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CA98C" w14:textId="77777777" w:rsidR="00464197" w:rsidRPr="00CE1E00" w:rsidRDefault="00464197" w:rsidP="00464197">
      <w:pPr>
        <w:spacing w:after="0" w:line="240" w:lineRule="auto"/>
        <w:rPr>
          <w:rFonts w:ascii="Garamond" w:eastAsia="Calibri" w:hAnsi="Garamond" w:cs="Calibri"/>
          <w:b/>
          <w:bCs/>
          <w:color w:val="002451"/>
        </w:rPr>
      </w:pPr>
      <w:r w:rsidRPr="00CE1E00">
        <w:rPr>
          <w:rFonts w:ascii="Garamond" w:eastAsia="Calibri" w:hAnsi="Garamond" w:cs="Calibri"/>
          <w:b/>
          <w:bCs/>
          <w:color w:val="002451"/>
        </w:rPr>
        <w:t xml:space="preserve">Proposal: Establishing a Critical Minerals Governance Mechanism (CMGM) for Ghana </w:t>
      </w:r>
    </w:p>
    <w:p w14:paraId="37512ADD" w14:textId="77777777" w:rsidR="00464197" w:rsidRPr="00CE1E00" w:rsidRDefault="00464197" w:rsidP="00464197">
      <w:pPr>
        <w:spacing w:line="240" w:lineRule="auto"/>
        <w:rPr>
          <w:rFonts w:ascii="Garamond" w:hAnsi="Garamond"/>
          <w:b/>
          <w:bCs/>
        </w:rPr>
      </w:pPr>
    </w:p>
    <w:p w14:paraId="3FE6334E" w14:textId="77777777" w:rsidR="00464197" w:rsidRPr="00CE1E00" w:rsidRDefault="00464197" w:rsidP="00464197">
      <w:pPr>
        <w:pStyle w:val="ListParagraph"/>
        <w:numPr>
          <w:ilvl w:val="0"/>
          <w:numId w:val="1"/>
        </w:numPr>
        <w:spacing w:after="0" w:line="240" w:lineRule="auto"/>
        <w:rPr>
          <w:rFonts w:ascii="Garamond" w:eastAsia="Aptos" w:hAnsi="Garamond" w:cs="Aptos"/>
          <w:b/>
          <w:bCs/>
          <w:color w:val="002451"/>
        </w:rPr>
      </w:pPr>
      <w:r w:rsidRPr="00CE1E00">
        <w:rPr>
          <w:rFonts w:ascii="Garamond" w:eastAsia="Aptos" w:hAnsi="Garamond" w:cs="Aptos"/>
          <w:b/>
          <w:bCs/>
          <w:color w:val="002451"/>
        </w:rPr>
        <w:t>Executive Summary</w:t>
      </w:r>
    </w:p>
    <w:p w14:paraId="7D4B1B10" w14:textId="7A726CD2" w:rsidR="00464197" w:rsidRPr="00CE1E00" w:rsidRDefault="00464197" w:rsidP="00464197">
      <w:pPr>
        <w:spacing w:line="240" w:lineRule="auto"/>
        <w:jc w:val="both"/>
        <w:rPr>
          <w:rFonts w:ascii="Garamond" w:hAnsi="Garamond"/>
        </w:rPr>
      </w:pPr>
      <w:r w:rsidRPr="00CE1E00">
        <w:rPr>
          <w:rFonts w:ascii="Garamond" w:hAnsi="Garamond"/>
        </w:rPr>
        <w:t xml:space="preserve">Ghana’s critical </w:t>
      </w:r>
      <w:r w:rsidRPr="14380FC8">
        <w:rPr>
          <w:rFonts w:ascii="Garamond" w:hAnsi="Garamond"/>
        </w:rPr>
        <w:t>minerals: lithium</w:t>
      </w:r>
      <w:r w:rsidRPr="00CE1E00">
        <w:rPr>
          <w:rFonts w:ascii="Garamond" w:hAnsi="Garamond"/>
        </w:rPr>
        <w:t>, graphite, bauxite, and manganese</w:t>
      </w:r>
      <w:r w:rsidRPr="14380FC8">
        <w:rPr>
          <w:rFonts w:ascii="Garamond" w:hAnsi="Garamond"/>
        </w:rPr>
        <w:t xml:space="preserve">, </w:t>
      </w:r>
      <w:r w:rsidRPr="00CE1E00">
        <w:rPr>
          <w:rFonts w:ascii="Garamond" w:hAnsi="Garamond"/>
        </w:rPr>
        <w:t>are central to the global energy transition. However, outdated governance frameworks, weak enforcement, and limited transparency hinder the country’s ability to capture fair value and attract ethical investment. This proposal outlines a transformative initiative to establish a Critical Minerals Governance Mechanism (CMGM) that ensures competitive pricing, robust environmental and social safeguards, and local beneficiation. The project aligns with UNDP’s Strategic Plan (2026–2029) and Ghana’s Energy Transition Framework, advancing inclusive growth, sustainability, and digital innovation.</w:t>
      </w:r>
    </w:p>
    <w:p w14:paraId="455A2BF3" w14:textId="77777777" w:rsidR="00464197" w:rsidRPr="00F75ED9" w:rsidRDefault="00464197" w:rsidP="00464197">
      <w:pPr>
        <w:pStyle w:val="ListParagraph"/>
        <w:numPr>
          <w:ilvl w:val="0"/>
          <w:numId w:val="1"/>
        </w:numPr>
        <w:spacing w:after="0" w:line="240" w:lineRule="auto"/>
        <w:rPr>
          <w:rFonts w:ascii="Garamond" w:eastAsia="Aptos" w:hAnsi="Garamond" w:cs="Aptos"/>
          <w:b/>
          <w:bCs/>
          <w:color w:val="002451"/>
        </w:rPr>
      </w:pPr>
      <w:r w:rsidRPr="00F75ED9">
        <w:rPr>
          <w:rFonts w:ascii="Garamond" w:eastAsia="Aptos" w:hAnsi="Garamond" w:cs="Aptos"/>
          <w:b/>
          <w:bCs/>
          <w:color w:val="002451"/>
        </w:rPr>
        <w:t>Background and Rationale</w:t>
      </w:r>
    </w:p>
    <w:p w14:paraId="2F54DBED" w14:textId="77777777" w:rsidR="00464197" w:rsidRDefault="00464197" w:rsidP="00464197">
      <w:pPr>
        <w:spacing w:after="0" w:line="240" w:lineRule="auto"/>
        <w:jc w:val="both"/>
        <w:rPr>
          <w:rFonts w:ascii="Garamond" w:hAnsi="Garamond"/>
        </w:rPr>
      </w:pPr>
      <w:r w:rsidRPr="00CE1E00">
        <w:rPr>
          <w:rFonts w:ascii="Garamond" w:eastAsia="Calibri" w:hAnsi="Garamond" w:cs="Calibri"/>
          <w:color w:val="000000" w:themeColor="text1"/>
        </w:rPr>
        <w:t>The global shift toward clean energy and electrification is driving surging demand for transition minerals such as lithium, graphite, bauxite/alumina, manganese, iron ore, cobalt, nickel and silica).</w:t>
      </w:r>
      <w:r w:rsidRPr="00CE1E00">
        <w:rPr>
          <w:rFonts w:ascii="Garamond" w:hAnsi="Garamond"/>
        </w:rPr>
        <w:t xml:space="preserve"> </w:t>
      </w:r>
      <w:r w:rsidRPr="0D206E8E">
        <w:rPr>
          <w:rFonts w:ascii="Garamond" w:hAnsi="Garamond"/>
        </w:rPr>
        <w:t>Ghana holds 54% of Africa’s manganese reserves, 24% of Africa’s bauxite reserves, and 4% of Africa’s lithium reserves, according to the African Development Bank (AfDB</w:t>
      </w:r>
      <w:r w:rsidRPr="5BE6E32A">
        <w:rPr>
          <w:rFonts w:ascii="Garamond" w:hAnsi="Garamond"/>
        </w:rPr>
        <w:t>)</w:t>
      </w:r>
      <w:r w:rsidRPr="5BE6E32A">
        <w:rPr>
          <w:rStyle w:val="FootnoteReference"/>
          <w:rFonts w:ascii="Garamond" w:hAnsi="Garamond"/>
        </w:rPr>
        <w:footnoteReference w:id="1"/>
      </w:r>
      <w:r w:rsidRPr="5BE6E32A">
        <w:rPr>
          <w:rFonts w:ascii="Garamond" w:hAnsi="Garamond"/>
        </w:rPr>
        <w:t>.</w:t>
      </w:r>
      <w:r w:rsidRPr="0D206E8E">
        <w:rPr>
          <w:rFonts w:ascii="Garamond" w:hAnsi="Garamond"/>
        </w:rPr>
        <w:t xml:space="preserve"> </w:t>
      </w:r>
      <w:r w:rsidRPr="778B6EF2">
        <w:rPr>
          <w:rFonts w:ascii="Garamond" w:hAnsi="Garamond"/>
        </w:rPr>
        <w:t>The country is also endowed with deposits of limestone, columbite-tantalite, feldspar, quartz, and salt, and there are also minor deposits of ilmenite, magnetite, and rutile</w:t>
      </w:r>
      <w:r w:rsidRPr="3E51A3D2">
        <w:rPr>
          <w:rStyle w:val="FootnoteReference"/>
          <w:rFonts w:ascii="Garamond" w:hAnsi="Garamond"/>
        </w:rPr>
        <w:footnoteReference w:id="2"/>
      </w:r>
      <w:r w:rsidRPr="2CA3BD4D">
        <w:rPr>
          <w:rStyle w:val="FootnoteReference"/>
          <w:rFonts w:ascii="Garamond" w:hAnsi="Garamond"/>
        </w:rPr>
        <w:t>.</w:t>
      </w:r>
      <w:r w:rsidRPr="2CA3BD4D">
        <w:rPr>
          <w:rFonts w:ascii="Garamond" w:hAnsi="Garamond"/>
        </w:rPr>
        <w:t>.</w:t>
      </w:r>
      <w:r w:rsidRPr="778B6EF2">
        <w:rPr>
          <w:rFonts w:ascii="Garamond" w:hAnsi="Garamond"/>
        </w:rPr>
        <w:t xml:space="preserve"> </w:t>
      </w:r>
      <w:r w:rsidRPr="7CB84D4E">
        <w:rPr>
          <w:rFonts w:ascii="Garamond" w:hAnsi="Garamond"/>
        </w:rPr>
        <w:t xml:space="preserve">This highlights Ghana’s strategic role in Africa’s critical minerals sector, though effective </w:t>
      </w:r>
      <w:r w:rsidRPr="7909E3CF">
        <w:rPr>
          <w:rFonts w:ascii="Garamond" w:hAnsi="Garamond"/>
        </w:rPr>
        <w:t>governance</w:t>
      </w:r>
      <w:r w:rsidRPr="7CB84D4E">
        <w:rPr>
          <w:rFonts w:ascii="Garamond" w:hAnsi="Garamond"/>
        </w:rPr>
        <w:t xml:space="preserve"> frameworks will determine whether the country can fully harness this potential.</w:t>
      </w:r>
      <w:r w:rsidRPr="00FC0DB1">
        <w:rPr>
          <w:rFonts w:ascii="Garamond" w:hAnsi="Garamond"/>
        </w:rPr>
        <w:t xml:space="preserve"> The mineral sector</w:t>
      </w:r>
      <w:r>
        <w:rPr>
          <w:rFonts w:ascii="Garamond" w:hAnsi="Garamond"/>
        </w:rPr>
        <w:t xml:space="preserve"> of Ghana</w:t>
      </w:r>
      <w:r w:rsidRPr="00FC0DB1">
        <w:rPr>
          <w:rFonts w:ascii="Garamond" w:hAnsi="Garamond"/>
        </w:rPr>
        <w:t xml:space="preserve"> already accounts for a substantial share of Ghana’s export earnings and fiscal revenues, yet critical minerals currently represent only a nascent portion of this portfolio. As global demand for transition minerals accelerates, the value at stake for Ghana is considerable: decisions taken in the next five to ten years will determine whether these resources lock the country into a renewed primary</w:t>
      </w:r>
      <w:r w:rsidRPr="00FC0DB1">
        <w:rPr>
          <w:rFonts w:ascii="Cambria Math" w:hAnsi="Cambria Math" w:cs="Cambria Math"/>
        </w:rPr>
        <w:t>‑</w:t>
      </w:r>
      <w:r w:rsidRPr="00FC0DB1">
        <w:rPr>
          <w:rFonts w:ascii="Garamond" w:hAnsi="Garamond"/>
        </w:rPr>
        <w:t>commodity model or catalyze a new wave of green industrialization and quality jobs.</w:t>
      </w:r>
      <w:r>
        <w:rPr>
          <w:rFonts w:ascii="Garamond" w:hAnsi="Garamond"/>
        </w:rPr>
        <w:t xml:space="preserve"> </w:t>
      </w:r>
    </w:p>
    <w:p w14:paraId="7BD22108" w14:textId="77777777" w:rsidR="00464197" w:rsidRDefault="00464197" w:rsidP="00464197">
      <w:pPr>
        <w:spacing w:after="0" w:line="240" w:lineRule="auto"/>
        <w:jc w:val="both"/>
        <w:rPr>
          <w:rFonts w:ascii="Garamond" w:hAnsi="Garamond"/>
        </w:rPr>
      </w:pPr>
    </w:p>
    <w:p w14:paraId="5A224FEC" w14:textId="11DED500" w:rsidR="00C03644" w:rsidRPr="00464197" w:rsidRDefault="00464197" w:rsidP="00464197">
      <w:pPr>
        <w:spacing w:after="0" w:line="240" w:lineRule="auto"/>
        <w:jc w:val="both"/>
        <w:rPr>
          <w:rFonts w:ascii="Garamond" w:eastAsia="Calibri" w:hAnsi="Garamond" w:cs="Calibri"/>
          <w:color w:val="000000" w:themeColor="text1"/>
        </w:rPr>
      </w:pPr>
      <w:r w:rsidRPr="00F75ED9">
        <w:rPr>
          <w:rFonts w:ascii="Garamond" w:hAnsi="Garamond"/>
        </w:rPr>
        <w:t xml:space="preserve">Ghana, endowed with these resources, faces a strategic opportunity </w:t>
      </w:r>
      <w:r w:rsidRPr="00CE1E00">
        <w:rPr>
          <w:rFonts w:ascii="Garamond" w:eastAsia="Calibri" w:hAnsi="Garamond" w:cs="Calibri"/>
          <w:color w:val="000000" w:themeColor="text1"/>
        </w:rPr>
        <w:t xml:space="preserve">and governance challenges </w:t>
      </w:r>
      <w:r w:rsidRPr="00F75ED9">
        <w:rPr>
          <w:rFonts w:ascii="Garamond" w:hAnsi="Garamond"/>
        </w:rPr>
        <w:t xml:space="preserve">to leverage its mineral wealth for sustainable industrial development. </w:t>
      </w:r>
      <w:r w:rsidRPr="00CE1E00">
        <w:rPr>
          <w:rFonts w:ascii="Garamond" w:eastAsia="Calibri" w:hAnsi="Garamond" w:cs="Calibri"/>
          <w:color w:val="000000" w:themeColor="text1"/>
        </w:rPr>
        <w:t>Ghana announced an Energy Transition Framework (2022), a $550 billion Energy Transition and Investment Plan, and approved a Green/Critical Minerals Policy (2023) to capture more value domestically, including processing and local participation; however, the current legal and fiscal architecture, centered on the Minerals and Mining Act, 2006 (Act 703),</w:t>
      </w:r>
      <w:r w:rsidRPr="00F75ED9">
        <w:rPr>
          <w:rFonts w:ascii="Garamond" w:hAnsi="Garamond"/>
        </w:rPr>
        <w:t>—</w:t>
      </w:r>
      <w:r w:rsidRPr="00FA2521">
        <w:t xml:space="preserve"> </w:t>
      </w:r>
      <w:r w:rsidRPr="00FA2521">
        <w:rPr>
          <w:rFonts w:ascii="Garamond" w:hAnsi="Garamond"/>
        </w:rPr>
        <w:t>needs to be brought into sync with the more recent national developments, and global trends</w:t>
      </w:r>
      <w:r w:rsidRPr="00F75ED9">
        <w:rPr>
          <w:rFonts w:ascii="Garamond" w:hAnsi="Garamond"/>
        </w:rPr>
        <w:t xml:space="preserve"> to address the unique dynamics of critical minerals markets, </w:t>
      </w:r>
      <w:r w:rsidRPr="00CE1E00">
        <w:rPr>
          <w:rFonts w:ascii="Garamond" w:eastAsia="Calibri" w:hAnsi="Garamond" w:cs="Calibri"/>
          <w:color w:val="000000" w:themeColor="text1"/>
        </w:rPr>
        <w:t xml:space="preserve">requires modernization to reflect sustainability, value addition, and price volatility dynamics in critical minerals markets. </w:t>
      </w:r>
      <w:r w:rsidRPr="00D31AFD">
        <w:rPr>
          <w:rFonts w:ascii="Garamond" w:eastAsia="Calibri" w:hAnsi="Garamond" w:cs="Calibri"/>
          <w:color w:val="000000" w:themeColor="text1"/>
        </w:rPr>
        <w:t xml:space="preserve">These policy advances demonstrate strong political commitment </w:t>
      </w:r>
      <w:r>
        <w:rPr>
          <w:rFonts w:ascii="Garamond" w:eastAsia="Calibri" w:hAnsi="Garamond" w:cs="Calibri"/>
          <w:color w:val="000000" w:themeColor="text1"/>
        </w:rPr>
        <w:t xml:space="preserve">and </w:t>
      </w:r>
      <w:r w:rsidRPr="00BA39FE">
        <w:rPr>
          <w:rFonts w:ascii="Garamond" w:eastAsia="Calibri" w:hAnsi="Garamond" w:cs="Calibri"/>
          <w:color w:val="000000" w:themeColor="text1"/>
        </w:rPr>
        <w:t xml:space="preserve">provide important sectoral guidance </w:t>
      </w:r>
      <w:r w:rsidRPr="00D31AFD">
        <w:rPr>
          <w:rFonts w:ascii="Garamond" w:eastAsia="Calibri" w:hAnsi="Garamond" w:cs="Calibri"/>
          <w:color w:val="000000" w:themeColor="text1"/>
        </w:rPr>
        <w:t>but have not yet been translated into an integrated, operational governance architecture for critical minerals. Existing instruments remain fragmented across multiple ministries, agencies and state</w:t>
      </w:r>
      <w:r w:rsidRPr="00D31AFD">
        <w:rPr>
          <w:rFonts w:ascii="Cambria Math" w:eastAsia="Calibri" w:hAnsi="Cambria Math" w:cs="Cambria Math"/>
          <w:color w:val="000000" w:themeColor="text1"/>
        </w:rPr>
        <w:t>‑</w:t>
      </w:r>
      <w:r w:rsidRPr="00D31AFD">
        <w:rPr>
          <w:rFonts w:ascii="Garamond" w:eastAsia="Calibri" w:hAnsi="Garamond" w:cs="Calibri"/>
          <w:color w:val="000000" w:themeColor="text1"/>
        </w:rPr>
        <w:t>owned enterprises, with overlapping mandates and limited capacity to manage pricing, fiscal stability, ESG compliance and local value addition in a coherent manne</w:t>
      </w:r>
      <w:r>
        <w:rPr>
          <w:rFonts w:ascii="Garamond" w:eastAsia="Calibri" w:hAnsi="Garamond" w:cs="Calibri"/>
          <w:color w:val="000000" w:themeColor="text1"/>
        </w:rPr>
        <w:t xml:space="preserve">r. For instance, </w:t>
      </w:r>
      <w:r w:rsidRPr="00BA39FE">
        <w:rPr>
          <w:rFonts w:ascii="Garamond" w:eastAsia="Calibri" w:hAnsi="Garamond" w:cs="Calibri"/>
          <w:color w:val="000000" w:themeColor="text1"/>
        </w:rPr>
        <w:t>the National Energy Transition Framework (NETF)</w:t>
      </w:r>
      <w:r>
        <w:rPr>
          <w:rFonts w:ascii="Garamond" w:eastAsia="Calibri" w:hAnsi="Garamond" w:cs="Calibri"/>
          <w:color w:val="000000" w:themeColor="text1"/>
        </w:rPr>
        <w:t xml:space="preserve"> </w:t>
      </w:r>
      <w:r w:rsidRPr="00BA39FE">
        <w:rPr>
          <w:rFonts w:ascii="Garamond" w:eastAsia="Calibri" w:hAnsi="Garamond" w:cs="Calibri"/>
          <w:color w:val="000000" w:themeColor="text1"/>
        </w:rPr>
        <w:t>outlines a roadmap for low-carbon energy and identifies mineral needs but cannot enforce pricing, benefit-sharing, or transparent licensing.</w:t>
      </w:r>
      <w:r>
        <w:rPr>
          <w:rFonts w:ascii="Garamond" w:eastAsia="Calibri" w:hAnsi="Garamond" w:cs="Calibri"/>
          <w:color w:val="000000" w:themeColor="text1"/>
        </w:rPr>
        <w:t xml:space="preserve"> Similarly,</w:t>
      </w:r>
      <w:r w:rsidRPr="00BA39FE">
        <w:rPr>
          <w:rFonts w:ascii="Garamond" w:eastAsia="Calibri" w:hAnsi="Garamond" w:cs="Calibri"/>
          <w:color w:val="000000" w:themeColor="text1"/>
        </w:rPr>
        <w:t xml:space="preserve"> </w:t>
      </w:r>
      <w:r>
        <w:rPr>
          <w:rFonts w:ascii="Garamond" w:eastAsia="Calibri" w:hAnsi="Garamond" w:cs="Calibri"/>
          <w:color w:val="000000" w:themeColor="text1"/>
        </w:rPr>
        <w:t xml:space="preserve">the </w:t>
      </w:r>
      <w:r w:rsidRPr="00BA39FE">
        <w:rPr>
          <w:rFonts w:ascii="Garamond" w:eastAsia="Calibri" w:hAnsi="Garamond" w:cs="Calibri"/>
          <w:color w:val="000000" w:themeColor="text1"/>
        </w:rPr>
        <w:t>Green/Critical Minerals Policy promotes value addition, higher royalties, and export bans but lacks enforcement mechanisms and digital transparency tools. GIADEC and GIISDEC focus on aluminum and iron/steel value chains respectively, yet their mandates are mineral-specific and do not cover broader critical minerals governance, pricing, or traceability. Without a Critical Minerals Governance Mechanism (CMGM), these policies and institutions operate in silos, missing standardized pricing, cross-mineral coordination, and inclusive stakeholder engagement essential for ethical, sustainable, and investment-ready mineral governance.</w:t>
      </w:r>
      <w:r w:rsidRPr="007F4C8E">
        <w:rPr>
          <w:rFonts w:ascii="Segoe UI" w:eastAsia="Times New Roman" w:hAnsi="Segoe UI" w:cs="Segoe UI"/>
          <w:sz w:val="18"/>
          <w:szCs w:val="18"/>
        </w:rPr>
        <w:t xml:space="preserve"> </w:t>
      </w:r>
      <w:r w:rsidRPr="007F4C8E">
        <w:rPr>
          <w:rFonts w:ascii="Garamond" w:eastAsia="Calibri" w:hAnsi="Garamond" w:cs="Calibri"/>
          <w:color w:val="000000" w:themeColor="text1"/>
        </w:rPr>
        <w:t>Against this backdrop, a dedicated Critical Minerals Governance Mechanism (CMGM) is required to connect existing policies, institutions and reform initiatives into a coherent, rules</w:t>
      </w:r>
      <w:r w:rsidRPr="007F4C8E">
        <w:rPr>
          <w:rFonts w:ascii="Garamond" w:eastAsia="Calibri" w:hAnsi="Garamond" w:cs="Calibri"/>
          <w:color w:val="000000" w:themeColor="text1"/>
        </w:rPr>
        <w:noBreakHyphen/>
        <w:t>based system. By providing a structured, multi</w:t>
      </w:r>
      <w:r w:rsidRPr="007F4C8E">
        <w:rPr>
          <w:rFonts w:ascii="Garamond" w:eastAsia="Calibri" w:hAnsi="Garamond" w:cs="Calibri"/>
          <w:color w:val="000000" w:themeColor="text1"/>
        </w:rPr>
        <w:noBreakHyphen/>
        <w:t>stakeholder platform for pricing governance, transparent contracting, ESG enforcement and local value</w:t>
      </w:r>
      <w:r w:rsidRPr="007F4C8E">
        <w:rPr>
          <w:rFonts w:ascii="Garamond" w:eastAsia="Calibri" w:hAnsi="Garamond" w:cs="Calibri"/>
          <w:color w:val="000000" w:themeColor="text1"/>
        </w:rPr>
        <w:noBreakHyphen/>
        <w:t>addition planning, the CMGM will enable Ghana to move beyond incremental adjustments and capture the full developmental potential of its critical</w:t>
      </w:r>
      <w:r w:rsidRPr="007F4C8E">
        <w:rPr>
          <w:rFonts w:ascii="Garamond" w:eastAsia="Calibri" w:hAnsi="Garamond" w:cs="Calibri"/>
          <w:color w:val="000000" w:themeColor="text1"/>
        </w:rPr>
        <w:noBreakHyphen/>
        <w:t>minerals endowment</w:t>
      </w:r>
      <w:r>
        <w:rPr>
          <w:rFonts w:ascii="Garamond" w:eastAsia="Calibri" w:hAnsi="Garamond" w:cs="Calibri"/>
          <w:color w:val="000000" w:themeColor="text1"/>
        </w:rPr>
        <w:t>.</w:t>
      </w:r>
    </w:p>
    <w:p w14:paraId="0D24F12F" w14:textId="77777777" w:rsidR="00464197" w:rsidRDefault="00464197" w:rsidP="00464197">
      <w:pPr>
        <w:spacing w:after="0" w:line="240" w:lineRule="auto"/>
        <w:jc w:val="both"/>
        <w:rPr>
          <w:rFonts w:ascii="Garamond" w:eastAsia="Calibri" w:hAnsi="Garamond" w:cs="Calibri"/>
          <w:color w:val="000000" w:themeColor="text1"/>
        </w:rPr>
      </w:pPr>
    </w:p>
    <w:p w14:paraId="5D454195" w14:textId="77777777" w:rsidR="00464197" w:rsidRPr="001860C0" w:rsidRDefault="00464197" w:rsidP="00464197">
      <w:pPr>
        <w:pStyle w:val="ListParagraph"/>
        <w:numPr>
          <w:ilvl w:val="0"/>
          <w:numId w:val="1"/>
        </w:numPr>
        <w:spacing w:after="0" w:line="240" w:lineRule="auto"/>
        <w:rPr>
          <w:rFonts w:ascii="Garamond" w:eastAsia="Aptos" w:hAnsi="Garamond" w:cs="Aptos"/>
          <w:b/>
          <w:bCs/>
          <w:color w:val="002451"/>
        </w:rPr>
      </w:pPr>
      <w:r w:rsidRPr="001860C0">
        <w:rPr>
          <w:rFonts w:ascii="Garamond" w:eastAsia="Aptos" w:hAnsi="Garamond" w:cs="Aptos"/>
          <w:b/>
          <w:bCs/>
          <w:color w:val="002451"/>
        </w:rPr>
        <w:t>Problem Statement</w:t>
      </w:r>
    </w:p>
    <w:p w14:paraId="44F1E318" w14:textId="77777777" w:rsidR="00464197" w:rsidRPr="001860C0" w:rsidRDefault="00464197" w:rsidP="00464197">
      <w:pPr>
        <w:spacing w:line="240" w:lineRule="auto"/>
        <w:rPr>
          <w:rFonts w:ascii="Garamond" w:hAnsi="Garamond"/>
        </w:rPr>
      </w:pPr>
      <w:r w:rsidRPr="001860C0">
        <w:rPr>
          <w:rFonts w:ascii="Garamond" w:hAnsi="Garamond"/>
        </w:rPr>
        <w:t xml:space="preserve">Ghana’s mineral sector operates under a general </w:t>
      </w:r>
      <w:r w:rsidRPr="570912EF">
        <w:rPr>
          <w:rFonts w:ascii="Garamond" w:hAnsi="Garamond"/>
        </w:rPr>
        <w:t>framework</w:t>
      </w:r>
      <w:r w:rsidRPr="26932D3D">
        <w:rPr>
          <w:rFonts w:ascii="Garamond" w:hAnsi="Garamond"/>
        </w:rPr>
        <w:t>,</w:t>
      </w:r>
      <w:r w:rsidRPr="7103FFB2">
        <w:rPr>
          <w:rFonts w:ascii="Garamond" w:hAnsi="Garamond"/>
        </w:rPr>
        <w:t xml:space="preserve"> </w:t>
      </w:r>
      <w:r w:rsidRPr="570912EF">
        <w:rPr>
          <w:rFonts w:ascii="Garamond" w:hAnsi="Garamond"/>
        </w:rPr>
        <w:t>the</w:t>
      </w:r>
      <w:r w:rsidRPr="001860C0">
        <w:rPr>
          <w:rFonts w:ascii="Garamond" w:hAnsi="Garamond"/>
        </w:rPr>
        <w:t xml:space="preserve"> Minerals and Mining Act (Act 703</w:t>
      </w:r>
      <w:r w:rsidRPr="5D4D291A">
        <w:rPr>
          <w:rFonts w:ascii="Garamond" w:hAnsi="Garamond"/>
        </w:rPr>
        <w:t xml:space="preserve">); </w:t>
      </w:r>
      <w:r w:rsidRPr="001860C0">
        <w:rPr>
          <w:rFonts w:ascii="Garamond" w:hAnsi="Garamond"/>
        </w:rPr>
        <w:t>which is outdated and not tailored to the unique dynamics of critical minerals such as lithium, graphite, bauxite, and manganese. This gap creates systemic challenges that undermine the country’s ability to capture fair value and leverage its resources for sustainable development:</w:t>
      </w:r>
    </w:p>
    <w:p w14:paraId="0EA1F420" w14:textId="77777777" w:rsidR="00464197" w:rsidRPr="001860C0" w:rsidRDefault="00464197" w:rsidP="00464197">
      <w:pPr>
        <w:numPr>
          <w:ilvl w:val="0"/>
          <w:numId w:val="2"/>
        </w:numPr>
        <w:spacing w:line="240" w:lineRule="auto"/>
        <w:rPr>
          <w:rFonts w:ascii="Garamond" w:hAnsi="Garamond"/>
        </w:rPr>
      </w:pPr>
      <w:r w:rsidRPr="001860C0">
        <w:rPr>
          <w:rFonts w:ascii="Garamond" w:hAnsi="Garamond"/>
          <w:b/>
          <w:bCs/>
        </w:rPr>
        <w:t>Fragmented Governance and Fiscal Inefficiency:</w:t>
      </w:r>
      <w:r w:rsidRPr="001860C0">
        <w:rPr>
          <w:rFonts w:ascii="Garamond" w:hAnsi="Garamond"/>
        </w:rPr>
        <w:t xml:space="preserve"> Current laws and fiscal instruments are designed for traditional minerals, leaving critical minerals poorly regulated. This results in suboptimal revenue capture, weak stabilization measures, and limited reinvestment in infrastructure and community development.</w:t>
      </w:r>
    </w:p>
    <w:p w14:paraId="761F3262" w14:textId="3997CB29" w:rsidR="00464197" w:rsidRPr="001860C0" w:rsidRDefault="00464197" w:rsidP="00464197">
      <w:pPr>
        <w:numPr>
          <w:ilvl w:val="0"/>
          <w:numId w:val="2"/>
        </w:numPr>
        <w:spacing w:line="240" w:lineRule="auto"/>
        <w:rPr>
          <w:rFonts w:ascii="Garamond" w:hAnsi="Garamond"/>
        </w:rPr>
      </w:pPr>
      <w:r w:rsidRPr="001860C0">
        <w:rPr>
          <w:rFonts w:ascii="Garamond" w:hAnsi="Garamond"/>
          <w:b/>
          <w:bCs/>
        </w:rPr>
        <w:t xml:space="preserve">Absence of </w:t>
      </w:r>
      <w:r w:rsidR="00450862" w:rsidRPr="00C71ECE">
        <w:rPr>
          <w:rFonts w:ascii="Garamond" w:hAnsi="Garamond"/>
          <w:b/>
          <w:bCs/>
        </w:rPr>
        <w:t>digitalization</w:t>
      </w:r>
      <w:r w:rsidRPr="00C71ECE">
        <w:rPr>
          <w:rFonts w:ascii="Garamond" w:hAnsi="Garamond"/>
          <w:b/>
          <w:bCs/>
        </w:rPr>
        <w:t xml:space="preserve"> of tenders </w:t>
      </w:r>
      <w:r>
        <w:rPr>
          <w:rFonts w:ascii="Garamond" w:hAnsi="Garamond"/>
          <w:b/>
          <w:bCs/>
        </w:rPr>
        <w:t xml:space="preserve">and </w:t>
      </w:r>
      <w:r w:rsidRPr="001860C0">
        <w:rPr>
          <w:rFonts w:ascii="Garamond" w:hAnsi="Garamond"/>
          <w:b/>
          <w:bCs/>
        </w:rPr>
        <w:t>Transparent Pricing Mechanisms:</w:t>
      </w:r>
      <w:r w:rsidRPr="001860C0">
        <w:rPr>
          <w:rFonts w:ascii="Garamond" w:hAnsi="Garamond"/>
        </w:rPr>
        <w:t xml:space="preserve"> Without a dynamic pricing framework,</w:t>
      </w:r>
      <w:r>
        <w:rPr>
          <w:rFonts w:ascii="Garamond" w:hAnsi="Garamond"/>
        </w:rPr>
        <w:t xml:space="preserve"> in addition to </w:t>
      </w:r>
      <w:r w:rsidR="00450862">
        <w:rPr>
          <w:rFonts w:ascii="Garamond" w:hAnsi="Garamond"/>
        </w:rPr>
        <w:t>digitalization</w:t>
      </w:r>
      <w:r>
        <w:rPr>
          <w:rFonts w:ascii="Garamond" w:hAnsi="Garamond"/>
        </w:rPr>
        <w:t xml:space="preserve"> of tenders,</w:t>
      </w:r>
      <w:r w:rsidRPr="001860C0">
        <w:rPr>
          <w:rFonts w:ascii="Garamond" w:hAnsi="Garamond"/>
        </w:rPr>
        <w:t xml:space="preserve"> Ghana cannot ensure fair and competitive pricing for critical minerals, exposing the sector to underpricing and revenue losses in volatile global markets.</w:t>
      </w:r>
    </w:p>
    <w:p w14:paraId="25DCD3BD" w14:textId="77777777" w:rsidR="00464197" w:rsidRPr="001860C0" w:rsidRDefault="00464197" w:rsidP="00464197">
      <w:pPr>
        <w:numPr>
          <w:ilvl w:val="0"/>
          <w:numId w:val="2"/>
        </w:numPr>
        <w:spacing w:line="240" w:lineRule="auto"/>
        <w:rPr>
          <w:rFonts w:ascii="Garamond" w:hAnsi="Garamond"/>
        </w:rPr>
      </w:pPr>
      <w:r w:rsidRPr="001860C0">
        <w:rPr>
          <w:rFonts w:ascii="Garamond" w:hAnsi="Garamond"/>
          <w:b/>
          <w:bCs/>
        </w:rPr>
        <w:t>Environmental and Social Risks:</w:t>
      </w:r>
      <w:r w:rsidRPr="001860C0">
        <w:rPr>
          <w:rFonts w:ascii="Garamond" w:hAnsi="Garamond"/>
        </w:rPr>
        <w:t xml:space="preserve"> Weak enforcement of environmental safeguards and inconsistent application of community development agreements have allowed illegal mining and poorly regulated operations to proliferate, causing severe ecological degradation and eroding trust in state institutions.</w:t>
      </w:r>
    </w:p>
    <w:p w14:paraId="23B3B023" w14:textId="77777777" w:rsidR="00464197" w:rsidRPr="001860C0" w:rsidRDefault="00464197" w:rsidP="00464197">
      <w:pPr>
        <w:numPr>
          <w:ilvl w:val="0"/>
          <w:numId w:val="2"/>
        </w:numPr>
        <w:spacing w:line="240" w:lineRule="auto"/>
        <w:rPr>
          <w:rFonts w:ascii="Garamond" w:hAnsi="Garamond"/>
        </w:rPr>
      </w:pPr>
      <w:r w:rsidRPr="001860C0">
        <w:rPr>
          <w:rFonts w:ascii="Garamond" w:hAnsi="Garamond"/>
          <w:b/>
          <w:bCs/>
        </w:rPr>
        <w:t>Missed Opportunities for Local Value Addition:</w:t>
      </w:r>
      <w:r w:rsidRPr="001860C0">
        <w:rPr>
          <w:rFonts w:ascii="Garamond" w:hAnsi="Garamond"/>
        </w:rPr>
        <w:t xml:space="preserve"> Ghana continues to export raw minerals with minimal processing, forfeiting opportunities for job creation, technology transfer, and industrial diversification in the green economy.</w:t>
      </w:r>
    </w:p>
    <w:p w14:paraId="3F78E437" w14:textId="77777777" w:rsidR="00464197" w:rsidRPr="00CE1E00" w:rsidRDefault="00464197" w:rsidP="00464197">
      <w:pPr>
        <w:numPr>
          <w:ilvl w:val="0"/>
          <w:numId w:val="2"/>
        </w:numPr>
        <w:spacing w:line="240" w:lineRule="auto"/>
        <w:rPr>
          <w:rFonts w:ascii="Garamond" w:hAnsi="Garamond"/>
        </w:rPr>
      </w:pPr>
      <w:r w:rsidRPr="001860C0">
        <w:rPr>
          <w:rFonts w:ascii="Garamond" w:hAnsi="Garamond"/>
          <w:b/>
          <w:bCs/>
        </w:rPr>
        <w:t>Transparency and Accountability Gaps:</w:t>
      </w:r>
      <w:r w:rsidRPr="001860C0">
        <w:rPr>
          <w:rFonts w:ascii="Garamond" w:hAnsi="Garamond"/>
        </w:rPr>
        <w:t xml:space="preserve"> While Ghana participates in EITI, subnational transparency remains weak, and beneficial ownership disclosures are incomplete, fueling perceptions of inequity and corruption.</w:t>
      </w:r>
    </w:p>
    <w:p w14:paraId="69BCDADB" w14:textId="09A283A8" w:rsidR="00464197" w:rsidRDefault="00464197" w:rsidP="00AB3989">
      <w:pPr>
        <w:spacing w:after="0" w:line="240" w:lineRule="auto"/>
        <w:jc w:val="both"/>
        <w:rPr>
          <w:rFonts w:ascii="Garamond" w:hAnsi="Garamond"/>
        </w:rPr>
      </w:pPr>
      <w:r w:rsidRPr="001860C0">
        <w:rPr>
          <w:rFonts w:ascii="Garamond" w:hAnsi="Garamond"/>
        </w:rPr>
        <w:t xml:space="preserve">These challenges collectively limit Ghana’s ability to attract ethical investment, promote inclusive growth, and position itself as a competitive player in the global energy transition. Establishing a </w:t>
      </w:r>
      <w:r w:rsidRPr="001860C0">
        <w:rPr>
          <w:rFonts w:ascii="Garamond" w:hAnsi="Garamond"/>
          <w:b/>
          <w:bCs/>
        </w:rPr>
        <w:t>Critical Minerals Governance Mechanism (CMGM)</w:t>
      </w:r>
      <w:r w:rsidRPr="00CE1E00">
        <w:rPr>
          <w:rFonts w:ascii="Garamond" w:hAnsi="Garamond"/>
        </w:rPr>
        <w:t xml:space="preserve">, </w:t>
      </w:r>
      <w:r w:rsidRPr="0051384E">
        <w:rPr>
          <w:rFonts w:ascii="Garamond" w:hAnsi="Garamond"/>
        </w:rPr>
        <w:t>reinforces Ghana’s leadership in sustainable mineral governance by embedding fair pricing, robust governance, environmental safeguards, and local beneficiation into the mineral sector. The Critical Minerals Governance Mechanism (CMGM) will act as the central coordination and rule-setting platform for critical minerals, complementing rather than duplicating existing institutions by focusing on pricing, transparency, and cross-ministerial policy coherence. CMGM will operate as a multi-stakeholder platform comprising ministries (Lands and Natural Resources, Finance, Environment, Trade and Industry), regulatory agencies (Minerals Commission, Environmental Protection Authority, Geological Survey Authority), community and civil society organizations, private sector actors, academia with expertise in geology and mineral economics, independent bodies such as GHEITI, and industry associations like the Ghana Chamber of Mines. This initiative draws on global best practices including the IGF Mining Policy Framework, the Sustainable Development License to Operate (SDLO) Framework to align mining governance with SDGs, and the Global Minerals Trust advocating for multilateral governance of critical minerals.</w:t>
      </w:r>
      <w:r>
        <w:rPr>
          <w:rFonts w:ascii="Garamond" w:hAnsi="Garamond"/>
        </w:rPr>
        <w:t xml:space="preserve"> </w:t>
      </w:r>
    </w:p>
    <w:p w14:paraId="1614DBB5" w14:textId="77777777" w:rsidR="00AB3989" w:rsidRPr="008D5CE3" w:rsidRDefault="00AB3989" w:rsidP="00AB3989">
      <w:pPr>
        <w:spacing w:after="0" w:line="240" w:lineRule="auto"/>
        <w:jc w:val="both"/>
        <w:rPr>
          <w:rFonts w:ascii="Garamond" w:hAnsi="Garamond"/>
        </w:rPr>
      </w:pPr>
    </w:p>
    <w:p w14:paraId="6F4D813E" w14:textId="77777777" w:rsidR="008D5CE3" w:rsidRPr="00CE1E00" w:rsidRDefault="008D5CE3" w:rsidP="008D5CE3">
      <w:pPr>
        <w:pStyle w:val="ListParagraph"/>
        <w:numPr>
          <w:ilvl w:val="0"/>
          <w:numId w:val="1"/>
        </w:numPr>
        <w:spacing w:after="0" w:line="240" w:lineRule="auto"/>
        <w:rPr>
          <w:rFonts w:ascii="Garamond" w:eastAsia="Aptos" w:hAnsi="Garamond" w:cs="Aptos"/>
          <w:b/>
          <w:bCs/>
          <w:color w:val="002451"/>
        </w:rPr>
      </w:pPr>
      <w:r w:rsidRPr="00F75ED9">
        <w:rPr>
          <w:rFonts w:ascii="Garamond" w:eastAsia="Aptos" w:hAnsi="Garamond" w:cs="Aptos"/>
          <w:b/>
          <w:bCs/>
          <w:color w:val="002451"/>
        </w:rPr>
        <w:t>Project Goal</w:t>
      </w:r>
      <w:r w:rsidRPr="00CE1E00">
        <w:rPr>
          <w:rFonts w:ascii="Garamond" w:eastAsia="Aptos" w:hAnsi="Garamond" w:cs="Aptos"/>
          <w:b/>
          <w:bCs/>
          <w:color w:val="002451"/>
        </w:rPr>
        <w:t xml:space="preserve"> and </w:t>
      </w:r>
      <w:r w:rsidRPr="00F75ED9">
        <w:rPr>
          <w:rFonts w:ascii="Garamond" w:eastAsia="Aptos" w:hAnsi="Garamond" w:cs="Aptos"/>
          <w:b/>
          <w:bCs/>
          <w:color w:val="002451"/>
        </w:rPr>
        <w:t>Strategic Objectives</w:t>
      </w:r>
    </w:p>
    <w:p w14:paraId="0B642269" w14:textId="77777777" w:rsidR="008D5CE3" w:rsidRPr="00F75ED9" w:rsidRDefault="008D5CE3" w:rsidP="008D5CE3">
      <w:pPr>
        <w:spacing w:line="240" w:lineRule="auto"/>
        <w:rPr>
          <w:rFonts w:ascii="Garamond" w:hAnsi="Garamond"/>
        </w:rPr>
      </w:pPr>
      <w:r w:rsidRPr="00F75ED9">
        <w:rPr>
          <w:rFonts w:ascii="Garamond" w:hAnsi="Garamond"/>
        </w:rPr>
        <w:t xml:space="preserve">The CMGM initiative seeks to establish a legally enforceable governance mechanism that ensures competitive pricing, transparent contracting, robust environmental and social safeguards, and promotes local beneficiation. By embedding these principles, Ghana will strengthen fiscal capture, reduce harmful practices, and attract ethical </w:t>
      </w:r>
      <w:r w:rsidRPr="7F4442F7">
        <w:rPr>
          <w:rFonts w:ascii="Garamond" w:hAnsi="Garamond"/>
        </w:rPr>
        <w:t>investment-transforming</w:t>
      </w:r>
      <w:r w:rsidRPr="00F75ED9">
        <w:rPr>
          <w:rFonts w:ascii="Garamond" w:hAnsi="Garamond"/>
        </w:rPr>
        <w:t xml:space="preserve"> mineral wealth into inclusive and sustainable development.</w:t>
      </w:r>
    </w:p>
    <w:p w14:paraId="1B88C56D" w14:textId="77777777" w:rsidR="008D5CE3" w:rsidRPr="00F75ED9" w:rsidRDefault="008D5CE3" w:rsidP="008D5CE3">
      <w:pPr>
        <w:spacing w:line="240" w:lineRule="auto"/>
        <w:rPr>
          <w:rFonts w:ascii="Garamond" w:hAnsi="Garamond"/>
        </w:rPr>
      </w:pPr>
      <w:r w:rsidRPr="00F75ED9">
        <w:rPr>
          <w:rFonts w:ascii="Garamond" w:hAnsi="Garamond"/>
        </w:rPr>
        <w:t>The project aims to:</w:t>
      </w:r>
    </w:p>
    <w:p w14:paraId="690AB1AC" w14:textId="77777777" w:rsidR="008D5CE3" w:rsidRPr="00F75ED9" w:rsidRDefault="008D5CE3" w:rsidP="008D5CE3">
      <w:pPr>
        <w:numPr>
          <w:ilvl w:val="0"/>
          <w:numId w:val="3"/>
        </w:numPr>
        <w:spacing w:line="240" w:lineRule="auto"/>
        <w:rPr>
          <w:rFonts w:ascii="Garamond" w:hAnsi="Garamond"/>
        </w:rPr>
      </w:pPr>
      <w:r w:rsidRPr="00F75ED9">
        <w:rPr>
          <w:rFonts w:ascii="Garamond" w:hAnsi="Garamond"/>
        </w:rPr>
        <w:t>Develop and operationalize a transparent pricing framework for critical minerals.</w:t>
      </w:r>
    </w:p>
    <w:p w14:paraId="5A4F13D6" w14:textId="77777777" w:rsidR="008D5CE3" w:rsidRPr="00F75ED9" w:rsidRDefault="008D5CE3" w:rsidP="008D5CE3">
      <w:pPr>
        <w:numPr>
          <w:ilvl w:val="0"/>
          <w:numId w:val="3"/>
        </w:numPr>
        <w:spacing w:line="240" w:lineRule="auto"/>
        <w:rPr>
          <w:rFonts w:ascii="Garamond" w:hAnsi="Garamond"/>
        </w:rPr>
      </w:pPr>
      <w:r w:rsidRPr="00F75ED9">
        <w:rPr>
          <w:rFonts w:ascii="Garamond" w:hAnsi="Garamond"/>
        </w:rPr>
        <w:t>Enforce environmental safeguards and gender-responsive community agreements.</w:t>
      </w:r>
    </w:p>
    <w:p w14:paraId="26B8D85A" w14:textId="77777777" w:rsidR="008D5CE3" w:rsidRPr="00F75ED9" w:rsidRDefault="008D5CE3" w:rsidP="008D5CE3">
      <w:pPr>
        <w:numPr>
          <w:ilvl w:val="0"/>
          <w:numId w:val="3"/>
        </w:numPr>
        <w:spacing w:line="240" w:lineRule="auto"/>
        <w:rPr>
          <w:rFonts w:ascii="Garamond" w:hAnsi="Garamond"/>
        </w:rPr>
      </w:pPr>
      <w:r w:rsidRPr="00F75ED9">
        <w:rPr>
          <w:rFonts w:ascii="Garamond" w:hAnsi="Garamond"/>
        </w:rPr>
        <w:t>Integrate local processing milestones into licensing and strengthen MSME participation.</w:t>
      </w:r>
    </w:p>
    <w:p w14:paraId="61C2BE71" w14:textId="77777777" w:rsidR="008D5CE3" w:rsidRDefault="008D5CE3" w:rsidP="008D5CE3">
      <w:pPr>
        <w:numPr>
          <w:ilvl w:val="0"/>
          <w:numId w:val="3"/>
        </w:numPr>
        <w:spacing w:after="0" w:line="240" w:lineRule="auto"/>
        <w:rPr>
          <w:rFonts w:ascii="Garamond" w:hAnsi="Garamond"/>
        </w:rPr>
      </w:pPr>
      <w:r w:rsidRPr="00F75ED9">
        <w:rPr>
          <w:rFonts w:ascii="Garamond" w:hAnsi="Garamond"/>
        </w:rPr>
        <w:t>Establish strong corporate governance structures across the mineral sector.</w:t>
      </w:r>
    </w:p>
    <w:p w14:paraId="49D407BD" w14:textId="77777777" w:rsidR="008D5CE3" w:rsidRPr="00CE1E00" w:rsidRDefault="008D5CE3" w:rsidP="008D5CE3">
      <w:pPr>
        <w:spacing w:after="0" w:line="240" w:lineRule="auto"/>
        <w:ind w:left="720"/>
        <w:rPr>
          <w:rFonts w:ascii="Garamond" w:hAnsi="Garamond"/>
        </w:rPr>
      </w:pPr>
    </w:p>
    <w:p w14:paraId="0710E021" w14:textId="77777777" w:rsidR="008D5CE3" w:rsidRPr="00CE1E00" w:rsidRDefault="008D5CE3" w:rsidP="008D5CE3">
      <w:pPr>
        <w:spacing w:after="0" w:line="240" w:lineRule="auto"/>
        <w:ind w:left="720"/>
        <w:rPr>
          <w:rFonts w:ascii="Garamond" w:hAnsi="Garamond"/>
        </w:rPr>
      </w:pPr>
    </w:p>
    <w:p w14:paraId="2D72F4C2" w14:textId="77777777" w:rsidR="008D5CE3" w:rsidRPr="00CE1E00" w:rsidRDefault="008D5CE3" w:rsidP="008D5CE3">
      <w:pPr>
        <w:pStyle w:val="ListParagraph"/>
        <w:numPr>
          <w:ilvl w:val="0"/>
          <w:numId w:val="1"/>
        </w:numPr>
        <w:spacing w:after="0" w:line="240" w:lineRule="auto"/>
        <w:rPr>
          <w:rFonts w:ascii="Garamond" w:eastAsia="Aptos" w:hAnsi="Garamond" w:cs="Aptos"/>
          <w:b/>
          <w:bCs/>
          <w:color w:val="002451"/>
        </w:rPr>
      </w:pPr>
      <w:r w:rsidRPr="00CE1E00">
        <w:rPr>
          <w:rFonts w:ascii="Garamond" w:eastAsia="Aptos" w:hAnsi="Garamond" w:cs="Aptos"/>
          <w:b/>
          <w:bCs/>
          <w:color w:val="002451"/>
        </w:rPr>
        <w:t>Expected results</w:t>
      </w:r>
    </w:p>
    <w:p w14:paraId="2E2474BE" w14:textId="77777777" w:rsidR="008D5CE3" w:rsidRPr="00CE1E00" w:rsidRDefault="008D5CE3" w:rsidP="008D5CE3">
      <w:pPr>
        <w:spacing w:after="0" w:line="240" w:lineRule="auto"/>
        <w:rPr>
          <w:rFonts w:ascii="Garamond" w:eastAsia="Calibri" w:hAnsi="Garamond" w:cs="Calibri"/>
          <w:color w:val="000000" w:themeColor="text1"/>
        </w:rPr>
      </w:pPr>
      <w:r w:rsidRPr="00CE1E00">
        <w:rPr>
          <w:rFonts w:ascii="Garamond" w:eastAsia="Calibri" w:hAnsi="Garamond" w:cs="Calibri"/>
          <w:color w:val="000000" w:themeColor="text1"/>
        </w:rPr>
        <w:t>The CMGM Ghana Project aims to deliver the following key outcomes:</w:t>
      </w:r>
    </w:p>
    <w:p w14:paraId="479F74B0" w14:textId="0C3F0D02" w:rsidR="008D5CE3" w:rsidRPr="00CE1E00" w:rsidRDefault="008D5CE3" w:rsidP="008D5CE3">
      <w:pPr>
        <w:pStyle w:val="ListParagraph"/>
        <w:numPr>
          <w:ilvl w:val="0"/>
          <w:numId w:val="4"/>
        </w:numPr>
        <w:spacing w:after="0" w:line="240" w:lineRule="auto"/>
        <w:rPr>
          <w:rFonts w:ascii="Garamond" w:eastAsia="Calibri" w:hAnsi="Garamond" w:cs="Calibri"/>
          <w:color w:val="000000" w:themeColor="text1"/>
        </w:rPr>
      </w:pPr>
      <w:r w:rsidRPr="71406BE0">
        <w:rPr>
          <w:rFonts w:ascii="Garamond" w:eastAsia="Calibri" w:hAnsi="Garamond" w:cs="Calibri"/>
          <w:color w:val="000000" w:themeColor="text1"/>
        </w:rPr>
        <w:t xml:space="preserve">Strengthened enabling environment is enhancing efforts for Fair and Competitive Pricing for Critical Minerals in Ghana </w:t>
      </w:r>
      <w:r w:rsidRPr="00CE1E00">
        <w:rPr>
          <w:rFonts w:ascii="Garamond" w:eastAsia="Calibri" w:hAnsi="Garamond" w:cs="Calibri"/>
          <w:color w:val="000000" w:themeColor="text1"/>
        </w:rPr>
        <w:t>(</w:t>
      </w:r>
      <w:r w:rsidRPr="111E3831">
        <w:rPr>
          <w:rFonts w:ascii="Garamond" w:eastAsia="Calibri" w:hAnsi="Garamond" w:cs="Calibri"/>
          <w:color w:val="000000" w:themeColor="text1"/>
        </w:rPr>
        <w:t>(SDG 8,16) (UNDP Strategic Plan- Effective Governance &amp; Prosperity for All)</w:t>
      </w:r>
      <w:r>
        <w:rPr>
          <w:rFonts w:ascii="Garamond" w:eastAsia="Calibri" w:hAnsi="Garamond" w:cs="Calibri"/>
          <w:color w:val="000000" w:themeColor="text1"/>
        </w:rPr>
        <w:t>.</w:t>
      </w:r>
    </w:p>
    <w:p w14:paraId="4B4C71B5" w14:textId="69E2C1D1" w:rsidR="008D5CE3" w:rsidRPr="00CE1E00" w:rsidRDefault="008D5CE3" w:rsidP="008D5CE3">
      <w:pPr>
        <w:pStyle w:val="ListParagraph"/>
        <w:numPr>
          <w:ilvl w:val="0"/>
          <w:numId w:val="4"/>
        </w:numPr>
        <w:spacing w:after="0" w:line="240" w:lineRule="auto"/>
        <w:rPr>
          <w:rFonts w:ascii="Garamond" w:eastAsia="Calibri" w:hAnsi="Garamond" w:cs="Calibri"/>
          <w:color w:val="000000" w:themeColor="text1"/>
        </w:rPr>
      </w:pPr>
      <w:r w:rsidRPr="575869B1">
        <w:rPr>
          <w:rFonts w:ascii="Garamond" w:eastAsia="Calibri" w:hAnsi="Garamond" w:cs="Calibri"/>
          <w:color w:val="000000" w:themeColor="text1"/>
        </w:rPr>
        <w:t xml:space="preserve">Sustainable and inclusive mineral </w:t>
      </w:r>
      <w:r w:rsidRPr="71406BE0">
        <w:rPr>
          <w:rFonts w:ascii="Garamond" w:eastAsia="Calibri" w:hAnsi="Garamond" w:cs="Calibri"/>
          <w:color w:val="000000" w:themeColor="text1"/>
        </w:rPr>
        <w:t>development is fully</w:t>
      </w:r>
      <w:r w:rsidRPr="575869B1">
        <w:rPr>
          <w:rFonts w:ascii="Garamond" w:eastAsia="Calibri" w:hAnsi="Garamond" w:cs="Calibri"/>
          <w:color w:val="000000" w:themeColor="text1"/>
        </w:rPr>
        <w:t xml:space="preserve"> embedded in national and local systems, with extraction practices balancing economic growth, environmental protection, and social equity (SDG 12, 13) (UNDP Strategic Plan-Healthy Planet &amp; Crisis Resilience)</w:t>
      </w:r>
      <w:r>
        <w:rPr>
          <w:rFonts w:ascii="Garamond" w:eastAsia="Calibri" w:hAnsi="Garamond" w:cs="Calibri"/>
          <w:color w:val="000000" w:themeColor="text1"/>
        </w:rPr>
        <w:t>.</w:t>
      </w:r>
    </w:p>
    <w:p w14:paraId="4EB30A90" w14:textId="196F80F0" w:rsidR="008D5CE3" w:rsidRPr="00CE1E00" w:rsidRDefault="008D5CE3" w:rsidP="008D5CE3">
      <w:pPr>
        <w:pStyle w:val="ListParagraph"/>
        <w:numPr>
          <w:ilvl w:val="0"/>
          <w:numId w:val="4"/>
        </w:numPr>
        <w:spacing w:after="0" w:line="240" w:lineRule="auto"/>
        <w:rPr>
          <w:rFonts w:ascii="Garamond" w:eastAsia="Calibri" w:hAnsi="Garamond" w:cs="Calibri"/>
          <w:color w:val="000000" w:themeColor="text1"/>
        </w:rPr>
      </w:pPr>
      <w:r w:rsidRPr="05A1194C">
        <w:rPr>
          <w:rFonts w:ascii="Garamond" w:eastAsia="Calibri" w:hAnsi="Garamond" w:cs="Calibri"/>
          <w:color w:val="000000" w:themeColor="text1"/>
        </w:rPr>
        <w:t xml:space="preserve">Local Value Addition and Industrial Linkages Maximized </w:t>
      </w:r>
      <w:r w:rsidRPr="4A712431">
        <w:rPr>
          <w:rFonts w:ascii="Garamond" w:eastAsia="Calibri" w:hAnsi="Garamond" w:cs="Calibri"/>
          <w:color w:val="000000" w:themeColor="text1"/>
        </w:rPr>
        <w:t xml:space="preserve">(SDG 8, 9) </w:t>
      </w:r>
      <w:r w:rsidRPr="609B11D1">
        <w:rPr>
          <w:rFonts w:ascii="Garamond" w:eastAsia="Calibri" w:hAnsi="Garamond" w:cs="Calibri"/>
          <w:color w:val="000000" w:themeColor="text1"/>
        </w:rPr>
        <w:t>(</w:t>
      </w:r>
      <w:r w:rsidRPr="4A712431">
        <w:rPr>
          <w:rFonts w:ascii="Garamond" w:eastAsia="Calibri" w:hAnsi="Garamond" w:cs="Calibri"/>
          <w:color w:val="000000" w:themeColor="text1"/>
        </w:rPr>
        <w:t>UNDP Strategic Plan</w:t>
      </w:r>
      <w:r w:rsidRPr="609B11D1">
        <w:rPr>
          <w:rFonts w:ascii="Garamond" w:eastAsia="Calibri" w:hAnsi="Garamond" w:cs="Calibri"/>
          <w:color w:val="000000" w:themeColor="text1"/>
        </w:rPr>
        <w:t>-</w:t>
      </w:r>
      <w:r w:rsidRPr="4A712431">
        <w:rPr>
          <w:rFonts w:ascii="Garamond" w:eastAsia="Calibri" w:hAnsi="Garamond" w:cs="Calibri"/>
          <w:color w:val="000000" w:themeColor="text1"/>
        </w:rPr>
        <w:t xml:space="preserve"> </w:t>
      </w:r>
      <w:r w:rsidRPr="0320E10E">
        <w:rPr>
          <w:rFonts w:ascii="Garamond" w:eastAsia="Calibri" w:hAnsi="Garamond" w:cs="Calibri"/>
          <w:color w:val="000000" w:themeColor="text1"/>
        </w:rPr>
        <w:t>Prosperity for All</w:t>
      </w:r>
      <w:r w:rsidRPr="38E9C96E">
        <w:rPr>
          <w:rFonts w:ascii="Garamond" w:eastAsia="Calibri" w:hAnsi="Garamond" w:cs="Calibri"/>
          <w:color w:val="000000" w:themeColor="text1"/>
        </w:rPr>
        <w:t xml:space="preserve"> &amp;</w:t>
      </w:r>
      <w:r w:rsidRPr="73DBABC4">
        <w:rPr>
          <w:rFonts w:ascii="Garamond" w:eastAsia="Calibri" w:hAnsi="Garamond" w:cs="Calibri"/>
          <w:color w:val="000000" w:themeColor="text1"/>
        </w:rPr>
        <w:t xml:space="preserve"> Digital Transformation Accelerator</w:t>
      </w:r>
      <w:r>
        <w:rPr>
          <w:rFonts w:ascii="Garamond" w:eastAsia="Calibri" w:hAnsi="Garamond" w:cs="Calibri"/>
          <w:color w:val="000000" w:themeColor="text1"/>
        </w:rPr>
        <w:t>).</w:t>
      </w:r>
    </w:p>
    <w:p w14:paraId="0506C202" w14:textId="1142A66E" w:rsidR="008D5CE3" w:rsidRPr="00AD015D" w:rsidRDefault="008D5CE3" w:rsidP="00AD015D">
      <w:pPr>
        <w:pStyle w:val="ListParagraph"/>
        <w:numPr>
          <w:ilvl w:val="0"/>
          <w:numId w:val="4"/>
        </w:numPr>
        <w:spacing w:after="0" w:line="240" w:lineRule="auto"/>
        <w:rPr>
          <w:rFonts w:ascii="Garamond" w:eastAsia="Calibri" w:hAnsi="Garamond" w:cs="Calibri"/>
          <w:color w:val="000000" w:themeColor="text1"/>
        </w:rPr>
      </w:pPr>
      <w:r w:rsidRPr="05A1194C">
        <w:rPr>
          <w:rFonts w:ascii="Garamond" w:eastAsia="Calibri" w:hAnsi="Garamond" w:cs="Calibri"/>
          <w:color w:val="000000" w:themeColor="text1"/>
        </w:rPr>
        <w:t>Mineral sector governance of Ghana is transparent, accountable, and globally competitive.</w:t>
      </w:r>
      <w:r w:rsidRPr="62603821">
        <w:rPr>
          <w:rFonts w:ascii="Garamond" w:eastAsia="Calibri" w:hAnsi="Garamond" w:cs="Calibri"/>
          <w:color w:val="000000" w:themeColor="text1"/>
        </w:rPr>
        <w:t xml:space="preserve"> (SDG 16, 17) (UNDP Strategic Plan- Effective Governance &amp; Sustainable Finance Accelerator)</w:t>
      </w:r>
      <w:r>
        <w:rPr>
          <w:rFonts w:ascii="Garamond" w:eastAsia="Calibri" w:hAnsi="Garamond" w:cs="Calibri"/>
          <w:color w:val="000000" w:themeColor="text1"/>
        </w:rPr>
        <w:t>.</w:t>
      </w:r>
    </w:p>
    <w:p w14:paraId="64A0F2B2" w14:textId="77777777" w:rsidR="00AD015D" w:rsidRPr="00CE1E00" w:rsidRDefault="00AD015D" w:rsidP="00AD015D">
      <w:pPr>
        <w:spacing w:line="240" w:lineRule="auto"/>
        <w:rPr>
          <w:rFonts w:ascii="Garamond" w:hAnsi="Garamond"/>
          <w:b/>
          <w:bCs/>
        </w:rPr>
      </w:pPr>
    </w:p>
    <w:p w14:paraId="0D8B7F88" w14:textId="77777777" w:rsidR="00AD015D" w:rsidRPr="00CE1E00" w:rsidRDefault="00AD015D" w:rsidP="00AD015D">
      <w:pPr>
        <w:pStyle w:val="ListParagraph"/>
        <w:numPr>
          <w:ilvl w:val="0"/>
          <w:numId w:val="1"/>
        </w:numPr>
        <w:spacing w:after="0" w:line="240" w:lineRule="auto"/>
        <w:rPr>
          <w:rFonts w:ascii="Garamond" w:eastAsia="Calibri" w:hAnsi="Garamond" w:cs="Calibri"/>
          <w:b/>
          <w:bCs/>
          <w:color w:val="002451"/>
        </w:rPr>
      </w:pPr>
      <w:r w:rsidRPr="00CE1E00">
        <w:rPr>
          <w:rFonts w:ascii="Garamond" w:eastAsia="Calibri" w:hAnsi="Garamond" w:cs="Calibri"/>
          <w:b/>
          <w:bCs/>
          <w:color w:val="002451"/>
        </w:rPr>
        <w:t>Outputs and Activities</w:t>
      </w:r>
    </w:p>
    <w:p w14:paraId="3BA82C92" w14:textId="77777777" w:rsidR="00AD015D" w:rsidRPr="00F75ED9" w:rsidRDefault="00AD015D" w:rsidP="00AD015D">
      <w:pPr>
        <w:spacing w:line="240" w:lineRule="auto"/>
        <w:rPr>
          <w:rFonts w:ascii="Garamond" w:hAnsi="Garamond"/>
          <w:b/>
          <w:bCs/>
        </w:rPr>
      </w:pPr>
      <w:r w:rsidRPr="00F75ED9">
        <w:rPr>
          <w:rFonts w:ascii="Garamond" w:hAnsi="Garamond"/>
          <w:b/>
          <w:bCs/>
        </w:rPr>
        <w:t xml:space="preserve">Outcome 1: </w:t>
      </w:r>
      <w:r>
        <w:rPr>
          <w:rFonts w:ascii="Garamond" w:hAnsi="Garamond"/>
          <w:b/>
          <w:bCs/>
        </w:rPr>
        <w:t>Strengthened enabling environment is enhancing efforts for f</w:t>
      </w:r>
      <w:r w:rsidRPr="00F75ED9">
        <w:rPr>
          <w:rFonts w:ascii="Garamond" w:hAnsi="Garamond"/>
          <w:b/>
          <w:bCs/>
        </w:rPr>
        <w:t xml:space="preserve">air and </w:t>
      </w:r>
      <w:r>
        <w:rPr>
          <w:rFonts w:ascii="Garamond" w:hAnsi="Garamond"/>
          <w:b/>
          <w:bCs/>
        </w:rPr>
        <w:t>c</w:t>
      </w:r>
      <w:r w:rsidRPr="00F75ED9">
        <w:rPr>
          <w:rFonts w:ascii="Garamond" w:hAnsi="Garamond"/>
          <w:b/>
          <w:bCs/>
        </w:rPr>
        <w:t xml:space="preserve">ompetitive </w:t>
      </w:r>
      <w:r>
        <w:rPr>
          <w:rFonts w:ascii="Garamond" w:hAnsi="Garamond"/>
          <w:b/>
          <w:bCs/>
        </w:rPr>
        <w:t>p</w:t>
      </w:r>
      <w:r w:rsidRPr="00F75ED9">
        <w:rPr>
          <w:rFonts w:ascii="Garamond" w:hAnsi="Garamond"/>
          <w:b/>
          <w:bCs/>
        </w:rPr>
        <w:t>ricing for Critical Minerals</w:t>
      </w:r>
      <w:r>
        <w:rPr>
          <w:rFonts w:ascii="Garamond" w:hAnsi="Garamond"/>
          <w:b/>
          <w:bCs/>
        </w:rPr>
        <w:t xml:space="preserve"> in Ghana</w:t>
      </w:r>
    </w:p>
    <w:p w14:paraId="3DC29E4D" w14:textId="77777777" w:rsidR="00AD015D" w:rsidRPr="00F75ED9" w:rsidRDefault="00AD015D" w:rsidP="00AD015D">
      <w:pPr>
        <w:spacing w:line="240" w:lineRule="auto"/>
        <w:rPr>
          <w:rFonts w:ascii="Garamond" w:hAnsi="Garamond"/>
        </w:rPr>
      </w:pPr>
      <w:r w:rsidRPr="00F75ED9">
        <w:rPr>
          <w:rFonts w:ascii="Garamond" w:hAnsi="Garamond"/>
          <w:b/>
          <w:bCs/>
        </w:rPr>
        <w:t>Output 1.1: Transparent and dynamic pricing framework established</w:t>
      </w:r>
      <w:r w:rsidRPr="00F75ED9">
        <w:rPr>
          <w:rFonts w:ascii="Garamond" w:hAnsi="Garamond"/>
        </w:rPr>
        <w:br/>
      </w:r>
      <w:r w:rsidRPr="00F75ED9">
        <w:rPr>
          <w:rFonts w:ascii="Garamond" w:hAnsi="Garamond"/>
          <w:b/>
          <w:bCs/>
        </w:rPr>
        <w:t>Activities:</w:t>
      </w:r>
    </w:p>
    <w:p w14:paraId="7C8311A5" w14:textId="77777777" w:rsidR="00E07EC3" w:rsidRDefault="00AD015D" w:rsidP="00AD015D">
      <w:pPr>
        <w:numPr>
          <w:ilvl w:val="0"/>
          <w:numId w:val="5"/>
        </w:numPr>
        <w:spacing w:line="240" w:lineRule="auto"/>
        <w:rPr>
          <w:rFonts w:ascii="Garamond" w:hAnsi="Garamond"/>
        </w:rPr>
      </w:pPr>
      <w:r w:rsidRPr="00AD015D">
        <w:rPr>
          <w:rFonts w:ascii="Garamond" w:hAnsi="Garamond"/>
        </w:rPr>
        <w:t>Facilitate policy analytics, research and stakeholder consultations to accelerate the review of the Minerals and Mining Act and Legislative Instrument to have specific provisions for</w:t>
      </w:r>
      <w:r w:rsidRPr="00AD015D">
        <w:rPr>
          <w:rFonts w:ascii="Garamond" w:hAnsi="Garamond"/>
          <w:b/>
          <w:bCs/>
        </w:rPr>
        <w:t xml:space="preserve"> Critical Minerals</w:t>
      </w:r>
      <w:r w:rsidRPr="00AD015D">
        <w:rPr>
          <w:rFonts w:ascii="Garamond" w:hAnsi="Garamond"/>
        </w:rPr>
        <w:t xml:space="preserve">,  including licensing, fiscal terms, beneficiation requirements, and creation of state-backed entities (similar to </w:t>
      </w:r>
      <w:proofErr w:type="spellStart"/>
      <w:r w:rsidRPr="00AD015D">
        <w:rPr>
          <w:rFonts w:ascii="Garamond" w:hAnsi="Garamond"/>
        </w:rPr>
        <w:t>GoldBod</w:t>
      </w:r>
      <w:proofErr w:type="spellEnd"/>
      <w:r w:rsidRPr="00AD015D">
        <w:rPr>
          <w:rFonts w:ascii="Garamond" w:hAnsi="Garamond"/>
        </w:rPr>
        <w:t>) for centralized purchasing of critical minerals.</w:t>
      </w:r>
      <w:r w:rsidR="008A734A">
        <w:rPr>
          <w:rFonts w:ascii="Garamond" w:hAnsi="Garamond"/>
        </w:rPr>
        <w:t xml:space="preserve"> </w:t>
      </w:r>
    </w:p>
    <w:p w14:paraId="4A6F123B" w14:textId="1DD855FE" w:rsidR="00AD015D" w:rsidRPr="00331A86" w:rsidRDefault="00AD015D" w:rsidP="00AD015D">
      <w:pPr>
        <w:numPr>
          <w:ilvl w:val="0"/>
          <w:numId w:val="5"/>
        </w:numPr>
        <w:spacing w:line="240" w:lineRule="auto"/>
        <w:rPr>
          <w:rFonts w:ascii="Garamond" w:hAnsi="Garamond"/>
          <w:b/>
          <w:bCs/>
        </w:rPr>
      </w:pPr>
      <w:r w:rsidRPr="00AD015D">
        <w:rPr>
          <w:rFonts w:ascii="Garamond" w:hAnsi="Garamond"/>
        </w:rPr>
        <w:t xml:space="preserve">Create </w:t>
      </w:r>
      <w:r w:rsidRPr="00AD015D">
        <w:rPr>
          <w:rFonts w:ascii="Garamond" w:hAnsi="Garamond"/>
          <w:b/>
          <w:bCs/>
        </w:rPr>
        <w:t>digital pricing dashboards</w:t>
      </w:r>
      <w:r w:rsidRPr="00AD015D">
        <w:rPr>
          <w:rFonts w:ascii="Garamond" w:hAnsi="Garamond"/>
        </w:rPr>
        <w:t xml:space="preserve">, a </w:t>
      </w:r>
      <w:r w:rsidRPr="00AD015D">
        <w:rPr>
          <w:rFonts w:ascii="Garamond" w:hAnsi="Garamond"/>
          <w:b/>
          <w:bCs/>
        </w:rPr>
        <w:t>Critical Minerals Price Monitor</w:t>
      </w:r>
      <w:r w:rsidRPr="00AD015D">
        <w:rPr>
          <w:rFonts w:ascii="Garamond" w:hAnsi="Garamond"/>
        </w:rPr>
        <w:t>, and market intelligence tools for real-time decision-making.</w:t>
      </w:r>
      <w:r w:rsidR="00FF11F1">
        <w:rPr>
          <w:rFonts w:ascii="Garamond" w:hAnsi="Garamond"/>
        </w:rPr>
        <w:t xml:space="preserve"> </w:t>
      </w:r>
    </w:p>
    <w:p w14:paraId="0808D1C3" w14:textId="77777777" w:rsidR="00AD015D" w:rsidRPr="00AD065F" w:rsidRDefault="00AD015D" w:rsidP="00AD015D">
      <w:pPr>
        <w:spacing w:after="0" w:line="240" w:lineRule="auto"/>
        <w:jc w:val="both"/>
        <w:textAlignment w:val="baseline"/>
        <w:rPr>
          <w:rFonts w:eastAsia="Times New Roman" w:cstheme="minorHAnsi"/>
          <w:lang w:eastAsia="en-GB"/>
        </w:rPr>
      </w:pPr>
    </w:p>
    <w:p w14:paraId="5563E574" w14:textId="77777777" w:rsidR="00AD015D" w:rsidRPr="00F75ED9" w:rsidRDefault="00AD015D" w:rsidP="00AD015D">
      <w:pPr>
        <w:spacing w:line="240" w:lineRule="auto"/>
        <w:rPr>
          <w:rFonts w:ascii="Garamond" w:hAnsi="Garamond"/>
          <w:b/>
          <w:bCs/>
        </w:rPr>
      </w:pPr>
      <w:r w:rsidRPr="00F75ED9">
        <w:rPr>
          <w:rFonts w:ascii="Garamond" w:hAnsi="Garamond"/>
          <w:b/>
          <w:bCs/>
        </w:rPr>
        <w:t xml:space="preserve">Outcome 2: </w:t>
      </w:r>
      <w:r w:rsidRPr="00093FD1">
        <w:rPr>
          <w:rFonts w:ascii="Garamond" w:hAnsi="Garamond"/>
          <w:b/>
          <w:bCs/>
        </w:rPr>
        <w:t xml:space="preserve">Sustainable and inclusive mineral development </w:t>
      </w:r>
      <w:r>
        <w:rPr>
          <w:rFonts w:ascii="Garamond" w:hAnsi="Garamond"/>
          <w:b/>
          <w:bCs/>
        </w:rPr>
        <w:t xml:space="preserve">is </w:t>
      </w:r>
      <w:r w:rsidRPr="00093FD1">
        <w:rPr>
          <w:rFonts w:ascii="Garamond" w:hAnsi="Garamond"/>
          <w:b/>
          <w:bCs/>
        </w:rPr>
        <w:t>fully embedded in national and local systems, with extraction practices balancing economic growth, environmental protection, and social equity</w:t>
      </w:r>
    </w:p>
    <w:p w14:paraId="74667525" w14:textId="22730C3C" w:rsidR="00AD015D" w:rsidRPr="00F75ED9" w:rsidRDefault="00AD015D" w:rsidP="00AD015D">
      <w:pPr>
        <w:spacing w:line="240" w:lineRule="auto"/>
        <w:rPr>
          <w:rFonts w:ascii="Garamond" w:hAnsi="Garamond"/>
        </w:rPr>
      </w:pPr>
      <w:r w:rsidRPr="00F75ED9">
        <w:rPr>
          <w:rFonts w:ascii="Garamond" w:hAnsi="Garamond"/>
          <w:b/>
          <w:bCs/>
        </w:rPr>
        <w:t xml:space="preserve">Output 2.1: </w:t>
      </w:r>
      <w:r w:rsidR="00342FD6">
        <w:rPr>
          <w:rFonts w:ascii="Garamond" w:hAnsi="Garamond"/>
          <w:b/>
          <w:bCs/>
        </w:rPr>
        <w:t xml:space="preserve"> </w:t>
      </w:r>
      <w:r w:rsidR="007B3DDF" w:rsidRPr="007B3DDF">
        <w:rPr>
          <w:rFonts w:ascii="Garamond" w:hAnsi="Garamond"/>
          <w:b/>
          <w:bCs/>
        </w:rPr>
        <w:t>Robust environmental safeguards and social agreements enforced</w:t>
      </w:r>
      <w:r w:rsidRPr="00F75ED9">
        <w:rPr>
          <w:rFonts w:ascii="Garamond" w:hAnsi="Garamond"/>
        </w:rPr>
        <w:br/>
      </w:r>
      <w:r w:rsidRPr="00F75ED9">
        <w:rPr>
          <w:rFonts w:ascii="Garamond" w:hAnsi="Garamond"/>
          <w:b/>
          <w:bCs/>
        </w:rPr>
        <w:t>Activities:</w:t>
      </w:r>
    </w:p>
    <w:p w14:paraId="19A8FCC3" w14:textId="77777777" w:rsidR="00AD015D" w:rsidRDefault="00AD015D" w:rsidP="00F1578E">
      <w:pPr>
        <w:numPr>
          <w:ilvl w:val="0"/>
          <w:numId w:val="6"/>
        </w:numPr>
        <w:spacing w:line="240" w:lineRule="auto"/>
        <w:rPr>
          <w:rFonts w:ascii="Garamond" w:hAnsi="Garamond"/>
        </w:rPr>
      </w:pPr>
      <w:r w:rsidRPr="00CE1E00">
        <w:rPr>
          <w:rFonts w:ascii="Garamond" w:hAnsi="Garamond"/>
        </w:rPr>
        <w:t xml:space="preserve">Facilitate the creation of a </w:t>
      </w:r>
      <w:r w:rsidRPr="00AD015D">
        <w:rPr>
          <w:rFonts w:ascii="Garamond" w:hAnsi="Garamond"/>
          <w:b/>
          <w:bCs/>
        </w:rPr>
        <w:t>multi-stakeholder Critical Minerals Governance Mechanism</w:t>
      </w:r>
      <w:r w:rsidRPr="00CE1E00">
        <w:rPr>
          <w:rStyle w:val="FootnoteReference"/>
          <w:rFonts w:ascii="Garamond" w:hAnsi="Garamond"/>
        </w:rPr>
        <w:footnoteReference w:id="3"/>
      </w:r>
      <w:r w:rsidRPr="00CE1E00">
        <w:rPr>
          <w:rFonts w:ascii="Garamond" w:hAnsi="Garamond"/>
        </w:rPr>
        <w:t xml:space="preserve"> </w:t>
      </w:r>
    </w:p>
    <w:p w14:paraId="1FB37A7A" w14:textId="77777777" w:rsidR="00AD015D" w:rsidRPr="00F1578E" w:rsidRDefault="00AD015D" w:rsidP="00AD015D">
      <w:pPr>
        <w:numPr>
          <w:ilvl w:val="0"/>
          <w:numId w:val="6"/>
        </w:numPr>
        <w:spacing w:line="240" w:lineRule="auto"/>
        <w:rPr>
          <w:rFonts w:ascii="Garamond" w:hAnsi="Garamond"/>
        </w:rPr>
      </w:pPr>
      <w:r w:rsidRPr="00F1578E">
        <w:rPr>
          <w:rFonts w:ascii="Garamond" w:hAnsi="Garamond"/>
        </w:rPr>
        <w:t xml:space="preserve">Establish a mechanism to facilitate </w:t>
      </w:r>
      <w:r w:rsidRPr="00F1578E">
        <w:rPr>
          <w:rFonts w:ascii="Garamond" w:hAnsi="Garamond"/>
          <w:b/>
          <w:bCs/>
        </w:rPr>
        <w:t>community development agreements (CDAs)</w:t>
      </w:r>
      <w:r w:rsidRPr="00F1578E">
        <w:rPr>
          <w:rFonts w:ascii="Garamond" w:hAnsi="Garamond"/>
        </w:rPr>
        <w:t xml:space="preserve"> with gender- and youth-responsive provisions and institutionalize structured community consultations, benefit-sharing agreements, and grievance redress systems to ensure equitable participation and social license to operate.</w:t>
      </w:r>
    </w:p>
    <w:p w14:paraId="2AACB32A" w14:textId="77777777" w:rsidR="00AD015D" w:rsidRDefault="00AD015D" w:rsidP="00AD015D">
      <w:pPr>
        <w:spacing w:line="240" w:lineRule="auto"/>
        <w:rPr>
          <w:rFonts w:ascii="Garamond" w:hAnsi="Garamond"/>
          <w:b/>
          <w:bCs/>
        </w:rPr>
      </w:pPr>
    </w:p>
    <w:p w14:paraId="2EFC731B" w14:textId="5EFCFE17" w:rsidR="00AD015D" w:rsidRPr="00F75ED9" w:rsidRDefault="00AD015D" w:rsidP="00AD015D">
      <w:pPr>
        <w:spacing w:line="240" w:lineRule="auto"/>
        <w:rPr>
          <w:rFonts w:ascii="Garamond" w:hAnsi="Garamond"/>
          <w:b/>
          <w:bCs/>
        </w:rPr>
      </w:pPr>
      <w:r w:rsidRPr="00F75ED9">
        <w:rPr>
          <w:rFonts w:ascii="Garamond" w:hAnsi="Garamond"/>
          <w:b/>
          <w:bCs/>
        </w:rPr>
        <w:t>Outcome 3: Local Value Addition and Industrial Linkages</w:t>
      </w:r>
      <w:r w:rsidRPr="00553531">
        <w:rPr>
          <w:rFonts w:ascii="Garamond" w:hAnsi="Garamond"/>
          <w:b/>
          <w:bCs/>
        </w:rPr>
        <w:t xml:space="preserve"> </w:t>
      </w:r>
      <w:r w:rsidRPr="00F75ED9">
        <w:rPr>
          <w:rFonts w:ascii="Garamond" w:hAnsi="Garamond"/>
          <w:b/>
          <w:bCs/>
        </w:rPr>
        <w:t>Maximize</w:t>
      </w:r>
      <w:r>
        <w:rPr>
          <w:rFonts w:ascii="Garamond" w:hAnsi="Garamond"/>
          <w:b/>
          <w:bCs/>
        </w:rPr>
        <w:t>d</w:t>
      </w:r>
    </w:p>
    <w:p w14:paraId="25D89C64" w14:textId="77777777" w:rsidR="00AD015D" w:rsidRPr="00F75ED9" w:rsidRDefault="00AD015D" w:rsidP="00AD015D">
      <w:pPr>
        <w:spacing w:line="240" w:lineRule="auto"/>
        <w:rPr>
          <w:rFonts w:ascii="Garamond" w:hAnsi="Garamond"/>
        </w:rPr>
      </w:pPr>
      <w:r w:rsidRPr="00F75ED9">
        <w:rPr>
          <w:rFonts w:ascii="Garamond" w:hAnsi="Garamond"/>
          <w:b/>
          <w:bCs/>
        </w:rPr>
        <w:t>Output 3.1: Local processing and MSME participation strengthened</w:t>
      </w:r>
      <w:r w:rsidRPr="00F75ED9">
        <w:rPr>
          <w:rFonts w:ascii="Garamond" w:hAnsi="Garamond"/>
        </w:rPr>
        <w:br/>
      </w:r>
      <w:r w:rsidRPr="00F75ED9">
        <w:rPr>
          <w:rFonts w:ascii="Garamond" w:hAnsi="Garamond"/>
          <w:b/>
          <w:bCs/>
        </w:rPr>
        <w:t>Activities:</w:t>
      </w:r>
    </w:p>
    <w:p w14:paraId="01F46A0B" w14:textId="77777777" w:rsidR="00AD015D" w:rsidRPr="00AD015D" w:rsidRDefault="00AD015D" w:rsidP="00F1578E">
      <w:pPr>
        <w:numPr>
          <w:ilvl w:val="0"/>
          <w:numId w:val="7"/>
        </w:numPr>
        <w:spacing w:line="240" w:lineRule="auto"/>
        <w:rPr>
          <w:rFonts w:ascii="Garamond" w:hAnsi="Garamond"/>
        </w:rPr>
      </w:pPr>
      <w:r w:rsidRPr="00AD015D">
        <w:rPr>
          <w:rFonts w:ascii="Garamond" w:hAnsi="Garamond"/>
        </w:rPr>
        <w:t>Conduct MSME capacity assessments and market readiness diagnostics in the Critical Mineral Sector.</w:t>
      </w:r>
    </w:p>
    <w:p w14:paraId="1894E6F0" w14:textId="68EF9006" w:rsidR="00AD015D" w:rsidRPr="00AD015D" w:rsidRDefault="00AD015D" w:rsidP="00AD015D">
      <w:pPr>
        <w:numPr>
          <w:ilvl w:val="0"/>
          <w:numId w:val="7"/>
        </w:numPr>
        <w:spacing w:line="240" w:lineRule="auto"/>
        <w:rPr>
          <w:rFonts w:ascii="Garamond" w:hAnsi="Garamond"/>
        </w:rPr>
      </w:pPr>
      <w:r w:rsidRPr="00AD015D">
        <w:rPr>
          <w:rFonts w:ascii="Garamond" w:hAnsi="Garamond"/>
        </w:rPr>
        <w:t>Support MSMEs along mineral value chains with business development services, digitalization, and access to finance and linkages between MSMEs and larger mineral companies.</w:t>
      </w:r>
      <w:r w:rsidR="00BA555A">
        <w:rPr>
          <w:rFonts w:ascii="Garamond" w:hAnsi="Garamond"/>
        </w:rPr>
        <w:t xml:space="preserve"> </w:t>
      </w:r>
    </w:p>
    <w:p w14:paraId="29557449" w14:textId="7A7E18CA" w:rsidR="00AD015D" w:rsidRPr="00AD015D" w:rsidRDefault="00AD015D" w:rsidP="00AD015D">
      <w:pPr>
        <w:numPr>
          <w:ilvl w:val="0"/>
          <w:numId w:val="7"/>
        </w:numPr>
        <w:spacing w:line="240" w:lineRule="auto"/>
        <w:rPr>
          <w:rFonts w:ascii="Garamond" w:hAnsi="Garamond"/>
        </w:rPr>
      </w:pPr>
      <w:r w:rsidRPr="00AD015D">
        <w:rPr>
          <w:rFonts w:ascii="Garamond" w:hAnsi="Garamond"/>
        </w:rPr>
        <w:t>Partner with financial institutions to expand credit facilities and training on financing for MSME and ASM cooperatives.</w:t>
      </w:r>
      <w:r w:rsidR="00ED401B">
        <w:rPr>
          <w:rFonts w:ascii="Garamond" w:hAnsi="Garamond"/>
        </w:rPr>
        <w:t xml:space="preserve"> </w:t>
      </w:r>
      <w:r w:rsidR="00026D40">
        <w:rPr>
          <w:rFonts w:ascii="Garamond" w:hAnsi="Garamond"/>
        </w:rPr>
        <w:t xml:space="preserve"> </w:t>
      </w:r>
    </w:p>
    <w:p w14:paraId="4E5ADF5F" w14:textId="77777777" w:rsidR="00AD015D" w:rsidRDefault="00AD015D" w:rsidP="00AD015D">
      <w:pPr>
        <w:spacing w:line="240" w:lineRule="auto"/>
        <w:rPr>
          <w:rFonts w:ascii="Garamond" w:hAnsi="Garamond"/>
          <w:b/>
          <w:bCs/>
        </w:rPr>
      </w:pPr>
    </w:p>
    <w:p w14:paraId="78D4E4F9" w14:textId="048FB553" w:rsidR="00AD015D" w:rsidRPr="00F75ED9" w:rsidRDefault="00AD015D" w:rsidP="00AD015D">
      <w:pPr>
        <w:spacing w:line="240" w:lineRule="auto"/>
        <w:rPr>
          <w:rFonts w:ascii="Garamond" w:hAnsi="Garamond"/>
          <w:b/>
          <w:bCs/>
        </w:rPr>
      </w:pPr>
      <w:r w:rsidRPr="00F75ED9">
        <w:rPr>
          <w:rFonts w:ascii="Garamond" w:hAnsi="Garamond"/>
          <w:b/>
          <w:bCs/>
        </w:rPr>
        <w:t xml:space="preserve">Outcome </w:t>
      </w:r>
      <w:r>
        <w:rPr>
          <w:rFonts w:ascii="Garamond" w:hAnsi="Garamond"/>
          <w:b/>
          <w:bCs/>
        </w:rPr>
        <w:t>4</w:t>
      </w:r>
      <w:r w:rsidRPr="00F75ED9">
        <w:rPr>
          <w:rFonts w:ascii="Garamond" w:hAnsi="Garamond"/>
          <w:b/>
          <w:bCs/>
        </w:rPr>
        <w:t xml:space="preserve">: </w:t>
      </w:r>
      <w:r w:rsidRPr="005E0F3B">
        <w:rPr>
          <w:rFonts w:ascii="Garamond" w:hAnsi="Garamond"/>
          <w:b/>
          <w:bCs/>
        </w:rPr>
        <w:t>Mineral sector governance of Ghana is transparent, accountable, and globally competitive</w:t>
      </w:r>
    </w:p>
    <w:p w14:paraId="1A611AD9" w14:textId="25D8FF34" w:rsidR="00AD015D" w:rsidRPr="00F75ED9" w:rsidRDefault="00AD015D" w:rsidP="00AD015D">
      <w:pPr>
        <w:spacing w:line="240" w:lineRule="auto"/>
        <w:rPr>
          <w:rFonts w:ascii="Garamond" w:hAnsi="Garamond"/>
        </w:rPr>
      </w:pPr>
      <w:r w:rsidRPr="00F75ED9">
        <w:rPr>
          <w:rFonts w:ascii="Garamond" w:hAnsi="Garamond"/>
          <w:b/>
          <w:bCs/>
        </w:rPr>
        <w:t xml:space="preserve">Output </w:t>
      </w:r>
      <w:r>
        <w:rPr>
          <w:rFonts w:ascii="Garamond" w:hAnsi="Garamond"/>
          <w:b/>
          <w:bCs/>
        </w:rPr>
        <w:t>4</w:t>
      </w:r>
      <w:r w:rsidRPr="00F75ED9">
        <w:rPr>
          <w:rFonts w:ascii="Garamond" w:hAnsi="Garamond"/>
          <w:b/>
          <w:bCs/>
        </w:rPr>
        <w:t xml:space="preserve">.1: </w:t>
      </w:r>
      <w:r w:rsidRPr="0090234A">
        <w:rPr>
          <w:rFonts w:ascii="Garamond" w:hAnsi="Garamond"/>
          <w:b/>
          <w:bCs/>
        </w:rPr>
        <w:t>Regulatory, institutional, and digital systems for mineral sector governance strengthened</w:t>
      </w:r>
      <w:r w:rsidRPr="00F75ED9">
        <w:rPr>
          <w:rFonts w:ascii="Garamond" w:hAnsi="Garamond"/>
        </w:rPr>
        <w:br/>
      </w:r>
      <w:r w:rsidRPr="00F75ED9">
        <w:rPr>
          <w:rFonts w:ascii="Garamond" w:hAnsi="Garamond"/>
          <w:b/>
          <w:bCs/>
        </w:rPr>
        <w:t>Activities:</w:t>
      </w:r>
    </w:p>
    <w:p w14:paraId="7D39EAE3" w14:textId="6E4545B4" w:rsidR="00AD015D" w:rsidRPr="00AD015D" w:rsidRDefault="00AD015D" w:rsidP="00AD015D">
      <w:pPr>
        <w:numPr>
          <w:ilvl w:val="0"/>
          <w:numId w:val="8"/>
        </w:numPr>
        <w:spacing w:line="240" w:lineRule="auto"/>
        <w:rPr>
          <w:rFonts w:ascii="Garamond" w:hAnsi="Garamond"/>
        </w:rPr>
      </w:pPr>
      <w:r w:rsidRPr="00AD015D">
        <w:rPr>
          <w:rFonts w:ascii="Garamond" w:hAnsi="Garamond"/>
        </w:rPr>
        <w:t>Develop and implement clear regulations, SOPs, and enforcement mechanisms for all mineral operations.</w:t>
      </w:r>
      <w:r w:rsidR="006117FA">
        <w:rPr>
          <w:rFonts w:ascii="Garamond" w:hAnsi="Garamond"/>
        </w:rPr>
        <w:t xml:space="preserve">  </w:t>
      </w:r>
    </w:p>
    <w:p w14:paraId="31F4F057" w14:textId="0F27874C" w:rsidR="00AD015D" w:rsidRPr="00AD015D" w:rsidRDefault="00AD015D" w:rsidP="00AD015D">
      <w:pPr>
        <w:numPr>
          <w:ilvl w:val="0"/>
          <w:numId w:val="8"/>
        </w:numPr>
        <w:spacing w:line="240" w:lineRule="auto"/>
        <w:rPr>
          <w:rFonts w:ascii="Garamond" w:hAnsi="Garamond"/>
        </w:rPr>
      </w:pPr>
      <w:r w:rsidRPr="00AD015D">
        <w:rPr>
          <w:rFonts w:ascii="Garamond" w:hAnsi="Garamond"/>
        </w:rPr>
        <w:t xml:space="preserve">Conduct targeted </w:t>
      </w:r>
      <w:r w:rsidRPr="00AD015D">
        <w:rPr>
          <w:rFonts w:ascii="Garamond" w:hAnsi="Garamond"/>
          <w:b/>
          <w:bCs/>
        </w:rPr>
        <w:t>rule-of-law and anti-corruption training</w:t>
      </w:r>
      <w:r w:rsidRPr="00AD015D">
        <w:rPr>
          <w:rFonts w:ascii="Garamond" w:hAnsi="Garamond"/>
        </w:rPr>
        <w:t xml:space="preserve"> for judges, regulators, and contract managers, including capacity building on open data platforms and disclosure standards.</w:t>
      </w:r>
      <w:r w:rsidR="000E0386">
        <w:rPr>
          <w:rFonts w:ascii="Garamond" w:hAnsi="Garamond"/>
        </w:rPr>
        <w:t xml:space="preserve"> </w:t>
      </w:r>
    </w:p>
    <w:p w14:paraId="67C3A496" w14:textId="791E4A33" w:rsidR="00AD015D" w:rsidRPr="00AD015D" w:rsidRDefault="00AD015D" w:rsidP="00AD015D">
      <w:pPr>
        <w:numPr>
          <w:ilvl w:val="0"/>
          <w:numId w:val="8"/>
        </w:numPr>
        <w:spacing w:line="240" w:lineRule="auto"/>
        <w:rPr>
          <w:rFonts w:ascii="Garamond" w:hAnsi="Garamond"/>
        </w:rPr>
      </w:pPr>
      <w:r w:rsidRPr="00AD015D">
        <w:rPr>
          <w:rFonts w:ascii="Garamond" w:hAnsi="Garamond"/>
        </w:rPr>
        <w:t xml:space="preserve">Facilitate policy dialogues on the proposed </w:t>
      </w:r>
      <w:r w:rsidRPr="00AD015D">
        <w:rPr>
          <w:rFonts w:ascii="Garamond" w:hAnsi="Garamond"/>
          <w:b/>
          <w:bCs/>
        </w:rPr>
        <w:t>sliding-scale royalty regime</w:t>
      </w:r>
      <w:r w:rsidRPr="00AD015D">
        <w:rPr>
          <w:rFonts w:ascii="Garamond" w:hAnsi="Garamond"/>
        </w:rPr>
        <w:t xml:space="preserve"> with mining sector actors and present policy paper to parliament.</w:t>
      </w:r>
      <w:r w:rsidR="00E56D8F">
        <w:rPr>
          <w:rFonts w:ascii="Garamond" w:hAnsi="Garamond"/>
        </w:rPr>
        <w:t xml:space="preserve"> </w:t>
      </w:r>
    </w:p>
    <w:p w14:paraId="13F3B61A" w14:textId="3CC22F34" w:rsidR="007C6811" w:rsidRPr="00CA7E88" w:rsidRDefault="00AD015D" w:rsidP="003C5B80">
      <w:pPr>
        <w:numPr>
          <w:ilvl w:val="0"/>
          <w:numId w:val="8"/>
        </w:numPr>
        <w:spacing w:after="0" w:line="240" w:lineRule="auto"/>
        <w:rPr>
          <w:rFonts w:ascii="Garamond" w:hAnsi="Garamond"/>
        </w:rPr>
      </w:pPr>
      <w:r w:rsidRPr="00CA7E88">
        <w:rPr>
          <w:rFonts w:ascii="Garamond" w:hAnsi="Garamond"/>
        </w:rPr>
        <w:t xml:space="preserve">Organize an </w:t>
      </w:r>
      <w:r w:rsidRPr="00CA7E88">
        <w:rPr>
          <w:rFonts w:ascii="Garamond" w:hAnsi="Garamond"/>
          <w:b/>
          <w:bCs/>
        </w:rPr>
        <w:t>investor forum</w:t>
      </w:r>
      <w:r w:rsidRPr="00CA7E88">
        <w:rPr>
          <w:rFonts w:ascii="Garamond" w:hAnsi="Garamond"/>
        </w:rPr>
        <w:t xml:space="preserve"> to showcase Ghana’s legal reforms, fiscal stability, and ESG commitments.</w:t>
      </w:r>
      <w:r w:rsidR="00E56D8F" w:rsidRPr="00CA7E88">
        <w:rPr>
          <w:rFonts w:ascii="Garamond" w:hAnsi="Garamond"/>
        </w:rPr>
        <w:t xml:space="preserve"> </w:t>
      </w:r>
    </w:p>
    <w:p w14:paraId="768E66FB" w14:textId="77777777" w:rsidR="007C6811" w:rsidRDefault="007C6811" w:rsidP="007C6811">
      <w:pPr>
        <w:spacing w:after="0" w:line="240" w:lineRule="auto"/>
        <w:rPr>
          <w:rFonts w:ascii="Garamond" w:hAnsi="Garamond"/>
        </w:rPr>
      </w:pPr>
    </w:p>
    <w:p w14:paraId="313B222F" w14:textId="77777777" w:rsidR="007C6811" w:rsidRDefault="007C6811" w:rsidP="007C6811">
      <w:pPr>
        <w:spacing w:after="0" w:line="240" w:lineRule="auto"/>
        <w:rPr>
          <w:rFonts w:ascii="Garamond" w:hAnsi="Garamond"/>
        </w:rPr>
      </w:pPr>
    </w:p>
    <w:p w14:paraId="1956E55B" w14:textId="77777777" w:rsidR="007C6811" w:rsidRDefault="007C6811" w:rsidP="007C6811">
      <w:pPr>
        <w:spacing w:after="0" w:line="240" w:lineRule="auto"/>
        <w:rPr>
          <w:rFonts w:ascii="Garamond" w:hAnsi="Garamond"/>
        </w:rPr>
      </w:pPr>
    </w:p>
    <w:p w14:paraId="606C5E0D" w14:textId="77777777" w:rsidR="007C6811" w:rsidRDefault="007C6811" w:rsidP="00331A86">
      <w:pPr>
        <w:spacing w:after="0" w:line="240" w:lineRule="auto"/>
        <w:rPr>
          <w:rFonts w:ascii="Garamond" w:hAnsi="Garamond"/>
        </w:rPr>
      </w:pPr>
    </w:p>
    <w:p w14:paraId="7DFF298B" w14:textId="77777777" w:rsidR="00AD015D" w:rsidRPr="00CE1E00" w:rsidRDefault="00AD015D" w:rsidP="003C062C">
      <w:pPr>
        <w:spacing w:after="0" w:line="240" w:lineRule="auto"/>
        <w:rPr>
          <w:rFonts w:ascii="Garamond" w:hAnsi="Garamond"/>
        </w:rPr>
      </w:pPr>
    </w:p>
    <w:p w14:paraId="40E9AA90" w14:textId="77777777" w:rsidR="00AD015D" w:rsidRDefault="00AD015D" w:rsidP="00AD015D">
      <w:pPr>
        <w:pStyle w:val="ListParagraph"/>
        <w:numPr>
          <w:ilvl w:val="0"/>
          <w:numId w:val="1"/>
        </w:numPr>
        <w:spacing w:after="0" w:line="240" w:lineRule="auto"/>
        <w:rPr>
          <w:rFonts w:ascii="Garamond" w:eastAsia="Calibri" w:hAnsi="Garamond" w:cs="Calibri"/>
          <w:b/>
          <w:bCs/>
          <w:color w:val="002451"/>
        </w:rPr>
      </w:pPr>
      <w:r w:rsidRPr="00CE1E00">
        <w:rPr>
          <w:rFonts w:ascii="Garamond" w:eastAsia="Calibri" w:hAnsi="Garamond" w:cs="Calibri"/>
          <w:b/>
          <w:bCs/>
          <w:color w:val="002451"/>
        </w:rPr>
        <w:t>Alignment with Strategic Objectives and Accelerators</w:t>
      </w:r>
    </w:p>
    <w:p w14:paraId="1B9D43FB" w14:textId="77777777" w:rsidR="003C062C" w:rsidRPr="003C062C" w:rsidRDefault="003C062C" w:rsidP="003C062C">
      <w:pPr>
        <w:spacing w:after="0" w:line="240" w:lineRule="auto"/>
        <w:jc w:val="both"/>
        <w:rPr>
          <w:rFonts w:ascii="Garamond" w:hAnsi="Garamond"/>
        </w:rPr>
      </w:pPr>
      <w:r w:rsidRPr="003C062C">
        <w:rPr>
          <w:rFonts w:ascii="Garamond" w:hAnsi="Garamond"/>
        </w:rPr>
        <w:t>The Critical Minerals Governance Mechanism (CMGM) is fully aligned with UNDP’s Strategic Plan (2026–2029), the UNDP Ghana CPD (2023–2027), the SDGs, and Ghana’s national development and energy transition priorities. It advances UNDP’s vision of human development on a healthy planet by integrating prosperity, effective governance, environmental sustainability, and inclusion.</w:t>
      </w:r>
    </w:p>
    <w:p w14:paraId="7B45AB7A" w14:textId="77777777" w:rsidR="003C062C" w:rsidRPr="003C062C" w:rsidRDefault="003C062C" w:rsidP="003C062C">
      <w:pPr>
        <w:spacing w:after="0" w:line="240" w:lineRule="auto"/>
        <w:jc w:val="both"/>
        <w:rPr>
          <w:rFonts w:ascii="Garamond" w:hAnsi="Garamond"/>
        </w:rPr>
      </w:pPr>
      <w:r w:rsidRPr="003C062C">
        <w:rPr>
          <w:rFonts w:ascii="Garamond" w:hAnsi="Garamond"/>
        </w:rPr>
        <w:t>CMGM supports structural economic transformation by strengthening governance of critical minerals essential for the global energy transition, ensuring inclusive economic benefits, local value addition, MSME participation, and job creation—contributing to the Strategic Plan’s “Prosperity for All” objective and SDG 8. It enhances Effective Governance by establishing a coordinated, multi-stakeholder mechanism that improves transparency, accountability, and policy coherence in the mineral sector, directly supporting SDG 16.</w:t>
      </w:r>
    </w:p>
    <w:p w14:paraId="3AD06979" w14:textId="77777777" w:rsidR="003C062C" w:rsidRPr="003C062C" w:rsidRDefault="003C062C" w:rsidP="003C062C">
      <w:pPr>
        <w:spacing w:after="0" w:line="240" w:lineRule="auto"/>
        <w:jc w:val="both"/>
        <w:rPr>
          <w:rFonts w:ascii="Garamond" w:hAnsi="Garamond"/>
        </w:rPr>
      </w:pPr>
      <w:r w:rsidRPr="003C062C">
        <w:rPr>
          <w:rFonts w:ascii="Garamond" w:hAnsi="Garamond"/>
        </w:rPr>
        <w:t>The mechanism also advances the Healthy Planet objective by embedding environmental safeguards, ESG standards, and responsible mining practices, contributing to SDGs 12 and 13. Its accelerator-driven design integrates digital tools for traceability and pricing intelligence, gender equality in governance and benefit-sharing, and sustainable finance that links mineral revenues to long-term development outcomes.</w:t>
      </w:r>
    </w:p>
    <w:p w14:paraId="686B0E10" w14:textId="2ABF2BF8" w:rsidR="003C062C" w:rsidRPr="003C062C" w:rsidRDefault="003C062C" w:rsidP="003C062C">
      <w:pPr>
        <w:spacing w:after="0" w:line="240" w:lineRule="auto"/>
        <w:jc w:val="both"/>
        <w:rPr>
          <w:rFonts w:ascii="Garamond" w:hAnsi="Garamond"/>
        </w:rPr>
      </w:pPr>
      <w:r w:rsidRPr="003C062C">
        <w:rPr>
          <w:rFonts w:ascii="Garamond" w:hAnsi="Garamond"/>
        </w:rPr>
        <w:t xml:space="preserve">At the national level, CMGM directly supports Ghana CPD outputs on inclusive growth </w:t>
      </w:r>
      <w:r w:rsidRPr="003C062C">
        <w:rPr>
          <w:rFonts w:ascii="Garamond" w:eastAsia="Calibri" w:hAnsi="Garamond" w:cs="Calibri"/>
          <w:color w:val="002451"/>
        </w:rPr>
        <w:t xml:space="preserve">(Output 1.1, Output 1.2) </w:t>
      </w:r>
      <w:r w:rsidRPr="003C062C">
        <w:rPr>
          <w:rFonts w:ascii="Garamond" w:hAnsi="Garamond"/>
        </w:rPr>
        <w:t xml:space="preserve">and accountable governance </w:t>
      </w:r>
      <w:r w:rsidRPr="003C062C">
        <w:rPr>
          <w:rFonts w:ascii="Garamond" w:eastAsia="Calibri" w:hAnsi="Garamond" w:cs="Calibri"/>
          <w:color w:val="002451"/>
        </w:rPr>
        <w:t xml:space="preserve">(Output 2.4) </w:t>
      </w:r>
      <w:r w:rsidRPr="003C062C">
        <w:rPr>
          <w:rFonts w:ascii="Garamond" w:hAnsi="Garamond"/>
        </w:rPr>
        <w:t>and operationalizes Ghana’s Energy Transition Framework and Critical Minerals Policy. Overall, CMGM provides a coherent platform that links mineral governance to prosperity, environmental stewardship, resilience, and digital innovation.</w:t>
      </w:r>
    </w:p>
    <w:p w14:paraId="226CF45C" w14:textId="77777777" w:rsidR="00C16A3B" w:rsidRDefault="00C16A3B" w:rsidP="00C16A3B">
      <w:pPr>
        <w:spacing w:after="0" w:line="240" w:lineRule="auto"/>
      </w:pPr>
    </w:p>
    <w:p w14:paraId="51A4ABA2" w14:textId="4EAA6FDF" w:rsidR="00C16A3B" w:rsidRPr="00C16A3B" w:rsidRDefault="00C16A3B" w:rsidP="00C16A3B">
      <w:pPr>
        <w:pStyle w:val="ListParagraph"/>
        <w:numPr>
          <w:ilvl w:val="0"/>
          <w:numId w:val="1"/>
        </w:numPr>
        <w:spacing w:after="0" w:line="240" w:lineRule="auto"/>
        <w:rPr>
          <w:rFonts w:ascii="Garamond" w:eastAsia="Calibri" w:hAnsi="Garamond" w:cs="Calibri"/>
          <w:color w:val="002451"/>
        </w:rPr>
      </w:pPr>
      <w:r w:rsidRPr="00C16A3B">
        <w:rPr>
          <w:rFonts w:ascii="Garamond" w:eastAsia="Calibri" w:hAnsi="Garamond" w:cs="Calibri"/>
          <w:b/>
          <w:bCs/>
          <w:color w:val="002451"/>
        </w:rPr>
        <w:t>Sustainability and leverage strategy</w:t>
      </w:r>
      <w:r w:rsidRPr="00C16A3B">
        <w:rPr>
          <w:rFonts w:ascii="Garamond" w:eastAsia="Calibri" w:hAnsi="Garamond" w:cs="Calibri"/>
          <w:color w:val="002451"/>
        </w:rPr>
        <w:t xml:space="preserve"> (including GDF, seed funding, and additional finance)</w:t>
      </w:r>
    </w:p>
    <w:p w14:paraId="35593846" w14:textId="67D92AAF" w:rsidR="00C16A3B" w:rsidRPr="00A15507" w:rsidRDefault="00C16A3B" w:rsidP="00C16A3B">
      <w:pPr>
        <w:spacing w:after="0" w:line="240" w:lineRule="auto"/>
        <w:jc w:val="both"/>
        <w:rPr>
          <w:rFonts w:ascii="Garamond" w:eastAsia="Calibri" w:hAnsi="Garamond" w:cs="Calibri"/>
          <w:color w:val="000000" w:themeColor="text1"/>
        </w:rPr>
      </w:pPr>
      <w:r w:rsidRPr="00A15507">
        <w:rPr>
          <w:rFonts w:ascii="Garamond" w:eastAsia="Calibri" w:hAnsi="Garamond" w:cs="Calibri"/>
          <w:color w:val="000000" w:themeColor="text1"/>
        </w:rPr>
        <w:t xml:space="preserve">The Critical Minerals Governance initiative is designed for scalability beyond Ghana, with potential to serve as a sub-regional governance hub for West Africa and eventually a pan-African platform for critical minerals governance. </w:t>
      </w:r>
      <w:r w:rsidRPr="00A15507">
        <w:rPr>
          <w:rFonts w:ascii="Garamond" w:eastAsia="Calibri" w:hAnsi="Garamond" w:cs="Calibri"/>
          <w:b/>
          <w:bCs/>
          <w:color w:val="000000" w:themeColor="text1"/>
        </w:rPr>
        <w:t xml:space="preserve">CMGM will be anchored under an inter-ministerial board chaired by the Presidency, with formalization through Cabinet approval, enabling regulations, and </w:t>
      </w:r>
      <w:proofErr w:type="spellStart"/>
      <w:r w:rsidRPr="00A15507">
        <w:rPr>
          <w:rFonts w:ascii="Garamond" w:eastAsia="Calibri" w:hAnsi="Garamond" w:cs="Calibri"/>
          <w:b/>
          <w:bCs/>
          <w:color w:val="000000" w:themeColor="text1"/>
        </w:rPr>
        <w:t>MoUs</w:t>
      </w:r>
      <w:proofErr w:type="spellEnd"/>
      <w:r w:rsidRPr="00A15507">
        <w:rPr>
          <w:rFonts w:ascii="Garamond" w:eastAsia="Calibri" w:hAnsi="Garamond" w:cs="Calibri"/>
          <w:b/>
          <w:bCs/>
          <w:color w:val="000000" w:themeColor="text1"/>
        </w:rPr>
        <w:t xml:space="preserve"> with key agencies.</w:t>
      </w:r>
      <w:r w:rsidRPr="00A15507">
        <w:rPr>
          <w:rFonts w:ascii="Garamond" w:eastAsia="Calibri" w:hAnsi="Garamond" w:cs="Calibri"/>
          <w:color w:val="000000" w:themeColor="text1"/>
        </w:rPr>
        <w:t xml:space="preserve"> The mechanism will be sustained through a catalytic, blended financing approach that combines seed funding, domestic resource mobilization, and private capital. Initial seed financing, including UNDP core resources, will support the establishment of the mechanism, digital governance and pricing systems, and pilot interventions across environmental safeguards, ASM formalization, and local value addition. </w:t>
      </w:r>
      <w:r w:rsidRPr="00A15507">
        <w:rPr>
          <w:rFonts w:ascii="Garamond" w:eastAsia="Calibri" w:hAnsi="Garamond" w:cs="Calibri"/>
          <w:b/>
          <w:bCs/>
          <w:color w:val="000000" w:themeColor="text1"/>
        </w:rPr>
        <w:t>This initial investment will</w:t>
      </w:r>
      <w:r w:rsidRPr="00C16A3B">
        <w:t xml:space="preserve"> </w:t>
      </w:r>
      <w:r w:rsidRPr="00C16A3B">
        <w:rPr>
          <w:rFonts w:ascii="Garamond" w:eastAsia="Calibri" w:hAnsi="Garamond" w:cs="Calibri"/>
          <w:b/>
          <w:bCs/>
          <w:color w:val="000000" w:themeColor="text1"/>
        </w:rPr>
        <w:t>strengthen governance structures, positioning Ghana to access climate</w:t>
      </w:r>
      <w:r w:rsidRPr="00A15507">
        <w:rPr>
          <w:rFonts w:ascii="Garamond" w:eastAsia="Calibri" w:hAnsi="Garamond" w:cs="Calibri"/>
          <w:b/>
          <w:bCs/>
          <w:color w:val="000000" w:themeColor="text1"/>
        </w:rPr>
        <w:t xml:space="preserve"> and just transition financing windows, multilateral development banks (AfDB, World Bank), Green Climate Fund, and private ESG investors.</w:t>
      </w:r>
      <w:r w:rsidRPr="00A15507">
        <w:rPr>
          <w:rFonts w:ascii="Garamond" w:eastAsia="Calibri" w:hAnsi="Garamond" w:cs="Calibri"/>
          <w:color w:val="000000" w:themeColor="text1"/>
        </w:rPr>
        <w:t xml:space="preserve"> The initiative will leverage the UNDP </w:t>
      </w:r>
      <w:proofErr w:type="spellStart"/>
      <w:r w:rsidRPr="00A15507">
        <w:rPr>
          <w:rFonts w:ascii="Garamond" w:eastAsia="Calibri" w:hAnsi="Garamond" w:cs="Calibri"/>
          <w:color w:val="000000" w:themeColor="text1"/>
        </w:rPr>
        <w:t>PlanetGOLD</w:t>
      </w:r>
      <w:proofErr w:type="spellEnd"/>
      <w:r w:rsidRPr="00A15507">
        <w:rPr>
          <w:rFonts w:ascii="Garamond" w:eastAsia="Calibri" w:hAnsi="Garamond" w:cs="Calibri"/>
          <w:color w:val="000000" w:themeColor="text1"/>
        </w:rPr>
        <w:t xml:space="preserve"> Ghana Project as a delivery and demonstration platform for sustainable and ethical ASM. </w:t>
      </w:r>
      <w:proofErr w:type="spellStart"/>
      <w:r w:rsidRPr="00A15507">
        <w:rPr>
          <w:rFonts w:ascii="Garamond" w:eastAsia="Calibri" w:hAnsi="Garamond" w:cs="Calibri"/>
          <w:color w:val="000000" w:themeColor="text1"/>
        </w:rPr>
        <w:t>PlanetGOLD's</w:t>
      </w:r>
      <w:proofErr w:type="spellEnd"/>
      <w:r w:rsidRPr="00A15507">
        <w:rPr>
          <w:rFonts w:ascii="Garamond" w:eastAsia="Calibri" w:hAnsi="Garamond" w:cs="Calibri"/>
          <w:color w:val="000000" w:themeColor="text1"/>
        </w:rPr>
        <w:t xml:space="preserve"> formalization process and focus on responsible supply chains will be institutionalized, enhancing miner livelihoods, minimizing environmental and health risks, and facilitating access to ethical mineral markets with opportunities for price premiums. Alignment with UNDP Ghana’s MSME development work will strengthen local value addition and industrial linkages by supporting MSMEs across mineral value chains, including processing and environmental services, with targeted business development, digitalization, and access to blended finance, particularly for women- and youth-led enterprises. </w:t>
      </w:r>
      <w:r w:rsidRPr="00A15507">
        <w:rPr>
          <w:rFonts w:ascii="Garamond" w:eastAsia="Calibri" w:hAnsi="Garamond" w:cs="Calibri"/>
          <w:b/>
          <w:bCs/>
          <w:color w:val="000000" w:themeColor="text1"/>
        </w:rPr>
        <w:t>To ensure continuity, CMGM will establish a dedicated technical unit to maintain and update digital tools and knowledge products, funded through cost-recovery mechanisms such as royalties and administrative fees, and supported by partnerships with local tech firms.</w:t>
      </w:r>
      <w:r w:rsidRPr="00A15507">
        <w:rPr>
          <w:rFonts w:ascii="Garamond" w:eastAsia="Calibri" w:hAnsi="Garamond" w:cs="Calibri"/>
          <w:color w:val="000000" w:themeColor="text1"/>
        </w:rPr>
        <w:t xml:space="preserve"> Over time, sustainability will be reinforced through domestic revenue mechanisms and additional finance, including sliding-scale royalties, administrative fees, rehabilitation bonds, and ESG-linked instruments. Anchored in strong legal and institutional frameworks, the Board will transition from grant support to a financially viable and durable national governance platform aligned with Ghana’s priorities and UNDP’s strategic objectives.</w:t>
      </w:r>
    </w:p>
    <w:p w14:paraId="06A0C243" w14:textId="77777777" w:rsidR="00376EF8" w:rsidRDefault="00376EF8" w:rsidP="00376EF8">
      <w:pPr>
        <w:spacing w:after="0" w:line="240" w:lineRule="auto"/>
      </w:pPr>
    </w:p>
    <w:p w14:paraId="39972722" w14:textId="4EC45B9B" w:rsidR="00376EF8" w:rsidRPr="00376EF8" w:rsidRDefault="00376EF8" w:rsidP="00376EF8">
      <w:pPr>
        <w:pStyle w:val="ListParagraph"/>
        <w:numPr>
          <w:ilvl w:val="0"/>
          <w:numId w:val="1"/>
        </w:numPr>
        <w:spacing w:after="0" w:line="240" w:lineRule="auto"/>
        <w:rPr>
          <w:rFonts w:ascii="Garamond" w:eastAsia="Calibri" w:hAnsi="Garamond" w:cs="Calibri"/>
          <w:b/>
          <w:bCs/>
          <w:color w:val="002451"/>
        </w:rPr>
      </w:pPr>
      <w:r w:rsidRPr="00376EF8">
        <w:rPr>
          <w:rFonts w:ascii="Garamond" w:eastAsia="Calibri" w:hAnsi="Garamond" w:cs="Calibri"/>
          <w:b/>
          <w:bCs/>
          <w:color w:val="002451"/>
        </w:rPr>
        <w:t>Risk analysis and mitigation measures</w:t>
      </w:r>
    </w:p>
    <w:p w14:paraId="01907225" w14:textId="77777777" w:rsidR="009737D9" w:rsidRDefault="009737D9" w:rsidP="00376EF8">
      <w:pPr>
        <w:spacing w:after="240" w:line="240" w:lineRule="auto"/>
        <w:rPr>
          <w:rFonts w:ascii="Garamond" w:eastAsia="Calibri" w:hAnsi="Garamond" w:cs="Calibri"/>
          <w:b/>
          <w:bCs/>
        </w:rPr>
      </w:pPr>
    </w:p>
    <w:p w14:paraId="067ACF86" w14:textId="77777777" w:rsidR="009737D9" w:rsidRPr="009737D9" w:rsidRDefault="009737D9" w:rsidP="009737D9">
      <w:pPr>
        <w:spacing w:after="240" w:line="240" w:lineRule="auto"/>
        <w:rPr>
          <w:rFonts w:ascii="Garamond" w:eastAsia="Calibri" w:hAnsi="Garamond" w:cs="Calibri"/>
        </w:rPr>
      </w:pPr>
      <w:r w:rsidRPr="009737D9">
        <w:rPr>
          <w:rFonts w:ascii="Garamond" w:eastAsia="Calibri" w:hAnsi="Garamond" w:cs="Calibri"/>
          <w:b/>
          <w:bCs/>
        </w:rPr>
        <w:t>Political Economy Risks (Medium)</w:t>
      </w:r>
      <w:r w:rsidRPr="009737D9">
        <w:rPr>
          <w:rFonts w:ascii="Garamond" w:eastAsia="Calibri" w:hAnsi="Garamond" w:cs="Calibri"/>
        </w:rPr>
        <w:t> </w:t>
      </w:r>
      <w:r w:rsidRPr="009737D9">
        <w:rPr>
          <w:rFonts w:ascii="Garamond" w:eastAsia="Calibri" w:hAnsi="Garamond" w:cs="Calibri"/>
        </w:rPr>
        <w:br/>
        <w:t>Risk: Resistance from vested interests or policy inconsistency may slow adoption of pricing reforms, local content requirements, or ASM formalization. </w:t>
      </w:r>
      <w:r w:rsidRPr="009737D9">
        <w:rPr>
          <w:rFonts w:ascii="Garamond" w:eastAsia="Calibri" w:hAnsi="Garamond" w:cs="Calibri"/>
        </w:rPr>
        <w:br/>
        <w:t>Mitigation: Anchor a clear legal and policy framework and maintain structured multi-stakeholder engagement with government, industry, communities, and civil society. </w:t>
      </w:r>
      <w:r w:rsidRPr="009737D9">
        <w:rPr>
          <w:rFonts w:ascii="Garamond" w:eastAsia="Calibri" w:hAnsi="Garamond" w:cs="Calibri"/>
        </w:rPr>
        <w:br/>
        <w:t>Governance: Risk ownership lies with the CMGM Board; escalation to Cabinet for policy-level decisions if unresolved. </w:t>
      </w:r>
    </w:p>
    <w:p w14:paraId="3077FA55" w14:textId="3A7FB63C" w:rsidR="009737D9" w:rsidRPr="009737D9" w:rsidRDefault="009737D9" w:rsidP="009737D9">
      <w:pPr>
        <w:spacing w:after="240" w:line="240" w:lineRule="auto"/>
        <w:rPr>
          <w:rFonts w:ascii="Garamond" w:eastAsia="Calibri" w:hAnsi="Garamond" w:cs="Calibri"/>
        </w:rPr>
      </w:pPr>
      <w:r w:rsidRPr="009737D9">
        <w:rPr>
          <w:rFonts w:ascii="Garamond" w:eastAsia="Calibri" w:hAnsi="Garamond" w:cs="Calibri"/>
          <w:b/>
          <w:bCs/>
        </w:rPr>
        <w:t>Environmental and Social Risks (Medium)</w:t>
      </w:r>
      <w:r w:rsidRPr="009737D9">
        <w:rPr>
          <w:rFonts w:ascii="Garamond" w:eastAsia="Calibri" w:hAnsi="Garamond" w:cs="Calibri"/>
        </w:rPr>
        <w:t> </w:t>
      </w:r>
      <w:r w:rsidRPr="009737D9">
        <w:rPr>
          <w:rFonts w:ascii="Garamond" w:eastAsia="Calibri" w:hAnsi="Garamond" w:cs="Calibri"/>
        </w:rPr>
        <w:br/>
        <w:t>Risk: Inadequate enforcement of environmental safeguards or community agreements could result in environmental degradation or social tensions. </w:t>
      </w:r>
      <w:r w:rsidRPr="009737D9">
        <w:rPr>
          <w:rFonts w:ascii="Garamond" w:eastAsia="Calibri" w:hAnsi="Garamond" w:cs="Calibri"/>
        </w:rPr>
        <w:br/>
        <w:t>Mitigation: Strengthen compliance and monitoring systems; require through the enforcement of rehabilitation bonds and enforce ESG standards; as well as institutionalize inclusive community development agreements with gender-responsive provisions. leveraging UNDP SESP and institutionalize inclusive community development agreements with gender-responsive provisions. </w:t>
      </w:r>
      <w:r w:rsidRPr="009737D9">
        <w:rPr>
          <w:rFonts w:ascii="Garamond" w:eastAsia="Calibri" w:hAnsi="Garamond" w:cs="Calibri"/>
        </w:rPr>
        <w:br/>
        <w:t>Governance: CMGM Board and Minerals Commission jointly oversee; escalation to inter-ministerial committee if systemic gaps persist. </w:t>
      </w:r>
    </w:p>
    <w:p w14:paraId="05CB60A1" w14:textId="77777777" w:rsidR="009737D9" w:rsidRPr="009737D9" w:rsidRDefault="009737D9" w:rsidP="009737D9">
      <w:pPr>
        <w:spacing w:after="0" w:line="240" w:lineRule="auto"/>
        <w:rPr>
          <w:rFonts w:ascii="Garamond" w:eastAsia="Calibri" w:hAnsi="Garamond" w:cs="Calibri"/>
          <w:b/>
          <w:bCs/>
        </w:rPr>
      </w:pPr>
      <w:r w:rsidRPr="009737D9">
        <w:rPr>
          <w:rFonts w:ascii="Garamond" w:eastAsia="Calibri" w:hAnsi="Garamond" w:cs="Calibri"/>
          <w:b/>
          <w:bCs/>
        </w:rPr>
        <w:t>Social Conflict Risks in ASM Areas (Medium) </w:t>
      </w:r>
    </w:p>
    <w:p w14:paraId="19C222B0" w14:textId="77777777" w:rsidR="009737D9" w:rsidRDefault="009737D9" w:rsidP="009737D9">
      <w:pPr>
        <w:spacing w:after="0" w:line="240" w:lineRule="auto"/>
        <w:rPr>
          <w:rFonts w:ascii="Garamond" w:eastAsia="Calibri" w:hAnsi="Garamond" w:cs="Calibri"/>
        </w:rPr>
      </w:pPr>
      <w:r w:rsidRPr="009737D9">
        <w:rPr>
          <w:rFonts w:ascii="Garamond" w:eastAsia="Calibri" w:hAnsi="Garamond" w:cs="Calibri"/>
        </w:rPr>
        <w:t>Risk: Social conflict in ASM communities due to displacement, gender-based violence, or perceived inequities in local employment. </w:t>
      </w:r>
    </w:p>
    <w:p w14:paraId="18B304FF" w14:textId="26D3787D" w:rsidR="009737D9" w:rsidRDefault="009737D9" w:rsidP="009737D9">
      <w:pPr>
        <w:spacing w:after="0" w:line="240" w:lineRule="auto"/>
        <w:rPr>
          <w:rFonts w:ascii="Garamond" w:eastAsia="Calibri" w:hAnsi="Garamond" w:cs="Calibri"/>
        </w:rPr>
      </w:pPr>
      <w:r w:rsidRPr="009737D9">
        <w:rPr>
          <w:rFonts w:ascii="Garamond" w:eastAsia="Calibri" w:hAnsi="Garamond" w:cs="Calibri"/>
        </w:rPr>
        <w:t>Mitigation: Institutionalize inclusive community development agreements (CDAs), grievance redress mechanisms, gender-sensitive safeguards, and livelihood diversification programs. </w:t>
      </w:r>
    </w:p>
    <w:p w14:paraId="7251CD62" w14:textId="47411027" w:rsidR="009737D9" w:rsidRDefault="009737D9" w:rsidP="009737D9">
      <w:pPr>
        <w:spacing w:after="0" w:line="240" w:lineRule="auto"/>
        <w:rPr>
          <w:rFonts w:ascii="Garamond" w:eastAsia="Calibri" w:hAnsi="Garamond" w:cs="Calibri"/>
        </w:rPr>
      </w:pPr>
      <w:r w:rsidRPr="009737D9">
        <w:rPr>
          <w:rFonts w:ascii="Garamond" w:eastAsia="Calibri" w:hAnsi="Garamond" w:cs="Calibri"/>
        </w:rPr>
        <w:t>Governance: CMGM Board in collaboration with local authorities and civil society; escalation to inter-ministerial committee if systemic gaps persist. </w:t>
      </w:r>
    </w:p>
    <w:p w14:paraId="22575655" w14:textId="77777777" w:rsidR="009737D9" w:rsidRDefault="009737D9" w:rsidP="009737D9">
      <w:pPr>
        <w:spacing w:after="0" w:line="240" w:lineRule="auto"/>
        <w:rPr>
          <w:rFonts w:ascii="Garamond" w:eastAsia="Calibri" w:hAnsi="Garamond" w:cs="Calibri"/>
        </w:rPr>
      </w:pPr>
    </w:p>
    <w:p w14:paraId="19ABF911" w14:textId="453DE39D" w:rsidR="009737D9" w:rsidRPr="009737D9" w:rsidRDefault="009737D9" w:rsidP="009737D9">
      <w:pPr>
        <w:spacing w:after="240" w:line="240" w:lineRule="auto"/>
        <w:rPr>
          <w:rFonts w:ascii="Garamond" w:eastAsia="Calibri" w:hAnsi="Garamond" w:cs="Calibri"/>
        </w:rPr>
      </w:pPr>
      <w:r w:rsidRPr="009737D9">
        <w:rPr>
          <w:rFonts w:ascii="Garamond" w:eastAsia="Calibri" w:hAnsi="Garamond" w:cs="Calibri"/>
          <w:b/>
          <w:bCs/>
        </w:rPr>
        <w:t>Digital and Capacity Risks (Medium)</w:t>
      </w:r>
      <w:r w:rsidRPr="009737D9">
        <w:rPr>
          <w:rFonts w:ascii="Garamond" w:eastAsia="Calibri" w:hAnsi="Garamond" w:cs="Calibri"/>
        </w:rPr>
        <w:t> </w:t>
      </w:r>
      <w:r w:rsidRPr="009737D9">
        <w:rPr>
          <w:rFonts w:ascii="Garamond" w:eastAsia="Calibri" w:hAnsi="Garamond" w:cs="Calibri"/>
        </w:rPr>
        <w:br/>
        <w:t>Risk: Limited digital capacity or data gaps may undermine pricing transparency, traceability, and oversight systems. </w:t>
      </w:r>
      <w:r w:rsidRPr="009737D9">
        <w:rPr>
          <w:rFonts w:ascii="Garamond" w:eastAsia="Calibri" w:hAnsi="Garamond" w:cs="Calibri"/>
        </w:rPr>
        <w:br/>
        <w:t>Mitigation: Invest in digital capacity building for relevant institutions and stakeholders public institutions and MSMEs; partner with technology providers to deploy user-friendly digital tools; partner with technology providers; and phase digital rollout with ongoing technical support. </w:t>
      </w:r>
      <w:r w:rsidRPr="009737D9">
        <w:rPr>
          <w:rFonts w:ascii="Garamond" w:eastAsia="Calibri" w:hAnsi="Garamond" w:cs="Calibri"/>
        </w:rPr>
        <w:br/>
        <w:t>Governance: CMGM technical unit leads; escalation to CMGM Board for resource mobilization if delays occur. </w:t>
      </w:r>
    </w:p>
    <w:p w14:paraId="757ECD73" w14:textId="77777777" w:rsidR="009737D9" w:rsidRPr="009737D9" w:rsidRDefault="009737D9" w:rsidP="009737D9">
      <w:pPr>
        <w:spacing w:after="240" w:line="240" w:lineRule="auto"/>
        <w:rPr>
          <w:rFonts w:ascii="Garamond" w:eastAsia="Calibri" w:hAnsi="Garamond" w:cs="Calibri"/>
          <w:b/>
          <w:bCs/>
        </w:rPr>
      </w:pPr>
      <w:r w:rsidRPr="009737D9">
        <w:rPr>
          <w:rFonts w:ascii="Garamond" w:eastAsia="Calibri" w:hAnsi="Garamond" w:cs="Calibri"/>
          <w:b/>
          <w:bCs/>
        </w:rPr>
        <w:t> </w:t>
      </w:r>
    </w:p>
    <w:p w14:paraId="2C0313AF" w14:textId="77777777" w:rsidR="00376EF8" w:rsidRPr="00CE1E00" w:rsidRDefault="00376EF8" w:rsidP="00376EF8">
      <w:pPr>
        <w:pStyle w:val="ListParagraph"/>
        <w:numPr>
          <w:ilvl w:val="0"/>
          <w:numId w:val="1"/>
        </w:numPr>
        <w:spacing w:after="0" w:line="240" w:lineRule="auto"/>
        <w:rPr>
          <w:rFonts w:ascii="Garamond" w:eastAsia="Calibri" w:hAnsi="Garamond" w:cs="Calibri"/>
          <w:b/>
          <w:bCs/>
          <w:color w:val="002451"/>
        </w:rPr>
      </w:pPr>
      <w:r w:rsidRPr="00CE1E00">
        <w:rPr>
          <w:rFonts w:ascii="Garamond" w:eastAsia="Calibri" w:hAnsi="Garamond" w:cs="Calibri"/>
          <w:b/>
          <w:bCs/>
          <w:color w:val="002451"/>
        </w:rPr>
        <w:t>Contribution to gender equality and women’s empowerment</w:t>
      </w:r>
    </w:p>
    <w:p w14:paraId="0D16FB51" w14:textId="77777777" w:rsidR="00376EF8" w:rsidRPr="00CE1E00" w:rsidRDefault="00376EF8" w:rsidP="00376EF8">
      <w:pPr>
        <w:spacing w:after="0" w:line="240" w:lineRule="auto"/>
        <w:jc w:val="both"/>
        <w:rPr>
          <w:rFonts w:ascii="Garamond" w:eastAsia="Calibri" w:hAnsi="Garamond" w:cs="Calibri"/>
          <w:color w:val="000000" w:themeColor="text1"/>
        </w:rPr>
      </w:pPr>
      <w:r w:rsidRPr="003E7F22">
        <w:rPr>
          <w:rFonts w:ascii="Garamond" w:eastAsia="Calibri" w:hAnsi="Garamond" w:cs="Calibri"/>
          <w:color w:val="000000" w:themeColor="text1"/>
        </w:rPr>
        <w:t xml:space="preserve">The initiative will mainstream gender equality across governance, value chains, and community outcomes in line with UNDP’s Gender Equality Strategy and </w:t>
      </w:r>
      <w:r w:rsidRPr="003E7F22">
        <w:rPr>
          <w:rFonts w:ascii="Garamond" w:eastAsia="Calibri" w:hAnsi="Garamond" w:cs="Calibri"/>
          <w:b/>
          <w:bCs/>
          <w:color w:val="000000" w:themeColor="text1"/>
        </w:rPr>
        <w:t>SDG 5 (Gender Equality)</w:t>
      </w:r>
      <w:r w:rsidRPr="003E7F22">
        <w:rPr>
          <w:rFonts w:ascii="Garamond" w:eastAsia="Calibri" w:hAnsi="Garamond" w:cs="Calibri"/>
          <w:color w:val="000000" w:themeColor="text1"/>
        </w:rPr>
        <w:t>. It will embed gender-responsive policies and reporting in governance systems (</w:t>
      </w:r>
      <w:r w:rsidRPr="003E7F22">
        <w:rPr>
          <w:rFonts w:ascii="Garamond" w:eastAsia="Calibri" w:hAnsi="Garamond" w:cs="Calibri"/>
          <w:b/>
          <w:bCs/>
          <w:color w:val="000000" w:themeColor="text1"/>
        </w:rPr>
        <w:t>SDG 16: Peace, Justice and Strong Institutions</w:t>
      </w:r>
      <w:r w:rsidRPr="003E7F22">
        <w:rPr>
          <w:rFonts w:ascii="Garamond" w:eastAsia="Calibri" w:hAnsi="Garamond" w:cs="Calibri"/>
          <w:color w:val="000000" w:themeColor="text1"/>
        </w:rPr>
        <w:t>), promote women’s participation in mineral value chains through targeted business development, digitalization support, and access to blended finance (</w:t>
      </w:r>
      <w:r w:rsidRPr="003E7F22">
        <w:rPr>
          <w:rFonts w:ascii="Garamond" w:eastAsia="Calibri" w:hAnsi="Garamond" w:cs="Calibri"/>
          <w:b/>
          <w:bCs/>
          <w:color w:val="000000" w:themeColor="text1"/>
        </w:rPr>
        <w:t>SDG 8: Decent Work and Economic Growth</w:t>
      </w:r>
      <w:r w:rsidRPr="003E7F22">
        <w:rPr>
          <w:rFonts w:ascii="Garamond" w:eastAsia="Calibri" w:hAnsi="Garamond" w:cs="Calibri"/>
          <w:color w:val="000000" w:themeColor="text1"/>
        </w:rPr>
        <w:t>), and advance women’s economic empowerment in artisanal and small-scale mining by improving formalization, safety, and alternative livelihoods (</w:t>
      </w:r>
      <w:r w:rsidRPr="003E7F22">
        <w:rPr>
          <w:rFonts w:ascii="Garamond" w:eastAsia="Calibri" w:hAnsi="Garamond" w:cs="Calibri"/>
          <w:b/>
          <w:bCs/>
          <w:color w:val="000000" w:themeColor="text1"/>
        </w:rPr>
        <w:t>SDG 1: No Poverty</w:t>
      </w:r>
      <w:r w:rsidRPr="003E7F22">
        <w:rPr>
          <w:rFonts w:ascii="Garamond" w:eastAsia="Calibri" w:hAnsi="Garamond" w:cs="Calibri"/>
          <w:color w:val="000000" w:themeColor="text1"/>
        </w:rPr>
        <w:t xml:space="preserve"> and </w:t>
      </w:r>
      <w:r w:rsidRPr="003E7F22">
        <w:rPr>
          <w:rFonts w:ascii="Garamond" w:eastAsia="Calibri" w:hAnsi="Garamond" w:cs="Calibri"/>
          <w:b/>
          <w:bCs/>
          <w:color w:val="000000" w:themeColor="text1"/>
        </w:rPr>
        <w:t>SDG 10: Reduced Inequalities</w:t>
      </w:r>
      <w:r w:rsidRPr="003E7F22">
        <w:rPr>
          <w:rFonts w:ascii="Garamond" w:eastAsia="Calibri" w:hAnsi="Garamond" w:cs="Calibri"/>
          <w:color w:val="000000" w:themeColor="text1"/>
        </w:rPr>
        <w:t>). At the community level, women will have meaningful roles in decision-making and benefit from social investments in health, education, and livelihood diversification (</w:t>
      </w:r>
      <w:r w:rsidRPr="003E7F22">
        <w:rPr>
          <w:rFonts w:ascii="Garamond" w:eastAsia="Calibri" w:hAnsi="Garamond" w:cs="Calibri"/>
          <w:b/>
          <w:bCs/>
          <w:color w:val="000000" w:themeColor="text1"/>
        </w:rPr>
        <w:t>SDG 3: Good Health and Well-being</w:t>
      </w:r>
      <w:r w:rsidRPr="003E7F22">
        <w:rPr>
          <w:rFonts w:ascii="Garamond" w:eastAsia="Calibri" w:hAnsi="Garamond" w:cs="Calibri"/>
          <w:color w:val="000000" w:themeColor="text1"/>
        </w:rPr>
        <w:t xml:space="preserve"> and </w:t>
      </w:r>
      <w:r w:rsidRPr="003E7F22">
        <w:rPr>
          <w:rFonts w:ascii="Garamond" w:eastAsia="Calibri" w:hAnsi="Garamond" w:cs="Calibri"/>
          <w:b/>
          <w:bCs/>
          <w:color w:val="000000" w:themeColor="text1"/>
        </w:rPr>
        <w:t>SDG 4: Quality Education</w:t>
      </w:r>
      <w:r w:rsidRPr="003E7F22">
        <w:rPr>
          <w:rFonts w:ascii="Garamond" w:eastAsia="Calibri" w:hAnsi="Garamond" w:cs="Calibri"/>
          <w:color w:val="000000" w:themeColor="text1"/>
        </w:rPr>
        <w:t>)—ensuring inclusive and sustainable development throughout the mineral sector.</w:t>
      </w:r>
    </w:p>
    <w:p w14:paraId="4BD71B23" w14:textId="77777777" w:rsidR="00376EF8" w:rsidRPr="003E7F22" w:rsidRDefault="00376EF8" w:rsidP="00376EF8">
      <w:pPr>
        <w:spacing w:after="0" w:line="240" w:lineRule="auto"/>
        <w:jc w:val="both"/>
        <w:rPr>
          <w:rFonts w:ascii="Garamond" w:eastAsia="Calibri" w:hAnsi="Garamond" w:cs="Calibri"/>
          <w:color w:val="000000" w:themeColor="text1"/>
        </w:rPr>
      </w:pPr>
    </w:p>
    <w:p w14:paraId="1638E17D" w14:textId="77777777" w:rsidR="00376EF8" w:rsidRPr="00CE1E00" w:rsidRDefault="00376EF8" w:rsidP="00376EF8">
      <w:pPr>
        <w:pStyle w:val="ListParagraph"/>
        <w:numPr>
          <w:ilvl w:val="0"/>
          <w:numId w:val="1"/>
        </w:numPr>
        <w:spacing w:after="0" w:line="240" w:lineRule="auto"/>
        <w:rPr>
          <w:rFonts w:ascii="Garamond" w:eastAsia="Calibri" w:hAnsi="Garamond" w:cs="Calibri"/>
          <w:b/>
          <w:bCs/>
          <w:color w:val="002451"/>
        </w:rPr>
      </w:pPr>
      <w:r w:rsidRPr="00CE1E00">
        <w:rPr>
          <w:rFonts w:ascii="Garamond" w:eastAsia="Calibri" w:hAnsi="Garamond" w:cs="Calibri"/>
          <w:b/>
          <w:bCs/>
          <w:color w:val="002451"/>
        </w:rPr>
        <w:t>Monitoring and Evaluation Framework</w:t>
      </w:r>
    </w:p>
    <w:p w14:paraId="1F2F2EBC" w14:textId="77777777" w:rsidR="00376EF8" w:rsidRDefault="00376EF8" w:rsidP="00376EF8">
      <w:pPr>
        <w:spacing w:after="0" w:line="240" w:lineRule="auto"/>
        <w:rPr>
          <w:rFonts w:ascii="Garamond" w:hAnsi="Garamond"/>
        </w:rPr>
      </w:pPr>
      <w:r>
        <w:rPr>
          <w:rFonts w:ascii="Garamond" w:hAnsi="Garamond"/>
        </w:rPr>
        <w:t>Refer to Appendix 1</w:t>
      </w:r>
    </w:p>
    <w:p w14:paraId="098BAC50" w14:textId="77777777" w:rsidR="00376EF8" w:rsidRPr="00CE1E00" w:rsidRDefault="00376EF8" w:rsidP="00376EF8">
      <w:pPr>
        <w:spacing w:after="0" w:line="240" w:lineRule="auto"/>
        <w:rPr>
          <w:rFonts w:ascii="Garamond" w:hAnsi="Garamond"/>
        </w:rPr>
      </w:pPr>
    </w:p>
    <w:p w14:paraId="7020B038" w14:textId="77777777" w:rsidR="00376EF8" w:rsidRPr="00CE1E00" w:rsidRDefault="00376EF8" w:rsidP="00376EF8">
      <w:pPr>
        <w:pStyle w:val="ListParagraph"/>
        <w:numPr>
          <w:ilvl w:val="0"/>
          <w:numId w:val="1"/>
        </w:numPr>
        <w:spacing w:after="0" w:line="240" w:lineRule="auto"/>
        <w:rPr>
          <w:rFonts w:ascii="Garamond" w:eastAsia="Calibri" w:hAnsi="Garamond" w:cs="Calibri"/>
          <w:b/>
          <w:bCs/>
          <w:color w:val="002451"/>
        </w:rPr>
      </w:pPr>
      <w:r w:rsidRPr="00CE1E00">
        <w:rPr>
          <w:rFonts w:ascii="Garamond" w:eastAsia="Calibri" w:hAnsi="Garamond" w:cs="Calibri"/>
          <w:b/>
          <w:bCs/>
          <w:color w:val="002451"/>
        </w:rPr>
        <w:t>Budget</w:t>
      </w:r>
    </w:p>
    <w:p w14:paraId="311550F3" w14:textId="23A6E68C" w:rsidR="00376EF8" w:rsidRPr="00376EF8" w:rsidRDefault="00376EF8" w:rsidP="00376EF8">
      <w:pPr>
        <w:spacing w:after="0" w:line="240" w:lineRule="auto"/>
        <w:rPr>
          <w:rFonts w:ascii="Garamond" w:eastAsia="Calibri" w:hAnsi="Garamond" w:cs="Calibri"/>
          <w:b/>
        </w:rPr>
      </w:pPr>
      <w:r w:rsidRPr="00376EF8">
        <w:rPr>
          <w:rFonts w:ascii="Garamond" w:eastAsia="Calibri" w:hAnsi="Garamond" w:cs="Calibri"/>
        </w:rPr>
        <w:t xml:space="preserve">Amount Requested </w:t>
      </w:r>
      <w:r w:rsidRPr="005C3533">
        <w:rPr>
          <w:rFonts w:ascii="Garamond" w:eastAsia="Calibri" w:hAnsi="Garamond" w:cs="Calibri"/>
        </w:rPr>
        <w:t>- $</w:t>
      </w:r>
      <w:r w:rsidR="00F006D5" w:rsidRPr="005C3533">
        <w:rPr>
          <w:rFonts w:ascii="Garamond" w:eastAsia="Calibri" w:hAnsi="Garamond" w:cs="Calibri"/>
          <w:b/>
          <w:bCs/>
        </w:rPr>
        <w:t>350</w:t>
      </w:r>
      <w:r w:rsidR="00AA2E01" w:rsidRPr="005C3533">
        <w:rPr>
          <w:rFonts w:ascii="Garamond" w:eastAsia="Calibri" w:hAnsi="Garamond" w:cs="Calibri"/>
          <w:b/>
          <w:bCs/>
        </w:rPr>
        <w:t>,000.</w:t>
      </w:r>
      <w:r w:rsidRPr="005C3533">
        <w:rPr>
          <w:rFonts w:ascii="Garamond" w:eastAsia="Calibri" w:hAnsi="Garamond" w:cs="Calibri"/>
          <w:b/>
          <w:bCs/>
        </w:rPr>
        <w:t>00</w:t>
      </w:r>
    </w:p>
    <w:p w14:paraId="19CF56D1" w14:textId="77777777" w:rsidR="00376EF8" w:rsidRPr="00376EF8" w:rsidRDefault="00376EF8" w:rsidP="00376EF8">
      <w:pPr>
        <w:spacing w:after="0" w:line="240" w:lineRule="auto"/>
        <w:rPr>
          <w:rFonts w:ascii="Garamond" w:eastAsia="Calibri" w:hAnsi="Garamond" w:cs="Calibri"/>
        </w:rPr>
      </w:pPr>
      <w:r w:rsidRPr="00376EF8">
        <w:rPr>
          <w:rFonts w:ascii="Garamond" w:eastAsia="Calibri" w:hAnsi="Garamond" w:cs="Calibri"/>
        </w:rPr>
        <w:t>Budget breakdown per output:</w:t>
      </w:r>
    </w:p>
    <w:p w14:paraId="42424FEA" w14:textId="77777777" w:rsidR="00376EF8" w:rsidRPr="00376EF8" w:rsidRDefault="00376EF8" w:rsidP="00376EF8">
      <w:pPr>
        <w:pStyle w:val="ListParagraph"/>
        <w:numPr>
          <w:ilvl w:val="0"/>
          <w:numId w:val="13"/>
        </w:numPr>
        <w:spacing w:after="240" w:line="240" w:lineRule="auto"/>
        <w:rPr>
          <w:rFonts w:ascii="Garamond" w:eastAsia="Calibri" w:hAnsi="Garamond" w:cs="Calibri"/>
          <w:b/>
          <w:bCs/>
        </w:rPr>
      </w:pPr>
      <w:r w:rsidRPr="00376EF8">
        <w:rPr>
          <w:rFonts w:ascii="Garamond" w:eastAsia="Calibri" w:hAnsi="Garamond" w:cs="Calibri"/>
          <w:b/>
          <w:bCs/>
        </w:rPr>
        <w:t>Transparent and dynamic pricing framework established</w:t>
      </w:r>
    </w:p>
    <w:p w14:paraId="0466977D" w14:textId="1CBFC180" w:rsidR="00376EF8" w:rsidRPr="00376EF8" w:rsidRDefault="00376EF8" w:rsidP="00376EF8">
      <w:pPr>
        <w:pStyle w:val="ListParagraph"/>
        <w:spacing w:before="240" w:after="240" w:line="240" w:lineRule="auto"/>
        <w:rPr>
          <w:rFonts w:ascii="Garamond" w:eastAsia="Calibri" w:hAnsi="Garamond" w:cs="Calibri"/>
          <w:b/>
          <w:bCs/>
        </w:rPr>
      </w:pPr>
      <w:r w:rsidRPr="00376EF8">
        <w:rPr>
          <w:rFonts w:ascii="Garamond" w:eastAsia="Calibri" w:hAnsi="Garamond" w:cs="Calibri"/>
        </w:rPr>
        <w:t xml:space="preserve">Output 1.1: </w:t>
      </w:r>
      <w:r w:rsidRPr="00376EF8">
        <w:rPr>
          <w:rFonts w:ascii="Garamond" w:eastAsia="Calibri" w:hAnsi="Garamond" w:cs="Calibri"/>
          <w:b/>
          <w:bCs/>
        </w:rPr>
        <w:t xml:space="preserve">USD </w:t>
      </w:r>
      <w:r w:rsidR="00E36736">
        <w:rPr>
          <w:rFonts w:ascii="Garamond" w:eastAsia="Calibri" w:hAnsi="Garamond" w:cs="Calibri"/>
          <w:b/>
          <w:bCs/>
        </w:rPr>
        <w:t>90</w:t>
      </w:r>
      <w:r w:rsidR="003D4BE9">
        <w:rPr>
          <w:rFonts w:ascii="Garamond" w:eastAsia="Calibri" w:hAnsi="Garamond" w:cs="Calibri"/>
          <w:b/>
          <w:bCs/>
        </w:rPr>
        <w:t>,000.00</w:t>
      </w:r>
    </w:p>
    <w:p w14:paraId="733E8B43" w14:textId="77777777" w:rsidR="00822EC5" w:rsidRDefault="00713871" w:rsidP="0012093F">
      <w:pPr>
        <w:pStyle w:val="ListParagraph"/>
        <w:numPr>
          <w:ilvl w:val="0"/>
          <w:numId w:val="13"/>
        </w:numPr>
        <w:spacing w:before="240" w:after="240" w:line="240" w:lineRule="auto"/>
        <w:rPr>
          <w:rFonts w:ascii="Garamond" w:eastAsia="Calibri" w:hAnsi="Garamond" w:cs="Calibri"/>
          <w:b/>
          <w:bCs/>
        </w:rPr>
      </w:pPr>
      <w:r w:rsidRPr="00713871">
        <w:rPr>
          <w:rFonts w:ascii="Garamond" w:eastAsia="Calibri" w:hAnsi="Garamond" w:cs="Calibri"/>
          <w:b/>
          <w:bCs/>
        </w:rPr>
        <w:t xml:space="preserve">Robust environmental safeguards and social agreements enforced </w:t>
      </w:r>
    </w:p>
    <w:p w14:paraId="0FEBA4E4" w14:textId="701701D0" w:rsidR="00376EF8" w:rsidRPr="00713871" w:rsidRDefault="00376EF8" w:rsidP="00822EC5">
      <w:pPr>
        <w:pStyle w:val="ListParagraph"/>
        <w:spacing w:before="240" w:after="240" w:line="240" w:lineRule="auto"/>
        <w:rPr>
          <w:rFonts w:ascii="Garamond" w:eastAsia="Calibri" w:hAnsi="Garamond" w:cs="Calibri"/>
          <w:b/>
          <w:bCs/>
        </w:rPr>
      </w:pPr>
      <w:r w:rsidRPr="00713871">
        <w:rPr>
          <w:rFonts w:ascii="Garamond" w:eastAsia="Calibri" w:hAnsi="Garamond" w:cs="Calibri"/>
        </w:rPr>
        <w:t xml:space="preserve">Output 2.1: </w:t>
      </w:r>
      <w:r w:rsidRPr="00713871">
        <w:rPr>
          <w:rFonts w:ascii="Garamond" w:eastAsia="Calibri" w:hAnsi="Garamond" w:cs="Calibri"/>
          <w:b/>
          <w:bCs/>
        </w:rPr>
        <w:t xml:space="preserve">USD </w:t>
      </w:r>
      <w:r w:rsidR="003D4BE9">
        <w:rPr>
          <w:rFonts w:ascii="Garamond" w:eastAsia="Calibri" w:hAnsi="Garamond" w:cs="Calibri"/>
          <w:b/>
          <w:bCs/>
        </w:rPr>
        <w:t>40,000.00</w:t>
      </w:r>
    </w:p>
    <w:p w14:paraId="5E2166EA" w14:textId="77777777" w:rsidR="00376EF8" w:rsidRPr="00376EF8" w:rsidRDefault="00376EF8" w:rsidP="00376EF8">
      <w:pPr>
        <w:pStyle w:val="ListParagraph"/>
        <w:numPr>
          <w:ilvl w:val="0"/>
          <w:numId w:val="13"/>
        </w:numPr>
        <w:spacing w:before="240" w:after="240" w:line="240" w:lineRule="auto"/>
        <w:rPr>
          <w:rFonts w:ascii="Garamond" w:eastAsia="Calibri" w:hAnsi="Garamond" w:cs="Calibri"/>
          <w:b/>
          <w:bCs/>
        </w:rPr>
      </w:pPr>
      <w:r w:rsidRPr="00376EF8">
        <w:rPr>
          <w:rFonts w:ascii="Garamond" w:eastAsia="Calibri" w:hAnsi="Garamond" w:cs="Calibri"/>
          <w:b/>
          <w:bCs/>
        </w:rPr>
        <w:t>Local processing and MSME participation strengthened</w:t>
      </w:r>
    </w:p>
    <w:p w14:paraId="43DE02BC" w14:textId="14D8D740" w:rsidR="00376EF8" w:rsidRPr="00376EF8" w:rsidRDefault="00376EF8" w:rsidP="00376EF8">
      <w:pPr>
        <w:pStyle w:val="ListParagraph"/>
        <w:spacing w:before="240" w:after="240" w:line="240" w:lineRule="auto"/>
        <w:rPr>
          <w:rFonts w:ascii="Garamond" w:eastAsia="Calibri" w:hAnsi="Garamond" w:cs="Calibri"/>
          <w:b/>
          <w:bCs/>
        </w:rPr>
      </w:pPr>
      <w:r w:rsidRPr="00376EF8">
        <w:rPr>
          <w:rFonts w:ascii="Garamond" w:eastAsia="Calibri" w:hAnsi="Garamond" w:cs="Calibri"/>
        </w:rPr>
        <w:t xml:space="preserve">Output 3.1: </w:t>
      </w:r>
      <w:r w:rsidRPr="00376EF8">
        <w:rPr>
          <w:rFonts w:ascii="Garamond" w:eastAsia="Calibri" w:hAnsi="Garamond" w:cs="Calibri"/>
          <w:b/>
          <w:bCs/>
        </w:rPr>
        <w:t xml:space="preserve">USD </w:t>
      </w:r>
      <w:r w:rsidR="003D4BE9">
        <w:rPr>
          <w:rFonts w:ascii="Garamond" w:eastAsia="Calibri" w:hAnsi="Garamond" w:cs="Calibri"/>
          <w:b/>
          <w:bCs/>
        </w:rPr>
        <w:t>60,000.00</w:t>
      </w:r>
    </w:p>
    <w:p w14:paraId="002A7A64" w14:textId="3186F699" w:rsidR="00376EF8" w:rsidRPr="00376EF8" w:rsidRDefault="00796DDF" w:rsidP="00376EF8">
      <w:pPr>
        <w:pStyle w:val="ListParagraph"/>
        <w:numPr>
          <w:ilvl w:val="0"/>
          <w:numId w:val="13"/>
        </w:numPr>
        <w:spacing w:before="240" w:after="240" w:line="240" w:lineRule="auto"/>
        <w:rPr>
          <w:rFonts w:ascii="Garamond" w:eastAsia="Calibri" w:hAnsi="Garamond" w:cs="Calibri"/>
          <w:b/>
          <w:bCs/>
        </w:rPr>
      </w:pPr>
      <w:r w:rsidRPr="00796DDF">
        <w:rPr>
          <w:rFonts w:ascii="Garamond" w:eastAsia="Calibri" w:hAnsi="Garamond" w:cs="Calibri"/>
          <w:b/>
          <w:bCs/>
        </w:rPr>
        <w:t>Regulatory, institutional, and digital systems strengthened</w:t>
      </w:r>
    </w:p>
    <w:p w14:paraId="11CE0BCD" w14:textId="403FBE71" w:rsidR="002C6718" w:rsidRPr="008B15EF" w:rsidRDefault="00376EF8" w:rsidP="008B15EF">
      <w:pPr>
        <w:pStyle w:val="ListParagraph"/>
        <w:spacing w:before="240" w:after="240" w:line="240" w:lineRule="auto"/>
      </w:pPr>
      <w:r w:rsidRPr="00376EF8">
        <w:rPr>
          <w:rFonts w:ascii="Garamond" w:eastAsia="Calibri" w:hAnsi="Garamond" w:cs="Calibri"/>
        </w:rPr>
        <w:t xml:space="preserve">Output </w:t>
      </w:r>
      <w:r w:rsidR="00796DDF">
        <w:rPr>
          <w:rFonts w:ascii="Garamond" w:eastAsia="Calibri" w:hAnsi="Garamond" w:cs="Calibri"/>
        </w:rPr>
        <w:t>4</w:t>
      </w:r>
      <w:r w:rsidRPr="00376EF8">
        <w:rPr>
          <w:rFonts w:ascii="Garamond" w:eastAsia="Calibri" w:hAnsi="Garamond" w:cs="Calibri"/>
        </w:rPr>
        <w:t xml:space="preserve">.1: </w:t>
      </w:r>
      <w:r w:rsidRPr="00376EF8">
        <w:rPr>
          <w:rFonts w:ascii="Garamond" w:eastAsia="Calibri" w:hAnsi="Garamond" w:cs="Calibri"/>
          <w:b/>
          <w:bCs/>
        </w:rPr>
        <w:t xml:space="preserve">USD </w:t>
      </w:r>
      <w:r w:rsidR="003D4BE9">
        <w:rPr>
          <w:rFonts w:ascii="Garamond" w:eastAsia="Calibri" w:hAnsi="Garamond" w:cs="Calibri"/>
          <w:b/>
          <w:bCs/>
        </w:rPr>
        <w:t>60,000.00</w:t>
      </w:r>
    </w:p>
    <w:p w14:paraId="2106E235" w14:textId="7490C87F" w:rsidR="002C6718" w:rsidRPr="002C6718" w:rsidRDefault="002C6718" w:rsidP="002C6718">
      <w:pPr>
        <w:pStyle w:val="ListParagraph"/>
        <w:numPr>
          <w:ilvl w:val="0"/>
          <w:numId w:val="37"/>
        </w:numPr>
        <w:spacing w:before="240" w:after="240" w:line="240" w:lineRule="auto"/>
        <w:rPr>
          <w:rFonts w:ascii="Garamond" w:eastAsia="Calibri" w:hAnsi="Garamond" w:cs="Calibri"/>
          <w:b/>
          <w:bCs/>
        </w:rPr>
      </w:pPr>
      <w:r w:rsidRPr="002C6718">
        <w:rPr>
          <w:rFonts w:ascii="Garamond" w:eastAsia="Calibri" w:hAnsi="Garamond" w:cs="Calibri"/>
          <w:b/>
          <w:bCs/>
        </w:rPr>
        <w:t>Salaries (15,000 * 4 personnel)</w:t>
      </w:r>
      <w:r>
        <w:rPr>
          <w:rFonts w:ascii="Garamond" w:eastAsia="Calibri" w:hAnsi="Garamond" w:cs="Calibri"/>
          <w:b/>
          <w:bCs/>
        </w:rPr>
        <w:t xml:space="preserve"> </w:t>
      </w:r>
      <w:r w:rsidR="005C3533">
        <w:rPr>
          <w:rFonts w:ascii="Garamond" w:eastAsia="Calibri" w:hAnsi="Garamond" w:cs="Calibri"/>
          <w:b/>
          <w:bCs/>
        </w:rPr>
        <w:t>–</w:t>
      </w:r>
      <w:r>
        <w:rPr>
          <w:rFonts w:ascii="Garamond" w:eastAsia="Calibri" w:hAnsi="Garamond" w:cs="Calibri"/>
          <w:b/>
          <w:bCs/>
        </w:rPr>
        <w:t xml:space="preserve"> </w:t>
      </w:r>
      <w:r w:rsidR="00420263" w:rsidRPr="00376EF8">
        <w:rPr>
          <w:rFonts w:ascii="Garamond" w:eastAsia="Calibri" w:hAnsi="Garamond" w:cs="Calibri"/>
          <w:b/>
          <w:bCs/>
        </w:rPr>
        <w:t xml:space="preserve">USD </w:t>
      </w:r>
      <w:r w:rsidR="005C3533">
        <w:rPr>
          <w:rFonts w:ascii="Garamond" w:eastAsia="Calibri" w:hAnsi="Garamond" w:cs="Calibri"/>
          <w:b/>
          <w:bCs/>
        </w:rPr>
        <w:t>60,000.00</w:t>
      </w:r>
    </w:p>
    <w:p w14:paraId="2020DFDA" w14:textId="36056DAB" w:rsidR="002C6718" w:rsidRPr="002C6718" w:rsidRDefault="002C6718" w:rsidP="002C6718">
      <w:pPr>
        <w:pStyle w:val="ListParagraph"/>
        <w:numPr>
          <w:ilvl w:val="0"/>
          <w:numId w:val="37"/>
        </w:numPr>
        <w:spacing w:before="240" w:after="240" w:line="240" w:lineRule="auto"/>
        <w:rPr>
          <w:rFonts w:ascii="Garamond" w:eastAsia="Calibri" w:hAnsi="Garamond" w:cs="Calibri"/>
          <w:b/>
          <w:bCs/>
        </w:rPr>
      </w:pPr>
      <w:r w:rsidRPr="002C6718">
        <w:rPr>
          <w:rFonts w:ascii="Garamond" w:eastAsia="Calibri" w:hAnsi="Garamond" w:cs="Calibri"/>
          <w:b/>
          <w:bCs/>
        </w:rPr>
        <w:t>Monitoring and Evaluation</w:t>
      </w:r>
      <w:r w:rsidR="005C3533">
        <w:rPr>
          <w:rFonts w:ascii="Garamond" w:eastAsia="Calibri" w:hAnsi="Garamond" w:cs="Calibri"/>
          <w:b/>
          <w:bCs/>
        </w:rPr>
        <w:t xml:space="preserve"> – </w:t>
      </w:r>
      <w:r w:rsidR="00420263" w:rsidRPr="00376EF8">
        <w:rPr>
          <w:rFonts w:ascii="Garamond" w:eastAsia="Calibri" w:hAnsi="Garamond" w:cs="Calibri"/>
          <w:b/>
          <w:bCs/>
        </w:rPr>
        <w:t xml:space="preserve">USD </w:t>
      </w:r>
      <w:r w:rsidR="005C3533">
        <w:rPr>
          <w:rFonts w:ascii="Garamond" w:eastAsia="Calibri" w:hAnsi="Garamond" w:cs="Calibri"/>
          <w:b/>
          <w:bCs/>
        </w:rPr>
        <w:t>30,000.00</w:t>
      </w:r>
    </w:p>
    <w:p w14:paraId="27F66CD1" w14:textId="5138D4A3" w:rsidR="002C6718" w:rsidRPr="002C6718" w:rsidRDefault="00757BC6" w:rsidP="002C6718">
      <w:pPr>
        <w:pStyle w:val="ListParagraph"/>
        <w:numPr>
          <w:ilvl w:val="0"/>
          <w:numId w:val="37"/>
        </w:numPr>
        <w:spacing w:before="240" w:after="240" w:line="240" w:lineRule="auto"/>
        <w:rPr>
          <w:rFonts w:ascii="Garamond" w:eastAsia="Calibri" w:hAnsi="Garamond" w:cs="Calibri"/>
          <w:b/>
          <w:bCs/>
        </w:rPr>
      </w:pPr>
      <w:r>
        <w:rPr>
          <w:rFonts w:ascii="Garamond" w:eastAsia="Calibri" w:hAnsi="Garamond" w:cs="Calibri"/>
          <w:b/>
          <w:bCs/>
        </w:rPr>
        <w:t xml:space="preserve">Strategic </w:t>
      </w:r>
      <w:r w:rsidR="00420263">
        <w:rPr>
          <w:rFonts w:ascii="Garamond" w:eastAsia="Calibri" w:hAnsi="Garamond" w:cs="Calibri"/>
          <w:b/>
          <w:bCs/>
        </w:rPr>
        <w:t>c</w:t>
      </w:r>
      <w:r w:rsidRPr="002C6718">
        <w:rPr>
          <w:rFonts w:ascii="Garamond" w:eastAsia="Calibri" w:hAnsi="Garamond" w:cs="Calibri"/>
          <w:b/>
          <w:bCs/>
        </w:rPr>
        <w:t>ommunications</w:t>
      </w:r>
      <w:r>
        <w:rPr>
          <w:rFonts w:ascii="Garamond" w:eastAsia="Calibri" w:hAnsi="Garamond" w:cs="Calibri"/>
          <w:b/>
          <w:bCs/>
        </w:rPr>
        <w:t xml:space="preserve"> and </w:t>
      </w:r>
      <w:r w:rsidR="00420263">
        <w:rPr>
          <w:rFonts w:ascii="Garamond" w:eastAsia="Calibri" w:hAnsi="Garamond" w:cs="Calibri"/>
          <w:b/>
          <w:bCs/>
        </w:rPr>
        <w:t xml:space="preserve">visibility </w:t>
      </w:r>
      <w:r w:rsidR="00682995">
        <w:rPr>
          <w:rFonts w:ascii="Garamond" w:eastAsia="Calibri" w:hAnsi="Garamond" w:cs="Calibri"/>
          <w:b/>
          <w:bCs/>
        </w:rPr>
        <w:t>- USD</w:t>
      </w:r>
      <w:r w:rsidR="00420263" w:rsidRPr="00376EF8">
        <w:rPr>
          <w:rFonts w:ascii="Garamond" w:eastAsia="Calibri" w:hAnsi="Garamond" w:cs="Calibri"/>
          <w:b/>
          <w:bCs/>
        </w:rPr>
        <w:t xml:space="preserve"> </w:t>
      </w:r>
      <w:r w:rsidR="005C3533">
        <w:rPr>
          <w:rFonts w:ascii="Garamond" w:eastAsia="Calibri" w:hAnsi="Garamond" w:cs="Calibri"/>
          <w:b/>
          <w:bCs/>
        </w:rPr>
        <w:t>10,000.00</w:t>
      </w:r>
    </w:p>
    <w:p w14:paraId="6AF6DA10" w14:textId="77777777" w:rsidR="002C6718" w:rsidRPr="00376EF8" w:rsidRDefault="002C6718" w:rsidP="00376EF8">
      <w:pPr>
        <w:pStyle w:val="ListParagraph"/>
        <w:spacing w:before="240" w:after="240" w:line="240" w:lineRule="auto"/>
        <w:rPr>
          <w:rFonts w:ascii="Garamond" w:eastAsia="Calibri" w:hAnsi="Garamond" w:cs="Calibri"/>
          <w:b/>
          <w:bCs/>
        </w:rPr>
      </w:pPr>
    </w:p>
    <w:p w14:paraId="1A7265FD" w14:textId="77777777" w:rsidR="00376EF8" w:rsidRPr="00376EF8" w:rsidRDefault="00376EF8" w:rsidP="00376EF8">
      <w:pPr>
        <w:pStyle w:val="ListParagraph"/>
        <w:spacing w:before="240" w:after="240" w:line="240" w:lineRule="auto"/>
        <w:rPr>
          <w:rFonts w:ascii="Garamond" w:eastAsia="Calibri" w:hAnsi="Garamond" w:cs="Calibri"/>
          <w:b/>
          <w:bCs/>
        </w:rPr>
      </w:pPr>
    </w:p>
    <w:p w14:paraId="13D924F0" w14:textId="284924A7" w:rsidR="00376EF8" w:rsidRPr="00CE1E00" w:rsidRDefault="00376EF8" w:rsidP="00376EF8">
      <w:pPr>
        <w:pStyle w:val="ListParagraph"/>
        <w:numPr>
          <w:ilvl w:val="0"/>
          <w:numId w:val="1"/>
        </w:numPr>
        <w:spacing w:after="0" w:line="240" w:lineRule="auto"/>
        <w:rPr>
          <w:rFonts w:ascii="Garamond" w:eastAsia="Calibri" w:hAnsi="Garamond" w:cs="Calibri"/>
          <w:b/>
          <w:bCs/>
          <w:color w:val="002451"/>
        </w:rPr>
      </w:pPr>
      <w:r w:rsidRPr="00CE1E00">
        <w:rPr>
          <w:rFonts w:ascii="Garamond" w:eastAsia="Calibri" w:hAnsi="Garamond" w:cs="Calibri"/>
          <w:b/>
          <w:bCs/>
          <w:color w:val="002451"/>
        </w:rPr>
        <w:t>Partnership and Collaboration Expected</w:t>
      </w:r>
    </w:p>
    <w:p w14:paraId="0C6ACF4D" w14:textId="77777777" w:rsidR="00376EF8" w:rsidRPr="008D209D" w:rsidRDefault="00376EF8" w:rsidP="008D209D">
      <w:pPr>
        <w:pStyle w:val="ListParagraph"/>
        <w:numPr>
          <w:ilvl w:val="0"/>
          <w:numId w:val="14"/>
        </w:numPr>
        <w:spacing w:after="0" w:line="240" w:lineRule="auto"/>
        <w:jc w:val="both"/>
        <w:rPr>
          <w:rFonts w:ascii="Garamond" w:eastAsia="Calibri" w:hAnsi="Garamond" w:cs="Calibri"/>
          <w:color w:val="000000" w:themeColor="text1"/>
        </w:rPr>
      </w:pPr>
      <w:r w:rsidRPr="008D209D">
        <w:rPr>
          <w:rFonts w:ascii="Garamond" w:eastAsia="Calibri" w:hAnsi="Garamond" w:cs="Calibri"/>
          <w:color w:val="000000" w:themeColor="text1"/>
        </w:rPr>
        <w:t xml:space="preserve">Ministry of Lands and Natural Resources (MLNR) </w:t>
      </w:r>
    </w:p>
    <w:p w14:paraId="59130100" w14:textId="77777777" w:rsidR="008D209D" w:rsidRPr="00A713C6" w:rsidRDefault="008D209D" w:rsidP="008D209D">
      <w:pPr>
        <w:numPr>
          <w:ilvl w:val="0"/>
          <w:numId w:val="14"/>
        </w:numPr>
        <w:spacing w:after="0" w:line="240" w:lineRule="auto"/>
        <w:jc w:val="both"/>
        <w:rPr>
          <w:rFonts w:ascii="Garamond" w:hAnsi="Garamond"/>
        </w:rPr>
      </w:pPr>
      <w:r w:rsidRPr="00A713C6">
        <w:rPr>
          <w:rFonts w:ascii="Garamond" w:hAnsi="Garamond"/>
        </w:rPr>
        <w:t>Ministry of Finance</w:t>
      </w:r>
    </w:p>
    <w:p w14:paraId="491A338B" w14:textId="77777777" w:rsidR="008D209D" w:rsidRPr="00A713C6" w:rsidRDefault="008D209D" w:rsidP="008D209D">
      <w:pPr>
        <w:numPr>
          <w:ilvl w:val="0"/>
          <w:numId w:val="14"/>
        </w:numPr>
        <w:spacing w:after="0" w:line="240" w:lineRule="auto"/>
        <w:jc w:val="both"/>
        <w:rPr>
          <w:rFonts w:ascii="Garamond" w:hAnsi="Garamond"/>
        </w:rPr>
      </w:pPr>
      <w:r w:rsidRPr="00A713C6">
        <w:rPr>
          <w:rFonts w:ascii="Garamond" w:hAnsi="Garamond"/>
        </w:rPr>
        <w:t>Ministry of Energy / Energy Transition Unit</w:t>
      </w:r>
    </w:p>
    <w:p w14:paraId="789F74B7" w14:textId="77777777" w:rsidR="00376EF8" w:rsidRPr="008D209D" w:rsidRDefault="00376EF8" w:rsidP="008D209D">
      <w:pPr>
        <w:pStyle w:val="ListParagraph"/>
        <w:numPr>
          <w:ilvl w:val="0"/>
          <w:numId w:val="14"/>
        </w:numPr>
        <w:spacing w:after="0" w:line="240" w:lineRule="auto"/>
        <w:jc w:val="both"/>
        <w:rPr>
          <w:rFonts w:ascii="Garamond" w:eastAsia="Calibri" w:hAnsi="Garamond" w:cs="Calibri"/>
          <w:color w:val="000000" w:themeColor="text1"/>
        </w:rPr>
      </w:pPr>
      <w:r w:rsidRPr="008D209D">
        <w:rPr>
          <w:rFonts w:ascii="Garamond" w:eastAsia="Calibri" w:hAnsi="Garamond" w:cs="Calibri"/>
          <w:color w:val="000000" w:themeColor="text1"/>
        </w:rPr>
        <w:t xml:space="preserve">Minerals Commission </w:t>
      </w:r>
    </w:p>
    <w:p w14:paraId="184D9615" w14:textId="77777777" w:rsidR="00376EF8" w:rsidRPr="008D209D" w:rsidRDefault="00376EF8" w:rsidP="008D209D">
      <w:pPr>
        <w:pStyle w:val="ListParagraph"/>
        <w:numPr>
          <w:ilvl w:val="0"/>
          <w:numId w:val="14"/>
        </w:numPr>
        <w:spacing w:after="0" w:line="240" w:lineRule="auto"/>
        <w:jc w:val="both"/>
        <w:rPr>
          <w:rFonts w:ascii="Garamond" w:eastAsia="Calibri" w:hAnsi="Garamond" w:cs="Calibri"/>
          <w:color w:val="000000" w:themeColor="text1"/>
        </w:rPr>
      </w:pPr>
      <w:r w:rsidRPr="008D209D">
        <w:rPr>
          <w:rFonts w:ascii="Garamond" w:eastAsia="Calibri" w:hAnsi="Garamond" w:cs="Calibri"/>
          <w:color w:val="000000" w:themeColor="text1"/>
        </w:rPr>
        <w:t>Environmental Protection Authority (EPA)</w:t>
      </w:r>
    </w:p>
    <w:p w14:paraId="73835202" w14:textId="77777777" w:rsidR="00376EF8" w:rsidRPr="008D209D" w:rsidRDefault="00376EF8" w:rsidP="008D209D">
      <w:pPr>
        <w:pStyle w:val="ListParagraph"/>
        <w:numPr>
          <w:ilvl w:val="0"/>
          <w:numId w:val="14"/>
        </w:numPr>
        <w:spacing w:after="0" w:line="240" w:lineRule="auto"/>
        <w:jc w:val="both"/>
        <w:rPr>
          <w:rFonts w:ascii="Garamond" w:eastAsia="Calibri" w:hAnsi="Garamond" w:cs="Calibri"/>
          <w:color w:val="000000" w:themeColor="text1"/>
        </w:rPr>
      </w:pPr>
      <w:r w:rsidRPr="008D209D">
        <w:rPr>
          <w:rFonts w:ascii="Garamond" w:eastAsia="Calibri" w:hAnsi="Garamond" w:cs="Calibri"/>
          <w:color w:val="000000" w:themeColor="text1"/>
        </w:rPr>
        <w:t>Geological Survey Authority (GGSA)</w:t>
      </w:r>
    </w:p>
    <w:p w14:paraId="0FEE0147" w14:textId="77777777" w:rsidR="00376EF8" w:rsidRPr="008D209D" w:rsidRDefault="00376EF8" w:rsidP="008D209D">
      <w:pPr>
        <w:pStyle w:val="ListParagraph"/>
        <w:numPr>
          <w:ilvl w:val="0"/>
          <w:numId w:val="14"/>
        </w:numPr>
        <w:spacing w:after="0" w:line="240" w:lineRule="auto"/>
        <w:jc w:val="both"/>
        <w:rPr>
          <w:rFonts w:ascii="Garamond" w:eastAsia="Calibri" w:hAnsi="Garamond" w:cs="Calibri"/>
          <w:color w:val="000000" w:themeColor="text1"/>
        </w:rPr>
      </w:pPr>
      <w:r w:rsidRPr="008D209D">
        <w:rPr>
          <w:rFonts w:ascii="Garamond" w:eastAsia="Calibri" w:hAnsi="Garamond" w:cs="Calibri"/>
          <w:color w:val="000000" w:themeColor="text1"/>
        </w:rPr>
        <w:t>Minerals Income Investment Fund (MIIF)</w:t>
      </w:r>
      <w:r w:rsidRPr="008D209D">
        <w:rPr>
          <w:rFonts w:ascii="Garamond" w:hAnsi="Garamond"/>
        </w:rPr>
        <w:t xml:space="preserve"> </w:t>
      </w:r>
    </w:p>
    <w:p w14:paraId="38B3BFA9" w14:textId="7DF3EFC2" w:rsidR="00376EF8" w:rsidRPr="008D209D" w:rsidRDefault="00376EF8" w:rsidP="008D209D">
      <w:pPr>
        <w:pStyle w:val="ListParagraph"/>
        <w:numPr>
          <w:ilvl w:val="0"/>
          <w:numId w:val="14"/>
        </w:numPr>
        <w:spacing w:after="0" w:line="240" w:lineRule="auto"/>
        <w:jc w:val="both"/>
        <w:rPr>
          <w:rFonts w:ascii="Garamond" w:eastAsia="Calibri" w:hAnsi="Garamond" w:cs="Calibri"/>
          <w:color w:val="000000" w:themeColor="text1"/>
        </w:rPr>
      </w:pPr>
      <w:r w:rsidRPr="008D209D">
        <w:rPr>
          <w:rFonts w:ascii="Garamond" w:eastAsia="Calibri" w:hAnsi="Garamond" w:cs="Calibri"/>
          <w:color w:val="000000" w:themeColor="text1"/>
        </w:rPr>
        <w:t xml:space="preserve">Ghana Integrated </w:t>
      </w:r>
      <w:r w:rsidR="008D209D" w:rsidRPr="008D209D">
        <w:rPr>
          <w:rFonts w:ascii="Garamond" w:eastAsia="Calibri" w:hAnsi="Garamond" w:cs="Calibri"/>
          <w:color w:val="000000" w:themeColor="text1"/>
        </w:rPr>
        <w:t>Aluminum</w:t>
      </w:r>
      <w:r w:rsidRPr="008D209D">
        <w:rPr>
          <w:rFonts w:ascii="Garamond" w:eastAsia="Calibri" w:hAnsi="Garamond" w:cs="Calibri"/>
          <w:color w:val="000000" w:themeColor="text1"/>
        </w:rPr>
        <w:t xml:space="preserve"> Development Corporation (GIADEC)  </w:t>
      </w:r>
    </w:p>
    <w:p w14:paraId="62CC7914" w14:textId="77777777" w:rsidR="00376EF8" w:rsidRPr="008D209D" w:rsidRDefault="00376EF8" w:rsidP="008D209D">
      <w:pPr>
        <w:pStyle w:val="ListParagraph"/>
        <w:numPr>
          <w:ilvl w:val="0"/>
          <w:numId w:val="14"/>
        </w:numPr>
        <w:spacing w:after="0" w:line="240" w:lineRule="auto"/>
        <w:jc w:val="both"/>
        <w:rPr>
          <w:rFonts w:ascii="Garamond" w:eastAsia="Calibri" w:hAnsi="Garamond" w:cs="Calibri"/>
          <w:color w:val="000000" w:themeColor="text1"/>
        </w:rPr>
      </w:pPr>
      <w:r w:rsidRPr="008D209D">
        <w:rPr>
          <w:rFonts w:ascii="Garamond" w:eastAsia="Calibri" w:hAnsi="Garamond" w:cs="Calibri"/>
          <w:color w:val="000000" w:themeColor="text1"/>
        </w:rPr>
        <w:t>Ghana Integrated Iron and Steel Development Corporation (GIISDEC)</w:t>
      </w:r>
    </w:p>
    <w:p w14:paraId="594DE76E" w14:textId="77777777" w:rsidR="00376EF8" w:rsidRPr="008D209D" w:rsidRDefault="00376EF8" w:rsidP="008D209D">
      <w:pPr>
        <w:pStyle w:val="ListParagraph"/>
        <w:numPr>
          <w:ilvl w:val="0"/>
          <w:numId w:val="14"/>
        </w:numPr>
        <w:spacing w:after="0" w:line="240" w:lineRule="auto"/>
        <w:jc w:val="both"/>
        <w:rPr>
          <w:rFonts w:ascii="Garamond" w:eastAsia="Calibri" w:hAnsi="Garamond" w:cs="Calibri"/>
          <w:color w:val="000000" w:themeColor="text1"/>
        </w:rPr>
      </w:pPr>
      <w:r w:rsidRPr="008D209D">
        <w:rPr>
          <w:rFonts w:ascii="Garamond" w:eastAsia="Calibri" w:hAnsi="Garamond" w:cs="Calibri"/>
          <w:color w:val="000000" w:themeColor="text1"/>
        </w:rPr>
        <w:t>Ghana Extractive Industries Transparency Initiative (GHEITI)</w:t>
      </w:r>
    </w:p>
    <w:p w14:paraId="1CB447C5" w14:textId="77777777" w:rsidR="00376EF8" w:rsidRPr="008D209D" w:rsidRDefault="00376EF8" w:rsidP="008D209D">
      <w:pPr>
        <w:pStyle w:val="ListParagraph"/>
        <w:numPr>
          <w:ilvl w:val="0"/>
          <w:numId w:val="14"/>
        </w:numPr>
        <w:spacing w:after="0" w:line="240" w:lineRule="auto"/>
        <w:jc w:val="both"/>
        <w:rPr>
          <w:rFonts w:ascii="Garamond" w:eastAsia="Calibri" w:hAnsi="Garamond" w:cs="Calibri"/>
          <w:color w:val="000000" w:themeColor="text1"/>
        </w:rPr>
      </w:pPr>
      <w:r w:rsidRPr="008D209D">
        <w:rPr>
          <w:rFonts w:ascii="Garamond" w:eastAsia="Calibri" w:hAnsi="Garamond" w:cs="Calibri"/>
          <w:color w:val="000000" w:themeColor="text1"/>
        </w:rPr>
        <w:t>Minerals Development Fund</w:t>
      </w:r>
    </w:p>
    <w:p w14:paraId="6A302C12" w14:textId="77777777" w:rsidR="008D209D" w:rsidRPr="00A713C6" w:rsidRDefault="008D209D" w:rsidP="008D209D">
      <w:pPr>
        <w:numPr>
          <w:ilvl w:val="0"/>
          <w:numId w:val="14"/>
        </w:numPr>
        <w:spacing w:after="0" w:line="240" w:lineRule="auto"/>
        <w:jc w:val="both"/>
        <w:rPr>
          <w:rFonts w:ascii="Garamond" w:hAnsi="Garamond"/>
        </w:rPr>
      </w:pPr>
      <w:r w:rsidRPr="00A713C6">
        <w:rPr>
          <w:rFonts w:ascii="Garamond" w:hAnsi="Garamond"/>
        </w:rPr>
        <w:t>Private sector associations</w:t>
      </w:r>
      <w:r w:rsidRPr="00A713C6">
        <w:rPr>
          <w:rFonts w:ascii="Garamond" w:hAnsi="Garamond"/>
          <w:b/>
          <w:bCs/>
        </w:rPr>
        <w:t xml:space="preserve"> (Chamber of Mines, AGI, critical-minerals SMEs)</w:t>
      </w:r>
    </w:p>
    <w:p w14:paraId="4B321E1E" w14:textId="77777777" w:rsidR="00376EF8" w:rsidRPr="008D209D" w:rsidRDefault="00376EF8" w:rsidP="008D209D">
      <w:pPr>
        <w:pStyle w:val="ListParagraph"/>
        <w:numPr>
          <w:ilvl w:val="0"/>
          <w:numId w:val="14"/>
        </w:numPr>
        <w:spacing w:after="0" w:line="240" w:lineRule="auto"/>
        <w:jc w:val="both"/>
        <w:rPr>
          <w:rFonts w:ascii="Garamond" w:eastAsia="Calibri" w:hAnsi="Garamond" w:cs="Calibri"/>
          <w:color w:val="000000" w:themeColor="text1"/>
        </w:rPr>
      </w:pPr>
      <w:r w:rsidRPr="008D209D">
        <w:rPr>
          <w:rFonts w:ascii="Garamond" w:eastAsia="Calibri" w:hAnsi="Garamond" w:cs="Calibri"/>
          <w:color w:val="000000" w:themeColor="text1"/>
        </w:rPr>
        <w:t>The Centre for Remote Sensing and Geographic Information Services (CERGIS) – University of Ghana</w:t>
      </w:r>
    </w:p>
    <w:p w14:paraId="6DBD9412" w14:textId="77777777" w:rsidR="008D209D" w:rsidRDefault="00376EF8" w:rsidP="008D209D">
      <w:pPr>
        <w:pStyle w:val="ListParagraph"/>
        <w:numPr>
          <w:ilvl w:val="0"/>
          <w:numId w:val="14"/>
        </w:numPr>
        <w:spacing w:after="0" w:line="240" w:lineRule="auto"/>
        <w:jc w:val="both"/>
        <w:rPr>
          <w:rFonts w:ascii="Garamond" w:eastAsia="Calibri" w:hAnsi="Garamond" w:cs="Calibri"/>
          <w:color w:val="000000" w:themeColor="text1"/>
        </w:rPr>
      </w:pPr>
      <w:r w:rsidRPr="008D209D">
        <w:rPr>
          <w:rFonts w:ascii="Garamond" w:eastAsia="Calibri" w:hAnsi="Garamond" w:cs="Calibri"/>
          <w:color w:val="000000" w:themeColor="text1"/>
        </w:rPr>
        <w:t>University of Mines and Technology</w:t>
      </w:r>
    </w:p>
    <w:p w14:paraId="21140449" w14:textId="77777777" w:rsidR="008D209D" w:rsidRDefault="008D209D" w:rsidP="008D209D">
      <w:pPr>
        <w:pStyle w:val="ListParagraph"/>
        <w:numPr>
          <w:ilvl w:val="0"/>
          <w:numId w:val="20"/>
        </w:numPr>
        <w:spacing w:after="0" w:line="240" w:lineRule="auto"/>
        <w:jc w:val="both"/>
        <w:rPr>
          <w:rFonts w:ascii="Garamond" w:hAnsi="Garamond"/>
        </w:rPr>
      </w:pPr>
      <w:r w:rsidRPr="008D209D">
        <w:rPr>
          <w:rFonts w:ascii="Garamond" w:hAnsi="Garamond"/>
        </w:rPr>
        <w:t>International Financial Institutions (IFIs):</w:t>
      </w:r>
      <w:r w:rsidRPr="008D209D">
        <w:rPr>
          <w:rFonts w:ascii="Garamond" w:hAnsi="Garamond"/>
          <w:b/>
          <w:bCs/>
        </w:rPr>
        <w:t xml:space="preserve"> World Bank</w:t>
      </w:r>
      <w:r w:rsidRPr="008D209D">
        <w:rPr>
          <w:rFonts w:ascii="Garamond" w:hAnsi="Garamond"/>
        </w:rPr>
        <w:t xml:space="preserve"> </w:t>
      </w:r>
      <w:r>
        <w:rPr>
          <w:rFonts w:ascii="Garamond" w:hAnsi="Garamond"/>
        </w:rPr>
        <w:t xml:space="preserve">and </w:t>
      </w:r>
      <w:r w:rsidRPr="00A713C6">
        <w:rPr>
          <w:rFonts w:ascii="Garamond" w:hAnsi="Garamond"/>
          <w:b/>
          <w:bCs/>
        </w:rPr>
        <w:t>African Development Bank (AfDB)</w:t>
      </w:r>
    </w:p>
    <w:p w14:paraId="73B9565A" w14:textId="4794110A" w:rsidR="008D209D" w:rsidRPr="008D209D" w:rsidRDefault="008D209D" w:rsidP="008D209D">
      <w:pPr>
        <w:pStyle w:val="ListParagraph"/>
        <w:numPr>
          <w:ilvl w:val="0"/>
          <w:numId w:val="21"/>
        </w:numPr>
        <w:spacing w:after="0" w:line="240" w:lineRule="auto"/>
        <w:jc w:val="both"/>
        <w:rPr>
          <w:rFonts w:ascii="Garamond" w:hAnsi="Garamond"/>
        </w:rPr>
      </w:pPr>
      <w:r w:rsidRPr="008D209D">
        <w:rPr>
          <w:rFonts w:ascii="Garamond" w:hAnsi="Garamond"/>
        </w:rPr>
        <w:t>Bilateral Partners with critical</w:t>
      </w:r>
      <w:r w:rsidRPr="008D209D">
        <w:rPr>
          <w:rFonts w:ascii="Garamond" w:hAnsi="Garamond"/>
        </w:rPr>
        <w:noBreakHyphen/>
        <w:t>minerals programming:</w:t>
      </w:r>
      <w:r w:rsidRPr="008D209D">
        <w:rPr>
          <w:rFonts w:ascii="Garamond" w:hAnsi="Garamond"/>
          <w:b/>
          <w:bCs/>
        </w:rPr>
        <w:t xml:space="preserve"> EU &amp; EUD Ghana, </w:t>
      </w:r>
      <w:r w:rsidRPr="008D209D">
        <w:rPr>
          <w:rFonts w:ascii="Garamond" w:hAnsi="Garamond"/>
        </w:rPr>
        <w:t>Australia</w:t>
      </w:r>
      <w:r w:rsidRPr="00A713C6">
        <w:rPr>
          <w:rFonts w:ascii="Garamond" w:hAnsi="Garamond"/>
          <w:b/>
          <w:bCs/>
        </w:rPr>
        <w:t xml:space="preserve"> (DFAT)</w:t>
      </w:r>
      <w:r>
        <w:rPr>
          <w:rFonts w:ascii="Garamond" w:hAnsi="Garamond"/>
        </w:rPr>
        <w:t xml:space="preserve">, </w:t>
      </w:r>
      <w:r w:rsidRPr="008D209D">
        <w:rPr>
          <w:rFonts w:ascii="Garamond" w:hAnsi="Garamond"/>
          <w:b/>
          <w:bCs/>
        </w:rPr>
        <w:t>Canada</w:t>
      </w:r>
    </w:p>
    <w:p w14:paraId="69FD3665" w14:textId="2F76A253" w:rsidR="008D209D" w:rsidRPr="008D209D" w:rsidRDefault="008D209D" w:rsidP="008D209D">
      <w:pPr>
        <w:pStyle w:val="ListParagraph"/>
        <w:numPr>
          <w:ilvl w:val="0"/>
          <w:numId w:val="21"/>
        </w:numPr>
        <w:spacing w:after="0" w:line="240" w:lineRule="auto"/>
        <w:jc w:val="both"/>
        <w:rPr>
          <w:rFonts w:ascii="Garamond" w:hAnsi="Garamond"/>
        </w:rPr>
      </w:pPr>
      <w:r w:rsidRPr="008D209D">
        <w:rPr>
          <w:rFonts w:ascii="Garamond" w:hAnsi="Garamond"/>
        </w:rPr>
        <w:t>UN Agencies:</w:t>
      </w:r>
      <w:r>
        <w:rPr>
          <w:rFonts w:ascii="Garamond" w:hAnsi="Garamond"/>
          <w:b/>
          <w:bCs/>
        </w:rPr>
        <w:t xml:space="preserve"> </w:t>
      </w:r>
      <w:r w:rsidRPr="008D209D">
        <w:rPr>
          <w:rFonts w:ascii="Garamond" w:hAnsi="Garamond"/>
          <w:b/>
          <w:bCs/>
        </w:rPr>
        <w:t>UNEP</w:t>
      </w:r>
      <w:r w:rsidRPr="008D209D">
        <w:rPr>
          <w:rFonts w:ascii="Garamond" w:hAnsi="Garamond"/>
        </w:rPr>
        <w:t xml:space="preserve"> (environmental standards &amp; circularity)</w:t>
      </w:r>
      <w:r>
        <w:rPr>
          <w:rFonts w:ascii="Garamond" w:hAnsi="Garamond"/>
        </w:rPr>
        <w:t xml:space="preserve"> and </w:t>
      </w:r>
      <w:r w:rsidRPr="008D209D">
        <w:rPr>
          <w:rFonts w:ascii="Garamond" w:hAnsi="Garamond"/>
          <w:b/>
          <w:bCs/>
        </w:rPr>
        <w:t>UNIDO</w:t>
      </w:r>
      <w:r w:rsidRPr="008D209D">
        <w:rPr>
          <w:rFonts w:ascii="Garamond" w:hAnsi="Garamond"/>
        </w:rPr>
        <w:t xml:space="preserve"> (industrial linkages and value addition)</w:t>
      </w:r>
    </w:p>
    <w:p w14:paraId="12777602" w14:textId="77777777" w:rsidR="008D209D" w:rsidRDefault="008D209D" w:rsidP="008D209D">
      <w:pPr>
        <w:spacing w:after="0" w:line="240" w:lineRule="auto"/>
        <w:rPr>
          <w:rFonts w:ascii="Garamond" w:eastAsia="Calibri" w:hAnsi="Garamond" w:cs="Calibri"/>
          <w:color w:val="000000" w:themeColor="text1"/>
        </w:rPr>
      </w:pPr>
    </w:p>
    <w:p w14:paraId="37849D35" w14:textId="77777777" w:rsidR="008D209D" w:rsidRPr="008D209D" w:rsidRDefault="008D209D" w:rsidP="008D209D">
      <w:pPr>
        <w:pStyle w:val="ListParagraph"/>
        <w:numPr>
          <w:ilvl w:val="0"/>
          <w:numId w:val="1"/>
        </w:numPr>
        <w:spacing w:after="0" w:line="240" w:lineRule="auto"/>
        <w:rPr>
          <w:rFonts w:ascii="Garamond" w:eastAsia="Calibri" w:hAnsi="Garamond" w:cs="Calibri"/>
          <w:b/>
          <w:bCs/>
          <w:color w:val="002451"/>
        </w:rPr>
      </w:pPr>
      <w:r w:rsidRPr="008D209D">
        <w:rPr>
          <w:rFonts w:ascii="Garamond" w:eastAsia="Calibri" w:hAnsi="Garamond" w:cs="Calibri"/>
          <w:b/>
          <w:bCs/>
          <w:color w:val="002451"/>
        </w:rPr>
        <w:t>CMGM Governance and Coordination Framework</w:t>
      </w:r>
    </w:p>
    <w:p w14:paraId="758FCA93" w14:textId="77777777" w:rsidR="008D209D" w:rsidRPr="008D209D" w:rsidRDefault="008D209D" w:rsidP="008D209D">
      <w:pPr>
        <w:spacing w:after="0" w:line="240" w:lineRule="auto"/>
        <w:rPr>
          <w:rFonts w:ascii="Garamond" w:eastAsia="Calibri" w:hAnsi="Garamond" w:cs="Calibri"/>
          <w:color w:val="000000" w:themeColor="text1"/>
        </w:rPr>
      </w:pPr>
      <w:r w:rsidRPr="008D209D">
        <w:rPr>
          <w:rFonts w:ascii="Garamond" w:eastAsia="Calibri" w:hAnsi="Garamond" w:cs="Calibri"/>
          <w:color w:val="000000" w:themeColor="text1"/>
        </w:rPr>
        <w:t>The Critical Minerals Governance Mechanism (CMGM) is structured as a multi</w:t>
      </w:r>
      <w:r w:rsidRPr="008D209D">
        <w:rPr>
          <w:rFonts w:ascii="Garamond" w:eastAsia="Calibri" w:hAnsi="Garamond" w:cs="Calibri"/>
          <w:color w:val="000000" w:themeColor="text1"/>
        </w:rPr>
        <w:noBreakHyphen/>
        <w:t>stakeholder platform that provides strategic oversight, coordinated policy implementation, and technical alignment across Ghana’s minerals ecosystem. The governance model ensures coherence between national priorities, energy transition goals, industrialization strategies, and global responsible</w:t>
      </w:r>
      <w:r w:rsidRPr="008D209D">
        <w:rPr>
          <w:rFonts w:ascii="Garamond" w:eastAsia="Calibri" w:hAnsi="Garamond" w:cs="Calibri"/>
          <w:color w:val="000000" w:themeColor="text1"/>
        </w:rPr>
        <w:noBreakHyphen/>
        <w:t>sourcing standards.</w:t>
      </w:r>
    </w:p>
    <w:p w14:paraId="285B5ED1" w14:textId="77777777" w:rsidR="008D209D" w:rsidRPr="008D209D" w:rsidRDefault="008D209D" w:rsidP="008D209D">
      <w:pPr>
        <w:spacing w:after="0" w:line="240" w:lineRule="auto"/>
        <w:rPr>
          <w:rFonts w:ascii="Garamond" w:eastAsia="Calibri" w:hAnsi="Garamond" w:cs="Calibri"/>
          <w:b/>
          <w:bCs/>
          <w:color w:val="000000" w:themeColor="text1"/>
        </w:rPr>
      </w:pPr>
      <w:r w:rsidRPr="008D209D">
        <w:rPr>
          <w:rFonts w:ascii="Garamond" w:eastAsia="Calibri" w:hAnsi="Garamond" w:cs="Calibri"/>
          <w:b/>
          <w:bCs/>
          <w:color w:val="000000" w:themeColor="text1"/>
        </w:rPr>
        <w:t>1. High-Level Board / Steering Committee</w:t>
      </w:r>
    </w:p>
    <w:p w14:paraId="545143AD" w14:textId="14FDA6EA" w:rsidR="008D209D" w:rsidRPr="008D209D" w:rsidRDefault="008D209D" w:rsidP="008D209D">
      <w:pPr>
        <w:spacing w:after="0" w:line="240" w:lineRule="auto"/>
        <w:rPr>
          <w:rFonts w:ascii="Garamond" w:eastAsia="Calibri" w:hAnsi="Garamond" w:cs="Calibri"/>
          <w:color w:val="000000" w:themeColor="text1"/>
        </w:rPr>
      </w:pPr>
      <w:r w:rsidRPr="008D209D">
        <w:rPr>
          <w:rFonts w:ascii="Garamond" w:eastAsia="Calibri" w:hAnsi="Garamond" w:cs="Calibri"/>
          <w:color w:val="000000" w:themeColor="text1"/>
        </w:rPr>
        <w:t>The CMGM Board provides overall direction and political leadership.</w:t>
      </w:r>
      <w:r w:rsidRPr="008D209D">
        <w:rPr>
          <w:rFonts w:ascii="Garamond" w:eastAsia="Calibri" w:hAnsi="Garamond" w:cs="Calibri"/>
          <w:color w:val="000000" w:themeColor="text1"/>
        </w:rPr>
        <w:br/>
      </w:r>
      <w:r w:rsidRPr="008D209D">
        <w:rPr>
          <w:rFonts w:ascii="Garamond" w:eastAsia="Calibri" w:hAnsi="Garamond" w:cs="Calibri"/>
          <w:b/>
          <w:bCs/>
          <w:color w:val="000000" w:themeColor="text1"/>
        </w:rPr>
        <w:t>Chair:</w:t>
      </w:r>
      <w:r w:rsidRPr="008D209D">
        <w:rPr>
          <w:rFonts w:ascii="Garamond" w:eastAsia="Calibri" w:hAnsi="Garamond" w:cs="Calibri"/>
          <w:color w:val="000000" w:themeColor="text1"/>
        </w:rPr>
        <w:t xml:space="preserve"> Ministry of Lands and Natural Resources (MLNR)</w:t>
      </w:r>
      <w:r w:rsidRPr="008D209D">
        <w:rPr>
          <w:rFonts w:ascii="Garamond" w:eastAsia="Calibri" w:hAnsi="Garamond" w:cs="Calibri"/>
          <w:color w:val="000000" w:themeColor="text1"/>
        </w:rPr>
        <w:br/>
      </w:r>
      <w:r w:rsidRPr="008D209D">
        <w:rPr>
          <w:rFonts w:ascii="Garamond" w:eastAsia="Calibri" w:hAnsi="Garamond" w:cs="Calibri"/>
          <w:b/>
          <w:bCs/>
          <w:color w:val="000000" w:themeColor="text1"/>
        </w:rPr>
        <w:t>Co</w:t>
      </w:r>
      <w:r w:rsidRPr="008D209D">
        <w:rPr>
          <w:rFonts w:ascii="Garamond" w:eastAsia="Calibri" w:hAnsi="Garamond" w:cs="Calibri"/>
          <w:b/>
          <w:bCs/>
          <w:color w:val="000000" w:themeColor="text1"/>
        </w:rPr>
        <w:noBreakHyphen/>
        <w:t>Chair:</w:t>
      </w:r>
      <w:r w:rsidRPr="008D209D">
        <w:rPr>
          <w:rFonts w:ascii="Garamond" w:eastAsia="Calibri" w:hAnsi="Garamond" w:cs="Calibri"/>
          <w:color w:val="000000" w:themeColor="text1"/>
        </w:rPr>
        <w:t xml:space="preserve"> Ministry of Finance or Ministry of Energy</w:t>
      </w:r>
      <w:r w:rsidRPr="008D209D">
        <w:rPr>
          <w:rFonts w:ascii="Garamond" w:eastAsia="Calibri" w:hAnsi="Garamond" w:cs="Calibri"/>
          <w:color w:val="000000" w:themeColor="text1"/>
        </w:rPr>
        <w:br/>
      </w:r>
      <w:r w:rsidRPr="008D209D">
        <w:rPr>
          <w:rFonts w:ascii="Garamond" w:eastAsia="Calibri" w:hAnsi="Garamond" w:cs="Calibri"/>
          <w:b/>
          <w:bCs/>
          <w:color w:val="000000" w:themeColor="text1"/>
        </w:rPr>
        <w:t>Members:</w:t>
      </w:r>
      <w:r w:rsidRPr="008D209D">
        <w:rPr>
          <w:rFonts w:ascii="Garamond" w:eastAsia="Calibri" w:hAnsi="Garamond" w:cs="Calibri"/>
          <w:color w:val="000000" w:themeColor="text1"/>
        </w:rPr>
        <w:t xml:space="preserve"> Minerals Commission, EPA, GGSA, MIIF, GIADEC, GIISDEC, GHEITI, Minerals Development Fund, NDPC, Energy Transition Unit.</w:t>
      </w:r>
      <w:r w:rsidRPr="008D209D">
        <w:rPr>
          <w:rFonts w:ascii="Garamond" w:eastAsia="Calibri" w:hAnsi="Garamond" w:cs="Calibri"/>
          <w:color w:val="000000" w:themeColor="text1"/>
        </w:rPr>
        <w:br/>
      </w:r>
      <w:r w:rsidRPr="008D209D">
        <w:rPr>
          <w:rFonts w:ascii="Garamond" w:eastAsia="Calibri" w:hAnsi="Garamond" w:cs="Calibri"/>
          <w:b/>
          <w:bCs/>
          <w:color w:val="000000" w:themeColor="text1"/>
        </w:rPr>
        <w:t>International Partners (Observers):</w:t>
      </w:r>
      <w:r w:rsidRPr="008D209D">
        <w:rPr>
          <w:rFonts w:ascii="Garamond" w:eastAsia="Calibri" w:hAnsi="Garamond" w:cs="Calibri"/>
          <w:color w:val="000000" w:themeColor="text1"/>
        </w:rPr>
        <w:t xml:space="preserve"> UNDP, UNIDO</w:t>
      </w:r>
      <w:r>
        <w:rPr>
          <w:rFonts w:ascii="Garamond" w:eastAsia="Calibri" w:hAnsi="Garamond" w:cs="Calibri"/>
          <w:color w:val="000000" w:themeColor="text1"/>
        </w:rPr>
        <w:t>,</w:t>
      </w:r>
      <w:r w:rsidRPr="008D209D">
        <w:rPr>
          <w:rFonts w:ascii="Garamond" w:eastAsia="Calibri" w:hAnsi="Garamond" w:cs="Calibri"/>
          <w:color w:val="000000" w:themeColor="text1"/>
        </w:rPr>
        <w:t xml:space="preserve"> World Bank, AfDB, IMF, EU, FCDO, Australia, Canada.</w:t>
      </w:r>
    </w:p>
    <w:p w14:paraId="4C9E3630" w14:textId="77777777" w:rsidR="008D209D" w:rsidRPr="008D209D" w:rsidRDefault="008D209D" w:rsidP="008D209D">
      <w:pPr>
        <w:spacing w:after="0" w:line="240" w:lineRule="auto"/>
        <w:rPr>
          <w:rFonts w:ascii="Garamond" w:eastAsia="Calibri" w:hAnsi="Garamond" w:cs="Calibri"/>
          <w:color w:val="000000" w:themeColor="text1"/>
        </w:rPr>
      </w:pPr>
      <w:r w:rsidRPr="008D209D">
        <w:rPr>
          <w:rFonts w:ascii="Garamond" w:eastAsia="Calibri" w:hAnsi="Garamond" w:cs="Calibri"/>
          <w:b/>
          <w:bCs/>
          <w:color w:val="000000" w:themeColor="text1"/>
        </w:rPr>
        <w:t>Key functions:</w:t>
      </w:r>
    </w:p>
    <w:p w14:paraId="6C91B051" w14:textId="77777777" w:rsidR="008D209D" w:rsidRPr="008D209D" w:rsidRDefault="008D209D" w:rsidP="008D209D">
      <w:pPr>
        <w:numPr>
          <w:ilvl w:val="0"/>
          <w:numId w:val="16"/>
        </w:numPr>
        <w:spacing w:after="0" w:line="240" w:lineRule="auto"/>
        <w:rPr>
          <w:rFonts w:ascii="Garamond" w:eastAsia="Calibri" w:hAnsi="Garamond" w:cs="Calibri"/>
          <w:color w:val="000000" w:themeColor="text1"/>
        </w:rPr>
      </w:pPr>
      <w:r w:rsidRPr="008D209D">
        <w:rPr>
          <w:rFonts w:ascii="Garamond" w:eastAsia="Calibri" w:hAnsi="Garamond" w:cs="Calibri"/>
          <w:color w:val="000000" w:themeColor="text1"/>
        </w:rPr>
        <w:t>Approve strategic priorities and reform agenda</w:t>
      </w:r>
    </w:p>
    <w:p w14:paraId="2C260E4F" w14:textId="77777777" w:rsidR="008D209D" w:rsidRPr="008D209D" w:rsidRDefault="008D209D" w:rsidP="008D209D">
      <w:pPr>
        <w:numPr>
          <w:ilvl w:val="0"/>
          <w:numId w:val="16"/>
        </w:numPr>
        <w:spacing w:after="0" w:line="240" w:lineRule="auto"/>
        <w:rPr>
          <w:rFonts w:ascii="Garamond" w:eastAsia="Calibri" w:hAnsi="Garamond" w:cs="Calibri"/>
          <w:color w:val="000000" w:themeColor="text1"/>
        </w:rPr>
      </w:pPr>
      <w:r w:rsidRPr="008D209D">
        <w:rPr>
          <w:rFonts w:ascii="Garamond" w:eastAsia="Calibri" w:hAnsi="Garamond" w:cs="Calibri"/>
          <w:color w:val="000000" w:themeColor="text1"/>
        </w:rPr>
        <w:t>Strengthen policy coherence across fiscal, environmental, and industrial domains</w:t>
      </w:r>
    </w:p>
    <w:p w14:paraId="4AFFC258" w14:textId="77777777" w:rsidR="008D209D" w:rsidRPr="008D209D" w:rsidRDefault="008D209D" w:rsidP="008D209D">
      <w:pPr>
        <w:numPr>
          <w:ilvl w:val="0"/>
          <w:numId w:val="16"/>
        </w:numPr>
        <w:spacing w:after="0" w:line="240" w:lineRule="auto"/>
        <w:rPr>
          <w:rFonts w:ascii="Garamond" w:eastAsia="Calibri" w:hAnsi="Garamond" w:cs="Calibri"/>
          <w:color w:val="000000" w:themeColor="text1"/>
        </w:rPr>
      </w:pPr>
      <w:r w:rsidRPr="008D209D">
        <w:rPr>
          <w:rFonts w:ascii="Garamond" w:eastAsia="Calibri" w:hAnsi="Garamond" w:cs="Calibri"/>
          <w:color w:val="000000" w:themeColor="text1"/>
        </w:rPr>
        <w:t>Ensure alignment with Ghana’s Energy Transition Framework and Critical Minerals Policy</w:t>
      </w:r>
    </w:p>
    <w:p w14:paraId="50CF750C" w14:textId="77777777" w:rsidR="008D209D" w:rsidRPr="008D209D" w:rsidRDefault="008D209D" w:rsidP="008D209D">
      <w:pPr>
        <w:numPr>
          <w:ilvl w:val="0"/>
          <w:numId w:val="16"/>
        </w:numPr>
        <w:spacing w:after="0" w:line="240" w:lineRule="auto"/>
        <w:rPr>
          <w:rFonts w:ascii="Garamond" w:eastAsia="Calibri" w:hAnsi="Garamond" w:cs="Calibri"/>
          <w:color w:val="000000" w:themeColor="text1"/>
        </w:rPr>
      </w:pPr>
      <w:r w:rsidRPr="008D209D">
        <w:rPr>
          <w:rFonts w:ascii="Garamond" w:eastAsia="Calibri" w:hAnsi="Garamond" w:cs="Calibri"/>
          <w:color w:val="000000" w:themeColor="text1"/>
        </w:rPr>
        <w:t>Endorse annual workplans and monitor progress</w:t>
      </w:r>
    </w:p>
    <w:p w14:paraId="41CA2759" w14:textId="61F90D16" w:rsidR="008D209D" w:rsidRPr="008D209D" w:rsidRDefault="008D209D" w:rsidP="008D209D">
      <w:pPr>
        <w:spacing w:after="0" w:line="240" w:lineRule="auto"/>
        <w:rPr>
          <w:rFonts w:ascii="Garamond" w:eastAsia="Calibri" w:hAnsi="Garamond" w:cs="Calibri"/>
          <w:color w:val="000000" w:themeColor="text1"/>
        </w:rPr>
      </w:pPr>
    </w:p>
    <w:p w14:paraId="035460F2" w14:textId="77777777" w:rsidR="008D209D" w:rsidRPr="008D209D" w:rsidRDefault="008D209D" w:rsidP="008D209D">
      <w:pPr>
        <w:spacing w:after="0" w:line="240" w:lineRule="auto"/>
        <w:rPr>
          <w:rFonts w:ascii="Garamond" w:eastAsia="Calibri" w:hAnsi="Garamond" w:cs="Calibri"/>
          <w:b/>
          <w:bCs/>
          <w:color w:val="000000" w:themeColor="text1"/>
        </w:rPr>
      </w:pPr>
      <w:r w:rsidRPr="008D209D">
        <w:rPr>
          <w:rFonts w:ascii="Garamond" w:eastAsia="Calibri" w:hAnsi="Garamond" w:cs="Calibri"/>
          <w:b/>
          <w:bCs/>
          <w:color w:val="000000" w:themeColor="text1"/>
        </w:rPr>
        <w:t>2. CMGM Secretariat</w:t>
      </w:r>
    </w:p>
    <w:p w14:paraId="5717CEB2" w14:textId="77777777" w:rsidR="008D209D" w:rsidRPr="008D209D" w:rsidRDefault="008D209D" w:rsidP="008D209D">
      <w:pPr>
        <w:spacing w:after="0" w:line="240" w:lineRule="auto"/>
        <w:rPr>
          <w:rFonts w:ascii="Garamond" w:eastAsia="Calibri" w:hAnsi="Garamond" w:cs="Calibri"/>
          <w:color w:val="000000" w:themeColor="text1"/>
        </w:rPr>
      </w:pPr>
      <w:r w:rsidRPr="008D209D">
        <w:rPr>
          <w:rFonts w:ascii="Garamond" w:eastAsia="Calibri" w:hAnsi="Garamond" w:cs="Calibri"/>
          <w:color w:val="000000" w:themeColor="text1"/>
        </w:rPr>
        <w:t xml:space="preserve">Hosted by the </w:t>
      </w:r>
      <w:r w:rsidRPr="008D209D">
        <w:rPr>
          <w:rFonts w:ascii="Garamond" w:eastAsia="Calibri" w:hAnsi="Garamond" w:cs="Calibri"/>
          <w:b/>
          <w:bCs/>
          <w:color w:val="000000" w:themeColor="text1"/>
        </w:rPr>
        <w:t>Minerals Commission</w:t>
      </w:r>
      <w:r w:rsidRPr="008D209D">
        <w:rPr>
          <w:rFonts w:ascii="Garamond" w:eastAsia="Calibri" w:hAnsi="Garamond" w:cs="Calibri"/>
          <w:color w:val="000000" w:themeColor="text1"/>
        </w:rPr>
        <w:t>, the Secretariat manages day</w:t>
      </w:r>
      <w:r w:rsidRPr="008D209D">
        <w:rPr>
          <w:rFonts w:ascii="Garamond" w:eastAsia="Calibri" w:hAnsi="Garamond" w:cs="Calibri"/>
          <w:color w:val="000000" w:themeColor="text1"/>
        </w:rPr>
        <w:noBreakHyphen/>
        <w:t>to</w:t>
      </w:r>
      <w:r w:rsidRPr="008D209D">
        <w:rPr>
          <w:rFonts w:ascii="Garamond" w:eastAsia="Calibri" w:hAnsi="Garamond" w:cs="Calibri"/>
          <w:color w:val="000000" w:themeColor="text1"/>
        </w:rPr>
        <w:noBreakHyphen/>
        <w:t>day coordination, knowledge management, stakeholder engagement, and operational support to the Board and Technical Working Groups (TWGs).</w:t>
      </w:r>
      <w:r w:rsidRPr="008D209D">
        <w:rPr>
          <w:rFonts w:ascii="Garamond" w:eastAsia="Calibri" w:hAnsi="Garamond" w:cs="Calibri"/>
          <w:color w:val="000000" w:themeColor="text1"/>
        </w:rPr>
        <w:br/>
        <w:t>Core responsibilities include:</w:t>
      </w:r>
    </w:p>
    <w:p w14:paraId="47617801" w14:textId="77777777" w:rsidR="008D209D" w:rsidRPr="008D209D" w:rsidRDefault="008D209D" w:rsidP="008D209D">
      <w:pPr>
        <w:numPr>
          <w:ilvl w:val="0"/>
          <w:numId w:val="17"/>
        </w:numPr>
        <w:spacing w:after="0" w:line="240" w:lineRule="auto"/>
        <w:rPr>
          <w:rFonts w:ascii="Garamond" w:eastAsia="Calibri" w:hAnsi="Garamond" w:cs="Calibri"/>
          <w:color w:val="000000" w:themeColor="text1"/>
        </w:rPr>
      </w:pPr>
      <w:r w:rsidRPr="008D209D">
        <w:rPr>
          <w:rFonts w:ascii="Garamond" w:eastAsia="Calibri" w:hAnsi="Garamond" w:cs="Calibri"/>
          <w:color w:val="000000" w:themeColor="text1"/>
        </w:rPr>
        <w:t>Organizing Board/TWG meetings and ensuring cross</w:t>
      </w:r>
      <w:r w:rsidRPr="008D209D">
        <w:rPr>
          <w:rFonts w:ascii="Garamond" w:eastAsia="Calibri" w:hAnsi="Garamond" w:cs="Calibri"/>
          <w:color w:val="000000" w:themeColor="text1"/>
        </w:rPr>
        <w:noBreakHyphen/>
        <w:t>institutional follow</w:t>
      </w:r>
      <w:r w:rsidRPr="008D209D">
        <w:rPr>
          <w:rFonts w:ascii="Garamond" w:eastAsia="Calibri" w:hAnsi="Garamond" w:cs="Calibri"/>
          <w:color w:val="000000" w:themeColor="text1"/>
        </w:rPr>
        <w:noBreakHyphen/>
        <w:t>up</w:t>
      </w:r>
    </w:p>
    <w:p w14:paraId="01459A14" w14:textId="77777777" w:rsidR="008D209D" w:rsidRPr="008D209D" w:rsidRDefault="008D209D" w:rsidP="008D209D">
      <w:pPr>
        <w:numPr>
          <w:ilvl w:val="0"/>
          <w:numId w:val="17"/>
        </w:numPr>
        <w:spacing w:after="0" w:line="240" w:lineRule="auto"/>
        <w:rPr>
          <w:rFonts w:ascii="Garamond" w:eastAsia="Calibri" w:hAnsi="Garamond" w:cs="Calibri"/>
          <w:color w:val="000000" w:themeColor="text1"/>
        </w:rPr>
      </w:pPr>
      <w:r w:rsidRPr="008D209D">
        <w:rPr>
          <w:rFonts w:ascii="Garamond" w:eastAsia="Calibri" w:hAnsi="Garamond" w:cs="Calibri"/>
          <w:color w:val="000000" w:themeColor="text1"/>
        </w:rPr>
        <w:t>Managing data, research, and analytical outputs</w:t>
      </w:r>
    </w:p>
    <w:p w14:paraId="6634B154" w14:textId="77777777" w:rsidR="008D209D" w:rsidRPr="008D209D" w:rsidRDefault="008D209D" w:rsidP="008D209D">
      <w:pPr>
        <w:numPr>
          <w:ilvl w:val="0"/>
          <w:numId w:val="17"/>
        </w:numPr>
        <w:spacing w:after="0" w:line="240" w:lineRule="auto"/>
        <w:rPr>
          <w:rFonts w:ascii="Garamond" w:eastAsia="Calibri" w:hAnsi="Garamond" w:cs="Calibri"/>
          <w:color w:val="000000" w:themeColor="text1"/>
        </w:rPr>
      </w:pPr>
      <w:r w:rsidRPr="008D209D">
        <w:rPr>
          <w:rFonts w:ascii="Garamond" w:eastAsia="Calibri" w:hAnsi="Garamond" w:cs="Calibri"/>
          <w:color w:val="000000" w:themeColor="text1"/>
        </w:rPr>
        <w:t>Supporting deployment of digital traceability and transparency tools</w:t>
      </w:r>
    </w:p>
    <w:p w14:paraId="0E83C8F9" w14:textId="77777777" w:rsidR="008D209D" w:rsidRPr="008D209D" w:rsidRDefault="008D209D" w:rsidP="008D209D">
      <w:pPr>
        <w:numPr>
          <w:ilvl w:val="0"/>
          <w:numId w:val="17"/>
        </w:numPr>
        <w:spacing w:after="0" w:line="240" w:lineRule="auto"/>
        <w:rPr>
          <w:rFonts w:ascii="Garamond" w:eastAsia="Calibri" w:hAnsi="Garamond" w:cs="Calibri"/>
          <w:color w:val="000000" w:themeColor="text1"/>
        </w:rPr>
      </w:pPr>
      <w:r w:rsidRPr="008D209D">
        <w:rPr>
          <w:rFonts w:ascii="Garamond" w:eastAsia="Calibri" w:hAnsi="Garamond" w:cs="Calibri"/>
          <w:color w:val="000000" w:themeColor="text1"/>
        </w:rPr>
        <w:t>Leading communications and public reporting</w:t>
      </w:r>
    </w:p>
    <w:p w14:paraId="70C1B525" w14:textId="77777777" w:rsidR="008D209D" w:rsidRPr="008D209D" w:rsidRDefault="008D209D" w:rsidP="008D209D">
      <w:pPr>
        <w:numPr>
          <w:ilvl w:val="0"/>
          <w:numId w:val="17"/>
        </w:numPr>
        <w:spacing w:after="0" w:line="240" w:lineRule="auto"/>
        <w:rPr>
          <w:rFonts w:ascii="Garamond" w:eastAsia="Calibri" w:hAnsi="Garamond" w:cs="Calibri"/>
          <w:color w:val="000000" w:themeColor="text1"/>
        </w:rPr>
      </w:pPr>
      <w:r w:rsidRPr="008D209D">
        <w:rPr>
          <w:rFonts w:ascii="Garamond" w:eastAsia="Calibri" w:hAnsi="Garamond" w:cs="Calibri"/>
          <w:color w:val="000000" w:themeColor="text1"/>
        </w:rPr>
        <w:t>Supporting integration of ESG, transparency, and gender considerations</w:t>
      </w:r>
    </w:p>
    <w:p w14:paraId="524F5197" w14:textId="2A77FA08" w:rsidR="008D209D" w:rsidRPr="008D209D" w:rsidRDefault="008D209D" w:rsidP="008D209D">
      <w:pPr>
        <w:spacing w:after="0" w:line="240" w:lineRule="auto"/>
        <w:rPr>
          <w:rFonts w:ascii="Garamond" w:eastAsia="Calibri" w:hAnsi="Garamond" w:cs="Calibri"/>
          <w:color w:val="000000" w:themeColor="text1"/>
        </w:rPr>
      </w:pPr>
    </w:p>
    <w:p w14:paraId="47F9DF27" w14:textId="77777777" w:rsidR="008D209D" w:rsidRPr="008D209D" w:rsidRDefault="008D209D" w:rsidP="008D209D">
      <w:pPr>
        <w:spacing w:after="0" w:line="240" w:lineRule="auto"/>
        <w:rPr>
          <w:rFonts w:ascii="Garamond" w:eastAsia="Calibri" w:hAnsi="Garamond" w:cs="Calibri"/>
          <w:b/>
          <w:bCs/>
          <w:color w:val="000000" w:themeColor="text1"/>
        </w:rPr>
      </w:pPr>
      <w:r w:rsidRPr="008D209D">
        <w:rPr>
          <w:rFonts w:ascii="Garamond" w:eastAsia="Calibri" w:hAnsi="Garamond" w:cs="Calibri"/>
          <w:b/>
          <w:bCs/>
          <w:color w:val="000000" w:themeColor="text1"/>
        </w:rPr>
        <w:t>3. Technical Working Groups</w:t>
      </w:r>
    </w:p>
    <w:p w14:paraId="57F2B814" w14:textId="77777777" w:rsidR="008D209D" w:rsidRPr="008D209D" w:rsidRDefault="008D209D" w:rsidP="008D209D">
      <w:pPr>
        <w:spacing w:after="0" w:line="240" w:lineRule="auto"/>
        <w:rPr>
          <w:rFonts w:ascii="Garamond" w:eastAsia="Calibri" w:hAnsi="Garamond" w:cs="Calibri"/>
          <w:color w:val="000000" w:themeColor="text1"/>
        </w:rPr>
      </w:pPr>
      <w:r w:rsidRPr="008D209D">
        <w:rPr>
          <w:rFonts w:ascii="Garamond" w:eastAsia="Calibri" w:hAnsi="Garamond" w:cs="Calibri"/>
          <w:color w:val="000000" w:themeColor="text1"/>
        </w:rPr>
        <w:t>Four TWGs translate strategy into actionable reforms:</w:t>
      </w:r>
    </w:p>
    <w:p w14:paraId="158CBA19" w14:textId="77777777" w:rsidR="008D209D" w:rsidRPr="008D209D" w:rsidRDefault="008D209D" w:rsidP="008D209D">
      <w:pPr>
        <w:numPr>
          <w:ilvl w:val="0"/>
          <w:numId w:val="18"/>
        </w:numPr>
        <w:spacing w:after="0" w:line="240" w:lineRule="auto"/>
        <w:rPr>
          <w:rFonts w:ascii="Garamond" w:eastAsia="Calibri" w:hAnsi="Garamond" w:cs="Calibri"/>
          <w:color w:val="000000" w:themeColor="text1"/>
        </w:rPr>
      </w:pPr>
      <w:r w:rsidRPr="008D209D">
        <w:rPr>
          <w:rFonts w:ascii="Garamond" w:eastAsia="Calibri" w:hAnsi="Garamond" w:cs="Calibri"/>
          <w:b/>
          <w:bCs/>
          <w:color w:val="000000" w:themeColor="text1"/>
        </w:rPr>
        <w:t>TWG 1: Governance, Transparency &amp; Fiscal Frameworks</w:t>
      </w:r>
      <w:r w:rsidRPr="008D209D">
        <w:rPr>
          <w:rFonts w:ascii="Garamond" w:eastAsia="Calibri" w:hAnsi="Garamond" w:cs="Calibri"/>
          <w:color w:val="000000" w:themeColor="text1"/>
        </w:rPr>
        <w:br/>
        <w:t>Lead: GHEITI + Ministry of Finance</w:t>
      </w:r>
      <w:r w:rsidRPr="008D209D">
        <w:rPr>
          <w:rFonts w:ascii="Garamond" w:eastAsia="Calibri" w:hAnsi="Garamond" w:cs="Calibri"/>
          <w:color w:val="000000" w:themeColor="text1"/>
        </w:rPr>
        <w:br/>
        <w:t>Focus: pricing governance, revenue transparency, anti</w:t>
      </w:r>
      <w:r w:rsidRPr="008D209D">
        <w:rPr>
          <w:rFonts w:ascii="Garamond" w:eastAsia="Calibri" w:hAnsi="Garamond" w:cs="Calibri"/>
          <w:color w:val="000000" w:themeColor="text1"/>
        </w:rPr>
        <w:noBreakHyphen/>
        <w:t>corruption safeguards, policy coherence</w:t>
      </w:r>
    </w:p>
    <w:p w14:paraId="52CC1AF6" w14:textId="77777777" w:rsidR="008D209D" w:rsidRPr="008D209D" w:rsidRDefault="008D209D" w:rsidP="008D209D">
      <w:pPr>
        <w:numPr>
          <w:ilvl w:val="0"/>
          <w:numId w:val="18"/>
        </w:numPr>
        <w:spacing w:after="0" w:line="240" w:lineRule="auto"/>
        <w:rPr>
          <w:rFonts w:ascii="Garamond" w:eastAsia="Calibri" w:hAnsi="Garamond" w:cs="Calibri"/>
          <w:color w:val="000000" w:themeColor="text1"/>
        </w:rPr>
      </w:pPr>
      <w:r w:rsidRPr="008D209D">
        <w:rPr>
          <w:rFonts w:ascii="Garamond" w:eastAsia="Calibri" w:hAnsi="Garamond" w:cs="Calibri"/>
          <w:b/>
          <w:bCs/>
          <w:color w:val="000000" w:themeColor="text1"/>
        </w:rPr>
        <w:t>TWG 2: Local Value Addition, MSMEs &amp; Industrial Linkages</w:t>
      </w:r>
      <w:r w:rsidRPr="008D209D">
        <w:rPr>
          <w:rFonts w:ascii="Garamond" w:eastAsia="Calibri" w:hAnsi="Garamond" w:cs="Calibri"/>
          <w:color w:val="000000" w:themeColor="text1"/>
        </w:rPr>
        <w:br/>
        <w:t>Lead: GIADEC/GIISDEC + Ministry of Trade &amp; Industry</w:t>
      </w:r>
      <w:r w:rsidRPr="008D209D">
        <w:rPr>
          <w:rFonts w:ascii="Garamond" w:eastAsia="Calibri" w:hAnsi="Garamond" w:cs="Calibri"/>
          <w:color w:val="000000" w:themeColor="text1"/>
        </w:rPr>
        <w:br/>
        <w:t>Focus: beneficiation, local content, industrial linkages, MSME support</w:t>
      </w:r>
    </w:p>
    <w:p w14:paraId="7B332CF3" w14:textId="77777777" w:rsidR="008D209D" w:rsidRPr="008D209D" w:rsidRDefault="008D209D" w:rsidP="008D209D">
      <w:pPr>
        <w:numPr>
          <w:ilvl w:val="0"/>
          <w:numId w:val="18"/>
        </w:numPr>
        <w:spacing w:after="0" w:line="240" w:lineRule="auto"/>
        <w:rPr>
          <w:rFonts w:ascii="Garamond" w:eastAsia="Calibri" w:hAnsi="Garamond" w:cs="Calibri"/>
          <w:color w:val="000000" w:themeColor="text1"/>
        </w:rPr>
      </w:pPr>
      <w:r w:rsidRPr="008D209D">
        <w:rPr>
          <w:rFonts w:ascii="Garamond" w:eastAsia="Calibri" w:hAnsi="Garamond" w:cs="Calibri"/>
          <w:b/>
          <w:bCs/>
          <w:color w:val="000000" w:themeColor="text1"/>
        </w:rPr>
        <w:t>TWG 3: Environmental Sustainability, ESG &amp; Social Safeguards</w:t>
      </w:r>
      <w:r w:rsidRPr="008D209D">
        <w:rPr>
          <w:rFonts w:ascii="Garamond" w:eastAsia="Calibri" w:hAnsi="Garamond" w:cs="Calibri"/>
          <w:color w:val="000000" w:themeColor="text1"/>
        </w:rPr>
        <w:br/>
        <w:t>Lead: EPA</w:t>
      </w:r>
      <w:r w:rsidRPr="008D209D">
        <w:rPr>
          <w:rFonts w:ascii="Garamond" w:eastAsia="Calibri" w:hAnsi="Garamond" w:cs="Calibri"/>
          <w:color w:val="000000" w:themeColor="text1"/>
        </w:rPr>
        <w:br/>
        <w:t>Focus: environmental management, ESG due diligence, responsible mining, community impacts</w:t>
      </w:r>
    </w:p>
    <w:p w14:paraId="75506175" w14:textId="77777777" w:rsidR="008D209D" w:rsidRPr="008D209D" w:rsidRDefault="008D209D" w:rsidP="008D209D">
      <w:pPr>
        <w:numPr>
          <w:ilvl w:val="0"/>
          <w:numId w:val="18"/>
        </w:numPr>
        <w:spacing w:after="0" w:line="240" w:lineRule="auto"/>
        <w:rPr>
          <w:rFonts w:ascii="Garamond" w:eastAsia="Calibri" w:hAnsi="Garamond" w:cs="Calibri"/>
          <w:color w:val="000000" w:themeColor="text1"/>
        </w:rPr>
      </w:pPr>
      <w:r w:rsidRPr="008D209D">
        <w:rPr>
          <w:rFonts w:ascii="Garamond" w:eastAsia="Calibri" w:hAnsi="Garamond" w:cs="Calibri"/>
          <w:b/>
          <w:bCs/>
          <w:color w:val="000000" w:themeColor="text1"/>
        </w:rPr>
        <w:t>TWG 4: Digital Systems, Traceability &amp; Data Intelligence</w:t>
      </w:r>
      <w:r w:rsidRPr="008D209D">
        <w:rPr>
          <w:rFonts w:ascii="Garamond" w:eastAsia="Calibri" w:hAnsi="Garamond" w:cs="Calibri"/>
          <w:color w:val="000000" w:themeColor="text1"/>
        </w:rPr>
        <w:br/>
        <w:t>Lead: CERGIS + Minerals Commission ICT Directorate</w:t>
      </w:r>
      <w:r w:rsidRPr="008D209D">
        <w:rPr>
          <w:rFonts w:ascii="Garamond" w:eastAsia="Calibri" w:hAnsi="Garamond" w:cs="Calibri"/>
          <w:color w:val="000000" w:themeColor="text1"/>
        </w:rPr>
        <w:br/>
        <w:t xml:space="preserve">Focus: digital </w:t>
      </w:r>
      <w:proofErr w:type="spellStart"/>
      <w:r w:rsidRPr="008D209D">
        <w:rPr>
          <w:rFonts w:ascii="Garamond" w:eastAsia="Calibri" w:hAnsi="Garamond" w:cs="Calibri"/>
          <w:color w:val="000000" w:themeColor="text1"/>
        </w:rPr>
        <w:t>cadastre</w:t>
      </w:r>
      <w:proofErr w:type="spellEnd"/>
      <w:r w:rsidRPr="008D209D">
        <w:rPr>
          <w:rFonts w:ascii="Garamond" w:eastAsia="Calibri" w:hAnsi="Garamond" w:cs="Calibri"/>
          <w:color w:val="000000" w:themeColor="text1"/>
        </w:rPr>
        <w:t>, traceability, geospatial mapping, AI</w:t>
      </w:r>
      <w:r w:rsidRPr="008D209D">
        <w:rPr>
          <w:rFonts w:ascii="Garamond" w:eastAsia="Calibri" w:hAnsi="Garamond" w:cs="Calibri"/>
          <w:color w:val="000000" w:themeColor="text1"/>
        </w:rPr>
        <w:noBreakHyphen/>
        <w:t>driven analytics</w:t>
      </w:r>
    </w:p>
    <w:p w14:paraId="27B7B706" w14:textId="57BFD41B" w:rsidR="008D209D" w:rsidRPr="008D209D" w:rsidRDefault="008D209D" w:rsidP="008D209D">
      <w:pPr>
        <w:spacing w:after="0" w:line="240" w:lineRule="auto"/>
        <w:rPr>
          <w:rFonts w:ascii="Garamond" w:eastAsia="Calibri" w:hAnsi="Garamond" w:cs="Calibri"/>
          <w:color w:val="000000" w:themeColor="text1"/>
        </w:rPr>
      </w:pPr>
    </w:p>
    <w:p w14:paraId="4DF51BD9" w14:textId="77777777" w:rsidR="008D209D" w:rsidRPr="008D209D" w:rsidRDefault="008D209D" w:rsidP="008D209D">
      <w:pPr>
        <w:spacing w:after="0" w:line="240" w:lineRule="auto"/>
        <w:rPr>
          <w:rFonts w:ascii="Garamond" w:eastAsia="Calibri" w:hAnsi="Garamond" w:cs="Calibri"/>
          <w:b/>
          <w:bCs/>
          <w:color w:val="000000" w:themeColor="text1"/>
        </w:rPr>
      </w:pPr>
      <w:r w:rsidRPr="008D209D">
        <w:rPr>
          <w:rFonts w:ascii="Garamond" w:eastAsia="Calibri" w:hAnsi="Garamond" w:cs="Calibri"/>
          <w:b/>
          <w:bCs/>
          <w:color w:val="000000" w:themeColor="text1"/>
        </w:rPr>
        <w:t>4. UNDP’s Positioning</w:t>
      </w:r>
    </w:p>
    <w:p w14:paraId="355BF82A" w14:textId="358C1582" w:rsidR="008D209D" w:rsidRPr="008D209D" w:rsidRDefault="008D209D" w:rsidP="008D209D">
      <w:pPr>
        <w:spacing w:after="0" w:line="240" w:lineRule="auto"/>
        <w:rPr>
          <w:rFonts w:ascii="Garamond" w:eastAsia="Calibri" w:hAnsi="Garamond" w:cs="Calibri"/>
          <w:color w:val="000000" w:themeColor="text1"/>
        </w:rPr>
      </w:pPr>
      <w:r w:rsidRPr="008D209D">
        <w:rPr>
          <w:rFonts w:ascii="Garamond" w:eastAsia="Calibri" w:hAnsi="Garamond" w:cs="Calibri"/>
          <w:color w:val="000000" w:themeColor="text1"/>
        </w:rPr>
        <w:t xml:space="preserve">UNDP plays a dual role as </w:t>
      </w:r>
      <w:r w:rsidRPr="008D209D">
        <w:rPr>
          <w:rFonts w:ascii="Garamond" w:eastAsia="Calibri" w:hAnsi="Garamond" w:cs="Calibri"/>
          <w:b/>
          <w:bCs/>
          <w:color w:val="000000" w:themeColor="text1"/>
        </w:rPr>
        <w:t>technical adviser</w:t>
      </w:r>
      <w:r w:rsidRPr="008D209D">
        <w:rPr>
          <w:rFonts w:ascii="Garamond" w:eastAsia="Calibri" w:hAnsi="Garamond" w:cs="Calibri"/>
          <w:color w:val="000000" w:themeColor="text1"/>
        </w:rPr>
        <w:t xml:space="preserve"> and </w:t>
      </w:r>
      <w:r w:rsidRPr="008D209D">
        <w:rPr>
          <w:rFonts w:ascii="Garamond" w:eastAsia="Calibri" w:hAnsi="Garamond" w:cs="Calibri"/>
          <w:b/>
          <w:bCs/>
          <w:color w:val="000000" w:themeColor="text1"/>
        </w:rPr>
        <w:t>neutral convener</w:t>
      </w:r>
      <w:r w:rsidRPr="008D209D">
        <w:rPr>
          <w:rFonts w:ascii="Garamond" w:eastAsia="Calibri" w:hAnsi="Garamond" w:cs="Calibri"/>
          <w:color w:val="000000" w:themeColor="text1"/>
        </w:rPr>
        <w:t>, leveraging its mandate to support governance, transparency, sustainability, and digital innovation. UNDP supports institutional strengthening, capacity development, systems design, and partnership mobilization.</w:t>
      </w:r>
    </w:p>
    <w:p w14:paraId="7002CA75" w14:textId="77777777" w:rsidR="00376EF8" w:rsidRPr="00CE1E00" w:rsidRDefault="00376EF8" w:rsidP="00376EF8">
      <w:pPr>
        <w:spacing w:after="0" w:line="240" w:lineRule="auto"/>
        <w:rPr>
          <w:rFonts w:ascii="Garamond" w:eastAsia="Aptos" w:hAnsi="Garamond" w:cs="Aptos"/>
          <w:color w:val="000000" w:themeColor="text1"/>
        </w:rPr>
      </w:pPr>
    </w:p>
    <w:p w14:paraId="361DEE61" w14:textId="77777777" w:rsidR="00376EF8" w:rsidRPr="00CE1E00" w:rsidRDefault="00376EF8" w:rsidP="00376EF8">
      <w:pPr>
        <w:pStyle w:val="ListParagraph"/>
        <w:numPr>
          <w:ilvl w:val="0"/>
          <w:numId w:val="1"/>
        </w:numPr>
        <w:spacing w:after="0" w:line="240" w:lineRule="auto"/>
        <w:rPr>
          <w:rFonts w:ascii="Garamond" w:eastAsia="Calibri" w:hAnsi="Garamond" w:cs="Calibri"/>
          <w:b/>
          <w:bCs/>
          <w:color w:val="002451"/>
        </w:rPr>
      </w:pPr>
      <w:r w:rsidRPr="00CE1E00">
        <w:rPr>
          <w:rFonts w:ascii="Garamond" w:eastAsia="Calibri" w:hAnsi="Garamond" w:cs="Calibri"/>
          <w:b/>
          <w:bCs/>
          <w:color w:val="002451"/>
        </w:rPr>
        <w:t xml:space="preserve">Resource Mobilization Expected </w:t>
      </w:r>
    </w:p>
    <w:p w14:paraId="146B8E5C" w14:textId="77777777" w:rsidR="009737D9" w:rsidRPr="009737D9" w:rsidRDefault="009737D9" w:rsidP="009737D9">
      <w:pPr>
        <w:pStyle w:val="ListParagraph"/>
        <w:numPr>
          <w:ilvl w:val="0"/>
          <w:numId w:val="24"/>
        </w:numPr>
        <w:rPr>
          <w:rFonts w:ascii="Garamond" w:eastAsia="Calibri" w:hAnsi="Garamond" w:cs="Calibri"/>
        </w:rPr>
      </w:pPr>
      <w:r w:rsidRPr="009737D9">
        <w:rPr>
          <w:rFonts w:ascii="Garamond" w:eastAsia="Calibri" w:hAnsi="Garamond" w:cs="Calibri"/>
        </w:rPr>
        <w:t>Fair and Competitive Pricing: Seed funding from UNDP core resources and Global Development Finance (GDF) could support digital pricing dashboards, sliding-scale royalties, and market intelligence, while transparency and governance reforms are expected to attract private sector participation. </w:t>
      </w:r>
    </w:p>
    <w:p w14:paraId="7D41196A" w14:textId="77777777" w:rsidR="009737D9" w:rsidRPr="009737D9" w:rsidRDefault="009737D9" w:rsidP="009737D9">
      <w:pPr>
        <w:pStyle w:val="ListParagraph"/>
        <w:numPr>
          <w:ilvl w:val="0"/>
          <w:numId w:val="25"/>
        </w:numPr>
        <w:rPr>
          <w:rFonts w:ascii="Garamond" w:eastAsia="Calibri" w:hAnsi="Garamond" w:cs="Calibri"/>
        </w:rPr>
      </w:pPr>
      <w:r w:rsidRPr="009737D9">
        <w:rPr>
          <w:rFonts w:ascii="Garamond" w:eastAsia="Calibri" w:hAnsi="Garamond" w:cs="Calibri"/>
        </w:rPr>
        <w:t>Local Value Addition and Industrial Linkages: UNDP MSME support, blended finance, and investment incentives could strengthen MSMEs, local processing, and value-chain integration, attracting private sector investment into industrial linkages. </w:t>
      </w:r>
    </w:p>
    <w:p w14:paraId="4578E7FA" w14:textId="77777777" w:rsidR="009737D9" w:rsidRPr="009737D9" w:rsidRDefault="009737D9" w:rsidP="009737D9">
      <w:pPr>
        <w:pStyle w:val="ListParagraph"/>
        <w:numPr>
          <w:ilvl w:val="0"/>
          <w:numId w:val="26"/>
        </w:numPr>
        <w:rPr>
          <w:rFonts w:ascii="Garamond" w:eastAsia="Calibri" w:hAnsi="Garamond" w:cs="Calibri"/>
        </w:rPr>
      </w:pPr>
      <w:r w:rsidRPr="009737D9">
        <w:rPr>
          <w:rFonts w:ascii="Garamond" w:eastAsia="Calibri" w:hAnsi="Garamond" w:cs="Calibri"/>
        </w:rPr>
        <w:t>ASM Formalization and Ethical Practices: Seed funding, </w:t>
      </w:r>
      <w:proofErr w:type="spellStart"/>
      <w:r w:rsidRPr="009737D9">
        <w:rPr>
          <w:rFonts w:ascii="Garamond" w:eastAsia="Calibri" w:hAnsi="Garamond" w:cs="Calibri"/>
        </w:rPr>
        <w:t>PlanetGOLD</w:t>
      </w:r>
      <w:proofErr w:type="spellEnd"/>
      <w:r w:rsidRPr="009737D9">
        <w:rPr>
          <w:rFonts w:ascii="Garamond" w:eastAsia="Calibri" w:hAnsi="Garamond" w:cs="Calibri"/>
        </w:rPr>
        <w:t> project support, and leverage other  donor grants like Australia to will scale traceability systems, and livelihood diversification. </w:t>
      </w:r>
    </w:p>
    <w:p w14:paraId="4A682E06" w14:textId="77777777" w:rsidR="009737D9" w:rsidRPr="009737D9" w:rsidRDefault="009737D9" w:rsidP="009737D9">
      <w:pPr>
        <w:pStyle w:val="ListParagraph"/>
        <w:numPr>
          <w:ilvl w:val="0"/>
          <w:numId w:val="27"/>
        </w:numPr>
        <w:rPr>
          <w:rFonts w:ascii="Garamond" w:eastAsia="Calibri" w:hAnsi="Garamond" w:cs="Calibri"/>
        </w:rPr>
      </w:pPr>
      <w:r w:rsidRPr="009737D9">
        <w:rPr>
          <w:rFonts w:ascii="Garamond" w:eastAsia="Calibri" w:hAnsi="Garamond" w:cs="Calibri"/>
        </w:rPr>
        <w:t>Good Governance and Investor Confidence: UNDP technical assistance and seed funding will support governance systems, audits, and transparency platforms, reinforcing investor confidence and long-term capital inflows. </w:t>
      </w:r>
    </w:p>
    <w:p w14:paraId="19BA6B9B" w14:textId="77777777" w:rsidR="009737D9" w:rsidRPr="009737D9" w:rsidRDefault="009737D9" w:rsidP="009737D9">
      <w:pPr>
        <w:pStyle w:val="ListParagraph"/>
        <w:jc w:val="both"/>
        <w:rPr>
          <w:rFonts w:ascii="Garamond" w:eastAsia="Calibri" w:hAnsi="Garamond" w:cs="Calibri"/>
        </w:rPr>
      </w:pPr>
      <w:r w:rsidRPr="009737D9">
        <w:rPr>
          <w:rFonts w:ascii="Garamond" w:eastAsia="Calibri" w:hAnsi="Garamond" w:cs="Calibri"/>
        </w:rPr>
        <w:t> </w:t>
      </w:r>
    </w:p>
    <w:p w14:paraId="1FBEE178" w14:textId="206BC3FB" w:rsidR="009737D9" w:rsidRPr="009737D9" w:rsidRDefault="009737D9" w:rsidP="009737D9">
      <w:pPr>
        <w:pStyle w:val="ListParagraph"/>
        <w:numPr>
          <w:ilvl w:val="0"/>
          <w:numId w:val="28"/>
        </w:numPr>
        <w:jc w:val="both"/>
        <w:rPr>
          <w:rFonts w:ascii="Garamond" w:eastAsia="Calibri" w:hAnsi="Garamond" w:cs="Calibri"/>
        </w:rPr>
      </w:pPr>
      <w:r w:rsidRPr="009737D9">
        <w:rPr>
          <w:rFonts w:ascii="Garamond" w:eastAsia="Calibri" w:hAnsi="Garamond" w:cs="Calibri"/>
          <w:b/>
          <w:bCs/>
        </w:rPr>
        <w:t>Confirmed/likely sources:</w:t>
      </w:r>
      <w:r w:rsidRPr="009737D9">
        <w:rPr>
          <w:rFonts w:ascii="Garamond" w:eastAsia="Calibri" w:hAnsi="Garamond" w:cs="Calibri"/>
        </w:rPr>
        <w:t> UNDP core resources, </w:t>
      </w:r>
      <w:proofErr w:type="spellStart"/>
      <w:r w:rsidRPr="009737D9">
        <w:rPr>
          <w:rFonts w:ascii="Garamond" w:eastAsia="Calibri" w:hAnsi="Garamond" w:cs="Calibri"/>
        </w:rPr>
        <w:t>PlanetGOLD</w:t>
      </w:r>
      <w:proofErr w:type="spellEnd"/>
      <w:r w:rsidRPr="009737D9">
        <w:rPr>
          <w:rFonts w:ascii="Garamond" w:eastAsia="Calibri" w:hAnsi="Garamond" w:cs="Calibri"/>
        </w:rPr>
        <w:t>, Government co</w:t>
      </w:r>
      <w:r w:rsidRPr="009737D9">
        <w:rPr>
          <w:rFonts w:ascii="Garamond" w:eastAsia="Calibri" w:hAnsi="Garamond" w:cs="Calibri"/>
        </w:rPr>
        <w:noBreakHyphen/>
        <w:t>financing </w:t>
      </w:r>
    </w:p>
    <w:p w14:paraId="78DC68FF" w14:textId="77777777" w:rsidR="009737D9" w:rsidRPr="009737D9" w:rsidRDefault="009737D9" w:rsidP="009737D9">
      <w:pPr>
        <w:pStyle w:val="ListParagraph"/>
        <w:jc w:val="both"/>
        <w:rPr>
          <w:rFonts w:ascii="Garamond" w:eastAsia="Calibri" w:hAnsi="Garamond" w:cs="Calibri"/>
        </w:rPr>
      </w:pPr>
      <w:r w:rsidRPr="009737D9">
        <w:rPr>
          <w:rFonts w:ascii="Garamond" w:eastAsia="Calibri" w:hAnsi="Garamond" w:cs="Calibri"/>
        </w:rPr>
        <w:t> </w:t>
      </w:r>
    </w:p>
    <w:p w14:paraId="3AB4E584" w14:textId="117DC01D" w:rsidR="009737D9" w:rsidRPr="009737D9" w:rsidRDefault="009737D9" w:rsidP="009737D9">
      <w:pPr>
        <w:pStyle w:val="ListParagraph"/>
        <w:numPr>
          <w:ilvl w:val="0"/>
          <w:numId w:val="29"/>
        </w:numPr>
        <w:jc w:val="both"/>
        <w:rPr>
          <w:rFonts w:ascii="Garamond" w:eastAsia="Calibri" w:hAnsi="Garamond" w:cs="Calibri"/>
        </w:rPr>
      </w:pPr>
      <w:r w:rsidRPr="009737D9">
        <w:rPr>
          <w:rFonts w:ascii="Garamond" w:eastAsia="Calibri" w:hAnsi="Garamond" w:cs="Calibri"/>
          <w:b/>
          <w:bCs/>
        </w:rPr>
        <w:t>Prospective sources:</w:t>
      </w:r>
      <w:r w:rsidRPr="009737D9">
        <w:rPr>
          <w:rFonts w:ascii="Garamond" w:eastAsia="Calibri" w:hAnsi="Garamond" w:cs="Calibri"/>
        </w:rPr>
        <w:t>  MDBs, </w:t>
      </w:r>
      <w:r w:rsidR="00450862" w:rsidRPr="009737D9">
        <w:rPr>
          <w:rFonts w:ascii="Garamond" w:eastAsia="Calibri" w:hAnsi="Garamond" w:cs="Calibri"/>
        </w:rPr>
        <w:t>Climate</w:t>
      </w:r>
      <w:r w:rsidRPr="009737D9">
        <w:rPr>
          <w:rFonts w:ascii="Garamond" w:eastAsia="Calibri" w:hAnsi="Garamond" w:cs="Calibri"/>
        </w:rPr>
        <w:t> funds, Private investors, GDF </w:t>
      </w:r>
    </w:p>
    <w:p w14:paraId="48D5BB90" w14:textId="77777777" w:rsidR="009737D9" w:rsidRPr="009737D9" w:rsidRDefault="009737D9" w:rsidP="009737D9">
      <w:pPr>
        <w:pStyle w:val="ListParagraph"/>
        <w:jc w:val="both"/>
        <w:rPr>
          <w:rFonts w:ascii="Garamond" w:eastAsia="Calibri" w:hAnsi="Garamond" w:cs="Calibri"/>
        </w:rPr>
      </w:pPr>
      <w:r w:rsidRPr="009737D9">
        <w:rPr>
          <w:rFonts w:ascii="Garamond" w:eastAsia="Calibri" w:hAnsi="Garamond" w:cs="Calibri"/>
        </w:rPr>
        <w:t> </w:t>
      </w:r>
    </w:p>
    <w:p w14:paraId="4A896F82" w14:textId="77777777" w:rsidR="009737D9" w:rsidRPr="009737D9" w:rsidRDefault="009737D9" w:rsidP="009737D9">
      <w:pPr>
        <w:pStyle w:val="ListParagraph"/>
        <w:numPr>
          <w:ilvl w:val="0"/>
          <w:numId w:val="30"/>
        </w:numPr>
        <w:jc w:val="both"/>
        <w:rPr>
          <w:rFonts w:ascii="Garamond" w:eastAsia="Calibri" w:hAnsi="Garamond" w:cs="Calibri"/>
        </w:rPr>
      </w:pPr>
      <w:r w:rsidRPr="009737D9">
        <w:rPr>
          <w:rFonts w:ascii="Garamond" w:eastAsia="Calibri" w:hAnsi="Garamond" w:cs="Calibri"/>
          <w:b/>
          <w:bCs/>
        </w:rPr>
        <w:t>Year 1:</w:t>
      </w:r>
      <w:r w:rsidRPr="009737D9">
        <w:rPr>
          <w:rFonts w:ascii="Garamond" w:eastAsia="Calibri" w:hAnsi="Garamond" w:cs="Calibri"/>
        </w:rPr>
        <w:t> Draw on UNDP core resources and </w:t>
      </w:r>
      <w:proofErr w:type="spellStart"/>
      <w:r w:rsidRPr="009737D9">
        <w:rPr>
          <w:rFonts w:ascii="Garamond" w:eastAsia="Calibri" w:hAnsi="Garamond" w:cs="Calibri"/>
        </w:rPr>
        <w:t>PlanetGOLD</w:t>
      </w:r>
      <w:proofErr w:type="spellEnd"/>
      <w:r w:rsidRPr="009737D9">
        <w:rPr>
          <w:rFonts w:ascii="Garamond" w:eastAsia="Calibri" w:hAnsi="Garamond" w:cs="Calibri"/>
        </w:rPr>
        <w:t> for seed funding and technical assistance. Engage government to secure co</w:t>
      </w:r>
      <w:r w:rsidRPr="009737D9">
        <w:rPr>
          <w:rFonts w:ascii="Garamond" w:eastAsia="Calibri" w:hAnsi="Garamond" w:cs="Calibri"/>
        </w:rPr>
        <w:noBreakHyphen/>
        <w:t>financing. Resources will deliver key pilots, including the pricing dashboard, open contracting portal, traceability systems, and rehabilitation bonds. </w:t>
      </w:r>
    </w:p>
    <w:p w14:paraId="1587B328" w14:textId="77F3ECA1" w:rsidR="009737D9" w:rsidRPr="009737D9" w:rsidRDefault="009737D9" w:rsidP="009737D9">
      <w:pPr>
        <w:pStyle w:val="ListParagraph"/>
        <w:numPr>
          <w:ilvl w:val="0"/>
          <w:numId w:val="31"/>
        </w:numPr>
        <w:jc w:val="both"/>
        <w:rPr>
          <w:rFonts w:ascii="Garamond" w:eastAsia="Calibri" w:hAnsi="Garamond" w:cs="Calibri"/>
        </w:rPr>
      </w:pPr>
      <w:r w:rsidRPr="009737D9">
        <w:rPr>
          <w:rFonts w:ascii="Garamond" w:eastAsia="Calibri" w:hAnsi="Garamond" w:cs="Calibri"/>
          <w:b/>
          <w:bCs/>
        </w:rPr>
        <w:t>Year 2:</w:t>
      </w:r>
      <w:r w:rsidRPr="009737D9">
        <w:rPr>
          <w:rFonts w:ascii="Garamond" w:eastAsia="Calibri" w:hAnsi="Garamond" w:cs="Calibri"/>
        </w:rPr>
        <w:t> Showcase governance reforms and pilot results to MDBs, Climate funds, and Private investors through targeted investor forums. Evidence will include an operational governance platform, transparent pricing system, ESG compliance mechanisms, and traceability dashboards. </w:t>
      </w:r>
    </w:p>
    <w:p w14:paraId="5ED0470A" w14:textId="633346FE" w:rsidR="009737D9" w:rsidRPr="009737D9" w:rsidRDefault="009737D9" w:rsidP="009737D9">
      <w:pPr>
        <w:pStyle w:val="ListParagraph"/>
        <w:jc w:val="both"/>
        <w:rPr>
          <w:rFonts w:ascii="Garamond" w:eastAsia="Calibri" w:hAnsi="Garamond" w:cs="Calibri"/>
          <w:color w:val="000000" w:themeColor="text1"/>
        </w:rPr>
      </w:pPr>
    </w:p>
    <w:p w14:paraId="0413B883" w14:textId="77777777" w:rsidR="009737D9" w:rsidRDefault="009737D9" w:rsidP="009737D9">
      <w:pPr>
        <w:pStyle w:val="ListParagraph"/>
        <w:jc w:val="both"/>
        <w:rPr>
          <w:rFonts w:ascii="Garamond" w:eastAsia="Calibri" w:hAnsi="Garamond" w:cs="Calibri"/>
          <w:color w:val="000000" w:themeColor="text1"/>
        </w:rPr>
        <w:sectPr w:rsidR="009737D9" w:rsidSect="009737D9">
          <w:pgSz w:w="12240" w:h="15840"/>
          <w:pgMar w:top="1440" w:right="1440" w:bottom="1440" w:left="1440" w:header="720" w:footer="720" w:gutter="0"/>
          <w:cols w:space="720"/>
          <w:docGrid w:linePitch="360"/>
        </w:sectPr>
      </w:pPr>
      <w:r w:rsidRPr="009737D9">
        <w:rPr>
          <w:rFonts w:ascii="Garamond" w:eastAsia="Calibri" w:hAnsi="Garamond" w:cs="Calibri"/>
          <w:color w:val="000000" w:themeColor="text1"/>
        </w:rPr>
        <w:t> </w:t>
      </w:r>
    </w:p>
    <w:p w14:paraId="4206252C" w14:textId="598FE570" w:rsidR="00A36DFC" w:rsidRPr="00A36DFC" w:rsidRDefault="00A36DFC" w:rsidP="00AA3F71">
      <w:pPr>
        <w:pStyle w:val="ListParagraph"/>
        <w:jc w:val="both"/>
        <w:rPr>
          <w:rFonts w:ascii="Garamond" w:eastAsia="Calibri" w:hAnsi="Garamond" w:cs="Calibri"/>
          <w:color w:val="000000" w:themeColor="text1"/>
        </w:rPr>
      </w:pPr>
      <w:r w:rsidRPr="00A36DFC">
        <w:rPr>
          <w:rFonts w:ascii="Garamond" w:eastAsia="Calibri" w:hAnsi="Garamond" w:cs="Calibri"/>
          <w:b/>
          <w:bCs/>
          <w:color w:val="000000" w:themeColor="text1"/>
        </w:rPr>
        <w:t>Appendix 1</w:t>
      </w:r>
      <w:r w:rsidRPr="00A36DFC">
        <w:rPr>
          <w:rFonts w:ascii="Garamond" w:eastAsia="Calibri" w:hAnsi="Garamond" w:cs="Calibri"/>
          <w:color w:val="000000" w:themeColor="text1"/>
        </w:rPr>
        <w:t> </w:t>
      </w:r>
    </w:p>
    <w:p w14:paraId="5117E3FE" w14:textId="5E36B1FA" w:rsidR="004832B6" w:rsidRPr="001E7457" w:rsidRDefault="00A36DFC" w:rsidP="22100892">
      <w:pPr>
        <w:pStyle w:val="ListParagraph"/>
        <w:jc w:val="both"/>
        <w:rPr>
          <w:rFonts w:ascii="Garamond" w:eastAsia="Calibri" w:hAnsi="Garamond" w:cs="Calibri"/>
          <w:color w:val="000000" w:themeColor="text1"/>
        </w:rPr>
      </w:pPr>
      <w:r w:rsidRPr="22100892">
        <w:rPr>
          <w:rFonts w:ascii="Garamond" w:eastAsia="Calibri" w:hAnsi="Garamond" w:cs="Calibri"/>
          <w:b/>
          <w:bCs/>
          <w:color w:val="000000" w:themeColor="text1"/>
        </w:rPr>
        <w:t>Monitoring &amp; Evaluation (M&amp;E) Results Framework</w:t>
      </w:r>
      <w:r w:rsidRPr="22100892">
        <w:rPr>
          <w:rFonts w:ascii="Garamond" w:eastAsia="Calibri" w:hAnsi="Garamond" w:cs="Calibri"/>
          <w:color w:val="000000" w:themeColor="text1"/>
        </w:rPr>
        <w:t> </w:t>
      </w:r>
    </w:p>
    <w:tbl>
      <w:tblPr>
        <w:tblW w:w="13685" w:type="dxa"/>
        <w:tblInd w:w="-30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303"/>
        <w:gridCol w:w="788"/>
        <w:gridCol w:w="1826"/>
        <w:gridCol w:w="1755"/>
        <w:gridCol w:w="787"/>
        <w:gridCol w:w="1050"/>
        <w:gridCol w:w="1170"/>
        <w:gridCol w:w="1080"/>
        <w:gridCol w:w="840"/>
        <w:gridCol w:w="1185"/>
        <w:gridCol w:w="930"/>
        <w:gridCol w:w="971"/>
      </w:tblGrid>
      <w:tr w:rsidR="004832B6" w:rsidRPr="004832B6" w14:paraId="4CFD4592" w14:textId="77777777" w:rsidTr="22100892">
        <w:trPr>
          <w:trHeight w:val="306"/>
        </w:trPr>
        <w:tc>
          <w:tcPr>
            <w:tcW w:w="130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CAE5E4B" w14:textId="77777777" w:rsidR="004832B6" w:rsidRPr="004832B6" w:rsidRDefault="004832B6" w:rsidP="004832B6">
            <w:pPr>
              <w:spacing w:after="0" w:line="240" w:lineRule="auto"/>
              <w:jc w:val="both"/>
              <w:textAlignment w:val="baseline"/>
              <w:rPr>
                <w:rFonts w:ascii="Times New Roman" w:eastAsia="Times New Roman" w:hAnsi="Times New Roman" w:cs="Times New Roman"/>
                <w:sz w:val="24"/>
                <w:szCs w:val="24"/>
                <w:lang w:val="de-DE" w:eastAsia="de-DE"/>
              </w:rPr>
            </w:pPr>
            <w:bookmarkStart w:id="0" w:name="_Hlk224129064"/>
            <w:r w:rsidRPr="004832B6">
              <w:rPr>
                <w:rFonts w:ascii="Garamond" w:eastAsia="Times New Roman" w:hAnsi="Garamond" w:cs="Times New Roman"/>
                <w:b/>
                <w:bCs/>
                <w:color w:val="000000"/>
                <w:sz w:val="16"/>
                <w:szCs w:val="16"/>
                <w:lang w:eastAsia="de-DE"/>
              </w:rPr>
              <w:t>Outcome</w:t>
            </w:r>
            <w:r w:rsidRPr="004832B6">
              <w:rPr>
                <w:rFonts w:ascii="Times New Roman" w:eastAsia="Times New Roman" w:hAnsi="Times New Roman" w:cs="Times New Roman"/>
                <w:color w:val="000000"/>
                <w:sz w:val="16"/>
                <w:szCs w:val="16"/>
                <w:lang w:eastAsia="de-DE"/>
              </w:rPr>
              <w:t> </w:t>
            </w:r>
            <w:r w:rsidRPr="004832B6">
              <w:rPr>
                <w:rFonts w:ascii="Garamond" w:eastAsia="Times New Roman" w:hAnsi="Garamond" w:cs="Times New Roman"/>
                <w:color w:val="000000"/>
                <w:sz w:val="16"/>
                <w:szCs w:val="16"/>
                <w:lang w:val="de-DE" w:eastAsia="de-DE"/>
              </w:rPr>
              <w:t> </w:t>
            </w:r>
          </w:p>
        </w:tc>
        <w:tc>
          <w:tcPr>
            <w:tcW w:w="78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8646518" w14:textId="77777777" w:rsidR="004832B6" w:rsidRPr="004832B6" w:rsidRDefault="004832B6" w:rsidP="004832B6">
            <w:pPr>
              <w:spacing w:after="0" w:line="240" w:lineRule="auto"/>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b/>
                <w:bCs/>
                <w:color w:val="000000"/>
                <w:sz w:val="16"/>
                <w:szCs w:val="16"/>
                <w:lang w:eastAsia="de-DE"/>
              </w:rPr>
              <w:t>Output</w:t>
            </w:r>
            <w:r w:rsidRPr="004832B6">
              <w:rPr>
                <w:rFonts w:ascii="Times New Roman" w:eastAsia="Times New Roman" w:hAnsi="Times New Roman" w:cs="Times New Roman"/>
                <w:color w:val="000000"/>
                <w:sz w:val="16"/>
                <w:szCs w:val="16"/>
                <w:lang w:eastAsia="de-DE"/>
              </w:rPr>
              <w:t> </w:t>
            </w:r>
            <w:r w:rsidRPr="004832B6">
              <w:rPr>
                <w:rFonts w:ascii="Garamond" w:eastAsia="Times New Roman" w:hAnsi="Garamond" w:cs="Times New Roman"/>
                <w:color w:val="000000"/>
                <w:sz w:val="16"/>
                <w:szCs w:val="16"/>
                <w:lang w:val="de-DE" w:eastAsia="de-DE"/>
              </w:rPr>
              <w:t> </w:t>
            </w:r>
          </w:p>
        </w:tc>
        <w:tc>
          <w:tcPr>
            <w:tcW w:w="182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E8741AE" w14:textId="77777777" w:rsidR="004832B6" w:rsidRPr="004832B6" w:rsidRDefault="004832B6" w:rsidP="004832B6">
            <w:pPr>
              <w:spacing w:after="0" w:line="240" w:lineRule="auto"/>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b/>
                <w:bCs/>
                <w:color w:val="000000"/>
                <w:sz w:val="16"/>
                <w:szCs w:val="16"/>
                <w:lang w:eastAsia="de-DE"/>
              </w:rPr>
              <w:t>Activities </w:t>
            </w:r>
            <w:r w:rsidRPr="004832B6">
              <w:rPr>
                <w:rFonts w:ascii="Garamond" w:eastAsia="Times New Roman" w:hAnsi="Garamond" w:cs="Times New Roman"/>
                <w:color w:val="000000"/>
                <w:sz w:val="16"/>
                <w:szCs w:val="16"/>
                <w:lang w:val="de-DE" w:eastAsia="de-DE"/>
              </w:rPr>
              <w:t> </w:t>
            </w:r>
          </w:p>
        </w:tc>
        <w:tc>
          <w:tcPr>
            <w:tcW w:w="17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5EF82B4" w14:textId="77777777" w:rsidR="004832B6" w:rsidRPr="004832B6" w:rsidRDefault="004832B6" w:rsidP="004832B6">
            <w:pPr>
              <w:spacing w:after="0" w:line="240" w:lineRule="auto"/>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b/>
                <w:bCs/>
                <w:color w:val="000000"/>
                <w:sz w:val="16"/>
                <w:szCs w:val="16"/>
                <w:lang w:eastAsia="de-DE"/>
              </w:rPr>
              <w:t>SMART Indicator</w:t>
            </w:r>
            <w:r w:rsidRPr="004832B6">
              <w:rPr>
                <w:rFonts w:ascii="Times New Roman" w:eastAsia="Times New Roman" w:hAnsi="Times New Roman" w:cs="Times New Roman"/>
                <w:color w:val="000000"/>
                <w:sz w:val="16"/>
                <w:szCs w:val="16"/>
                <w:lang w:eastAsia="de-DE"/>
              </w:rPr>
              <w:t> </w:t>
            </w:r>
            <w:r w:rsidRPr="004832B6">
              <w:rPr>
                <w:rFonts w:ascii="Garamond" w:eastAsia="Times New Roman" w:hAnsi="Garamond" w:cs="Times New Roman"/>
                <w:color w:val="000000"/>
                <w:sz w:val="16"/>
                <w:szCs w:val="16"/>
                <w:lang w:val="de-DE" w:eastAsia="de-DE"/>
              </w:rPr>
              <w:t> </w:t>
            </w:r>
          </w:p>
        </w:tc>
        <w:tc>
          <w:tcPr>
            <w:tcW w:w="78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0763312" w14:textId="77777777" w:rsidR="004832B6" w:rsidRPr="004832B6" w:rsidRDefault="004832B6" w:rsidP="004832B6">
            <w:pPr>
              <w:spacing w:after="0" w:line="240" w:lineRule="auto"/>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b/>
                <w:bCs/>
                <w:color w:val="000000"/>
                <w:sz w:val="16"/>
                <w:szCs w:val="16"/>
                <w:lang w:eastAsia="de-DE"/>
              </w:rPr>
              <w:t>Baseline (Q1</w:t>
            </w:r>
            <w:r w:rsidRPr="004832B6">
              <w:rPr>
                <w:rFonts w:ascii="Times New Roman" w:eastAsia="Times New Roman" w:hAnsi="Times New Roman" w:cs="Times New Roman"/>
                <w:b/>
                <w:bCs/>
                <w:color w:val="000000"/>
                <w:sz w:val="16"/>
                <w:szCs w:val="16"/>
                <w:lang w:eastAsia="de-DE"/>
              </w:rPr>
              <w:t> </w:t>
            </w:r>
            <w:r w:rsidRPr="004832B6">
              <w:rPr>
                <w:rFonts w:ascii="Garamond" w:eastAsia="Times New Roman" w:hAnsi="Garamond" w:cs="Times New Roman"/>
                <w:b/>
                <w:bCs/>
                <w:color w:val="000000"/>
                <w:sz w:val="16"/>
                <w:szCs w:val="16"/>
                <w:lang w:eastAsia="de-DE"/>
              </w:rPr>
              <w:t>2026)</w:t>
            </w:r>
            <w:r w:rsidRPr="004832B6">
              <w:rPr>
                <w:rFonts w:ascii="Times New Roman" w:eastAsia="Times New Roman" w:hAnsi="Times New Roman" w:cs="Times New Roman"/>
                <w:color w:val="000000"/>
                <w:sz w:val="16"/>
                <w:szCs w:val="16"/>
                <w:lang w:eastAsia="de-DE"/>
              </w:rPr>
              <w:t> </w:t>
            </w:r>
            <w:r w:rsidRPr="004832B6">
              <w:rPr>
                <w:rFonts w:ascii="Garamond" w:eastAsia="Times New Roman" w:hAnsi="Garamond" w:cs="Times New Roman"/>
                <w:color w:val="000000"/>
                <w:sz w:val="16"/>
                <w:szCs w:val="16"/>
                <w:lang w:val="de-DE" w:eastAsia="de-DE"/>
              </w:rPr>
              <w:t>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19200CC" w14:textId="77777777" w:rsidR="004832B6" w:rsidRPr="004832B6" w:rsidRDefault="004832B6" w:rsidP="004832B6">
            <w:pPr>
              <w:spacing w:after="0" w:line="240" w:lineRule="auto"/>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b/>
                <w:bCs/>
                <w:color w:val="000000"/>
                <w:sz w:val="16"/>
                <w:szCs w:val="16"/>
                <w:lang w:eastAsia="de-DE"/>
              </w:rPr>
              <w:t>Target (Q2)</w:t>
            </w:r>
            <w:r w:rsidRPr="004832B6">
              <w:rPr>
                <w:rFonts w:ascii="Times New Roman" w:eastAsia="Times New Roman" w:hAnsi="Times New Roman" w:cs="Times New Roman"/>
                <w:color w:val="000000"/>
                <w:sz w:val="16"/>
                <w:szCs w:val="16"/>
                <w:lang w:eastAsia="de-DE"/>
              </w:rPr>
              <w:t> </w:t>
            </w:r>
            <w:r w:rsidRPr="004832B6">
              <w:rPr>
                <w:rFonts w:ascii="Garamond" w:eastAsia="Times New Roman" w:hAnsi="Garamond" w:cs="Times New Roman"/>
                <w:color w:val="000000"/>
                <w:sz w:val="16"/>
                <w:szCs w:val="16"/>
                <w:lang w:val="de-DE" w:eastAsia="de-DE"/>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93561FC" w14:textId="77777777" w:rsidR="004832B6" w:rsidRPr="004832B6" w:rsidRDefault="004832B6" w:rsidP="004832B6">
            <w:pPr>
              <w:spacing w:after="0" w:line="240" w:lineRule="auto"/>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b/>
                <w:bCs/>
                <w:color w:val="000000"/>
                <w:sz w:val="16"/>
                <w:szCs w:val="16"/>
                <w:lang w:eastAsia="de-DE"/>
              </w:rPr>
              <w:t>Target (Q3-4)</w:t>
            </w:r>
            <w:r w:rsidRPr="004832B6">
              <w:rPr>
                <w:rFonts w:ascii="Times New Roman" w:eastAsia="Times New Roman" w:hAnsi="Times New Roman" w:cs="Times New Roman"/>
                <w:color w:val="000000"/>
                <w:sz w:val="16"/>
                <w:szCs w:val="16"/>
                <w:lang w:eastAsia="de-DE"/>
              </w:rPr>
              <w:t> </w:t>
            </w:r>
            <w:r w:rsidRPr="004832B6">
              <w:rPr>
                <w:rFonts w:ascii="Garamond" w:eastAsia="Times New Roman" w:hAnsi="Garamond" w:cs="Times New Roman"/>
                <w:color w:val="000000"/>
                <w:sz w:val="16"/>
                <w:szCs w:val="16"/>
                <w:lang w:val="de-DE" w:eastAsia="de-DE"/>
              </w:rPr>
              <w:t> </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FFCCC27" w14:textId="77777777" w:rsidR="004832B6" w:rsidRPr="004832B6" w:rsidRDefault="004832B6" w:rsidP="004832B6">
            <w:pPr>
              <w:spacing w:after="0" w:line="240" w:lineRule="auto"/>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b/>
                <w:bCs/>
                <w:color w:val="000000"/>
                <w:sz w:val="16"/>
                <w:szCs w:val="16"/>
                <w:lang w:eastAsia="de-DE"/>
              </w:rPr>
              <w:t>Means of Verification</w:t>
            </w:r>
            <w:r w:rsidRPr="004832B6">
              <w:rPr>
                <w:rFonts w:ascii="Times New Roman" w:eastAsia="Times New Roman" w:hAnsi="Times New Roman" w:cs="Times New Roman"/>
                <w:color w:val="000000"/>
                <w:sz w:val="16"/>
                <w:szCs w:val="16"/>
                <w:lang w:eastAsia="de-DE"/>
              </w:rPr>
              <w:t> </w:t>
            </w:r>
            <w:r w:rsidRPr="004832B6">
              <w:rPr>
                <w:rFonts w:ascii="Garamond" w:eastAsia="Times New Roman" w:hAnsi="Garamond" w:cs="Times New Roman"/>
                <w:color w:val="000000"/>
                <w:sz w:val="16"/>
                <w:szCs w:val="16"/>
                <w:lang w:val="de-DE" w:eastAsia="de-DE"/>
              </w:rPr>
              <w:t> </w:t>
            </w:r>
          </w:p>
        </w:tc>
        <w:tc>
          <w:tcPr>
            <w:tcW w:w="8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030B236" w14:textId="77777777" w:rsidR="004832B6" w:rsidRPr="004832B6" w:rsidRDefault="004832B6" w:rsidP="004832B6">
            <w:pPr>
              <w:spacing w:after="0" w:line="240" w:lineRule="auto"/>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b/>
                <w:bCs/>
                <w:color w:val="000000"/>
                <w:sz w:val="16"/>
                <w:szCs w:val="16"/>
                <w:lang w:eastAsia="de-DE"/>
              </w:rPr>
              <w:t>Frequency</w:t>
            </w:r>
            <w:r w:rsidRPr="004832B6">
              <w:rPr>
                <w:rFonts w:ascii="Times New Roman" w:eastAsia="Times New Roman" w:hAnsi="Times New Roman" w:cs="Times New Roman"/>
                <w:color w:val="000000"/>
                <w:sz w:val="16"/>
                <w:szCs w:val="16"/>
                <w:lang w:eastAsia="de-DE"/>
              </w:rPr>
              <w:t> </w:t>
            </w:r>
            <w:r w:rsidRPr="004832B6">
              <w:rPr>
                <w:rFonts w:ascii="Garamond" w:eastAsia="Times New Roman" w:hAnsi="Garamond" w:cs="Times New Roman"/>
                <w:color w:val="000000"/>
                <w:sz w:val="16"/>
                <w:szCs w:val="16"/>
                <w:lang w:val="de-DE" w:eastAsia="de-DE"/>
              </w:rPr>
              <w:t> </w:t>
            </w:r>
          </w:p>
        </w:tc>
        <w:tc>
          <w:tcPr>
            <w:tcW w:w="11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7318461" w14:textId="77777777" w:rsidR="004832B6" w:rsidRPr="004832B6" w:rsidRDefault="004832B6" w:rsidP="004832B6">
            <w:pPr>
              <w:spacing w:after="0" w:line="240" w:lineRule="auto"/>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b/>
                <w:bCs/>
                <w:color w:val="000000"/>
                <w:sz w:val="16"/>
                <w:szCs w:val="16"/>
                <w:lang w:eastAsia="de-DE"/>
              </w:rPr>
              <w:t>Responsible Entity</w:t>
            </w:r>
            <w:r w:rsidRPr="004832B6">
              <w:rPr>
                <w:rFonts w:ascii="Times New Roman" w:eastAsia="Times New Roman" w:hAnsi="Times New Roman" w:cs="Times New Roman"/>
                <w:b/>
                <w:bCs/>
                <w:color w:val="000000"/>
                <w:sz w:val="16"/>
                <w:szCs w:val="16"/>
                <w:lang w:eastAsia="de-DE"/>
              </w:rPr>
              <w:t> </w:t>
            </w:r>
            <w:r w:rsidRPr="004832B6">
              <w:rPr>
                <w:rFonts w:ascii="Garamond" w:eastAsia="Times New Roman" w:hAnsi="Garamond" w:cs="Times New Roman"/>
                <w:b/>
                <w:bCs/>
                <w:color w:val="000000"/>
                <w:sz w:val="16"/>
                <w:szCs w:val="16"/>
                <w:lang w:eastAsia="de-DE"/>
              </w:rPr>
              <w:t>/ CO Lead</w:t>
            </w:r>
            <w:r w:rsidRPr="004832B6">
              <w:rPr>
                <w:rFonts w:ascii="Garamond" w:eastAsia="Times New Roman" w:hAnsi="Garamond" w:cs="Times New Roman"/>
                <w:color w:val="000000"/>
                <w:sz w:val="16"/>
                <w:szCs w:val="16"/>
                <w:lang w:val="de-DE" w:eastAsia="de-DE"/>
              </w:rPr>
              <w:t> </w:t>
            </w:r>
          </w:p>
        </w:tc>
        <w:tc>
          <w:tcPr>
            <w:tcW w:w="930" w:type="dxa"/>
            <w:tcBorders>
              <w:top w:val="single" w:sz="6" w:space="0" w:color="auto"/>
              <w:left w:val="single" w:sz="6" w:space="0" w:color="auto"/>
              <w:bottom w:val="single" w:sz="6" w:space="0" w:color="auto"/>
              <w:right w:val="single" w:sz="6" w:space="0" w:color="auto"/>
            </w:tcBorders>
          </w:tcPr>
          <w:p w14:paraId="01B05103" w14:textId="77777777" w:rsidR="004832B6" w:rsidRPr="004832B6" w:rsidRDefault="004832B6" w:rsidP="004832B6">
            <w:pPr>
              <w:jc w:val="both"/>
              <w:rPr>
                <w:rFonts w:ascii="Garamond" w:eastAsia="Calibri" w:hAnsi="Garamond" w:cs="Calibri"/>
                <w:b/>
                <w:bCs/>
                <w:color w:val="000000" w:themeColor="text1"/>
                <w:sz w:val="16"/>
                <w:szCs w:val="16"/>
              </w:rPr>
            </w:pPr>
          </w:p>
          <w:p w14:paraId="64209669" w14:textId="77777777" w:rsidR="004832B6" w:rsidRPr="004832B6" w:rsidRDefault="004832B6" w:rsidP="004832B6">
            <w:pPr>
              <w:spacing w:after="0" w:line="240" w:lineRule="auto"/>
              <w:jc w:val="both"/>
              <w:textAlignment w:val="baseline"/>
              <w:rPr>
                <w:rFonts w:ascii="Garamond" w:eastAsia="Times New Roman" w:hAnsi="Garamond" w:cs="Times New Roman"/>
                <w:b/>
                <w:bCs/>
                <w:color w:val="000000"/>
                <w:sz w:val="16"/>
                <w:szCs w:val="16"/>
                <w:lang w:eastAsia="de-DE"/>
              </w:rPr>
            </w:pPr>
            <w:r w:rsidRPr="004832B6">
              <w:rPr>
                <w:rFonts w:ascii="Garamond" w:eastAsia="Calibri" w:hAnsi="Garamond" w:cs="Calibri"/>
                <w:b/>
                <w:bCs/>
                <w:color w:val="000000" w:themeColor="text1"/>
                <w:sz w:val="16"/>
                <w:szCs w:val="16"/>
                <w:lang w:eastAsia="de-DE"/>
              </w:rPr>
              <w:t>Budget (USD)</w:t>
            </w:r>
          </w:p>
        </w:tc>
        <w:tc>
          <w:tcPr>
            <w:tcW w:w="971" w:type="dxa"/>
            <w:tcBorders>
              <w:top w:val="single" w:sz="6" w:space="0" w:color="auto"/>
              <w:left w:val="single" w:sz="6" w:space="0" w:color="auto"/>
              <w:bottom w:val="single" w:sz="6" w:space="0" w:color="auto"/>
              <w:right w:val="single" w:sz="6" w:space="0" w:color="auto"/>
            </w:tcBorders>
          </w:tcPr>
          <w:p w14:paraId="51372E6F" w14:textId="77777777" w:rsidR="004832B6" w:rsidRPr="004832B6" w:rsidRDefault="004832B6" w:rsidP="004832B6">
            <w:pPr>
              <w:spacing w:after="0" w:line="240" w:lineRule="auto"/>
              <w:jc w:val="center"/>
              <w:textAlignment w:val="baseline"/>
              <w:rPr>
                <w:rFonts w:ascii="Garamond" w:eastAsia="Times New Roman" w:hAnsi="Garamond" w:cs="Times New Roman"/>
                <w:b/>
                <w:bCs/>
                <w:color w:val="000000"/>
                <w:sz w:val="16"/>
                <w:szCs w:val="16"/>
                <w:lang w:eastAsia="de-DE"/>
              </w:rPr>
            </w:pPr>
            <w:r w:rsidRPr="004832B6">
              <w:rPr>
                <w:rFonts w:ascii="Garamond" w:eastAsia="Calibri" w:hAnsi="Garamond" w:cs="Calibri"/>
                <w:b/>
                <w:bCs/>
                <w:color w:val="000000" w:themeColor="text1"/>
                <w:sz w:val="16"/>
                <w:szCs w:val="16"/>
                <w:lang w:eastAsia="de-DE"/>
              </w:rPr>
              <w:t>M&amp;E</w:t>
            </w:r>
          </w:p>
        </w:tc>
      </w:tr>
      <w:tr w:rsidR="004832B6" w:rsidRPr="004832B6" w14:paraId="6D5DD62A" w14:textId="77777777" w:rsidTr="22100892">
        <w:trPr>
          <w:trHeight w:val="306"/>
        </w:trPr>
        <w:tc>
          <w:tcPr>
            <w:tcW w:w="1303"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2B62C570" w14:textId="77777777" w:rsidR="004832B6" w:rsidRPr="004832B6" w:rsidRDefault="004832B6" w:rsidP="004832B6">
            <w:pPr>
              <w:spacing w:after="0" w:line="240" w:lineRule="auto"/>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Outcome 1: Strengthened enabling environment is enhancing efforts for fair and competitive pricing for Critical Minerals in Ghana</w:t>
            </w:r>
            <w:r w:rsidRPr="004832B6">
              <w:rPr>
                <w:rFonts w:ascii="Garamond" w:eastAsia="Times New Roman" w:hAnsi="Garamond" w:cs="Times New Roman"/>
                <w:color w:val="000000"/>
                <w:sz w:val="16"/>
                <w:szCs w:val="16"/>
                <w:lang w:val="de-DE" w:eastAsia="de-DE"/>
              </w:rPr>
              <w:t> </w:t>
            </w:r>
          </w:p>
        </w:tc>
        <w:tc>
          <w:tcPr>
            <w:tcW w:w="788"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073D1389" w14:textId="77777777" w:rsidR="004832B6" w:rsidRPr="004832B6" w:rsidRDefault="004832B6" w:rsidP="004832B6">
            <w:pPr>
              <w:spacing w:after="0" w:line="240" w:lineRule="auto"/>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Output 1.1: Transparent and dynamic pricing framework established</w:t>
            </w:r>
            <w:r w:rsidRPr="004832B6">
              <w:rPr>
                <w:rFonts w:ascii="Times New Roman" w:eastAsia="Times New Roman" w:hAnsi="Times New Roman" w:cs="Times New Roman"/>
                <w:color w:val="000000"/>
                <w:sz w:val="16"/>
                <w:szCs w:val="16"/>
                <w:lang w:eastAsia="de-DE"/>
              </w:rPr>
              <w:t> </w:t>
            </w:r>
            <w:r w:rsidRPr="004832B6">
              <w:rPr>
                <w:rFonts w:ascii="Garamond" w:eastAsia="Times New Roman" w:hAnsi="Garamond" w:cs="Times New Roman"/>
                <w:color w:val="000000"/>
                <w:sz w:val="16"/>
                <w:szCs w:val="16"/>
                <w:lang w:val="de-DE" w:eastAsia="de-DE"/>
              </w:rPr>
              <w:t> </w:t>
            </w:r>
          </w:p>
        </w:tc>
        <w:tc>
          <w:tcPr>
            <w:tcW w:w="182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D232AF0" w14:textId="77777777" w:rsidR="004832B6" w:rsidRPr="004832B6" w:rsidRDefault="004832B6" w:rsidP="004832B6">
            <w:pPr>
              <w:numPr>
                <w:ilvl w:val="0"/>
                <w:numId w:val="38"/>
              </w:numPr>
              <w:spacing w:after="0" w:line="240" w:lineRule="auto"/>
              <w:textAlignment w:val="baseline"/>
              <w:rPr>
                <w:rFonts w:ascii="Garamond" w:eastAsia="Times New Roman" w:hAnsi="Garamond" w:cs="Times New Roman"/>
                <w:sz w:val="16"/>
                <w:szCs w:val="16"/>
                <w:lang w:val="de-DE" w:eastAsia="de-DE"/>
              </w:rPr>
            </w:pPr>
            <w:r w:rsidRPr="004832B6">
              <w:rPr>
                <w:rFonts w:ascii="Garamond" w:eastAsia="Times New Roman" w:hAnsi="Garamond" w:cs="Times New Roman"/>
                <w:color w:val="000000"/>
                <w:sz w:val="16"/>
                <w:szCs w:val="16"/>
                <w:lang w:eastAsia="de-DE"/>
              </w:rPr>
              <w:t>Facilitate policy analytics, research and stakeholder consultations to accelerate the review of the Minerals and Mining Act and Legislative Instrument to have specific provisions for Critical Minerals, including licensing, fiscal terms, beneficiation requirements, and creation of state-backed entities (similar to </w:t>
            </w:r>
            <w:proofErr w:type="spellStart"/>
            <w:r w:rsidRPr="004832B6">
              <w:rPr>
                <w:rFonts w:ascii="Garamond" w:eastAsia="Times New Roman" w:hAnsi="Garamond" w:cs="Times New Roman"/>
                <w:color w:val="000000"/>
                <w:sz w:val="16"/>
                <w:szCs w:val="16"/>
                <w:lang w:eastAsia="de-DE"/>
              </w:rPr>
              <w:t>GoldBod</w:t>
            </w:r>
            <w:proofErr w:type="spellEnd"/>
            <w:r w:rsidRPr="004832B6">
              <w:rPr>
                <w:rFonts w:ascii="Garamond" w:eastAsia="Times New Roman" w:hAnsi="Garamond" w:cs="Times New Roman"/>
                <w:color w:val="000000"/>
                <w:sz w:val="16"/>
                <w:szCs w:val="16"/>
                <w:lang w:eastAsia="de-DE"/>
              </w:rPr>
              <w:t>) for centralized purchasing of critical minerals.</w:t>
            </w:r>
            <w:r w:rsidRPr="004832B6">
              <w:rPr>
                <w:rFonts w:ascii="Garamond" w:eastAsia="Times New Roman" w:hAnsi="Garamond" w:cs="Times New Roman"/>
                <w:color w:val="000000"/>
                <w:sz w:val="16"/>
                <w:szCs w:val="16"/>
                <w:lang w:val="de-DE" w:eastAsia="de-DE"/>
              </w:rPr>
              <w:t> </w:t>
            </w:r>
          </w:p>
        </w:tc>
        <w:tc>
          <w:tcPr>
            <w:tcW w:w="17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9330D8E" w14:textId="77777777" w:rsidR="004832B6" w:rsidRPr="004832B6" w:rsidRDefault="004832B6" w:rsidP="004832B6">
            <w:pPr>
              <w:spacing w:after="0" w:line="240" w:lineRule="auto"/>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1.1.1</w:t>
            </w:r>
            <w:r w:rsidRPr="004832B6">
              <w:rPr>
                <w:rFonts w:ascii="Garamond" w:eastAsia="Times New Roman" w:hAnsi="Garamond" w:cs="Times New Roman"/>
                <w:sz w:val="16"/>
                <w:szCs w:val="16"/>
                <w:lang w:eastAsia="de-DE"/>
              </w:rPr>
              <w:t>Number of policy proposals developed and submitted incorporating specific provisions for critical minerals (licensing, fiscal terms, beneficiation, state-backed entity model)</w:t>
            </w:r>
            <w:r w:rsidRPr="004832B6">
              <w:rPr>
                <w:rFonts w:ascii="Garamond" w:eastAsia="Times New Roman" w:hAnsi="Garamond" w:cs="Times New Roman"/>
                <w:sz w:val="16"/>
                <w:szCs w:val="16"/>
                <w:lang w:val="de-DE" w:eastAsia="de-DE"/>
              </w:rPr>
              <w:t> </w:t>
            </w:r>
          </w:p>
        </w:tc>
        <w:tc>
          <w:tcPr>
            <w:tcW w:w="78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69BEEA9"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0</w:t>
            </w:r>
            <w:r w:rsidRPr="004832B6">
              <w:rPr>
                <w:rFonts w:ascii="Garamond" w:eastAsia="Times New Roman" w:hAnsi="Garamond" w:cs="Times New Roman"/>
                <w:color w:val="000000"/>
                <w:sz w:val="16"/>
                <w:szCs w:val="16"/>
                <w:lang w:val="de-DE" w:eastAsia="de-DE"/>
              </w:rPr>
              <w:t>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71F7659"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1</w:t>
            </w:r>
            <w:r w:rsidRPr="004832B6">
              <w:rPr>
                <w:rFonts w:ascii="Garamond" w:eastAsia="Times New Roman" w:hAnsi="Garamond" w:cs="Times New Roman"/>
                <w:color w:val="000000"/>
                <w:sz w:val="16"/>
                <w:szCs w:val="16"/>
                <w:lang w:val="de-DE" w:eastAsia="de-DE"/>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D0C33F0"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3</w:t>
            </w:r>
            <w:r w:rsidRPr="004832B6">
              <w:rPr>
                <w:rFonts w:ascii="Garamond" w:eastAsia="Times New Roman" w:hAnsi="Garamond" w:cs="Times New Roman"/>
                <w:color w:val="000000"/>
                <w:sz w:val="16"/>
                <w:szCs w:val="16"/>
                <w:lang w:val="de-DE" w:eastAsia="de-DE"/>
              </w:rPr>
              <w:t> </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8313E8D"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Policy proposals; consultation reports </w:t>
            </w:r>
          </w:p>
          <w:p w14:paraId="04398231"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8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D44328C"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Quarterly</w:t>
            </w:r>
            <w:r w:rsidRPr="004832B6">
              <w:rPr>
                <w:rFonts w:ascii="Garamond" w:eastAsia="Times New Roman" w:hAnsi="Garamond" w:cs="Times New Roman"/>
                <w:color w:val="000000"/>
                <w:sz w:val="16"/>
                <w:szCs w:val="16"/>
                <w:lang w:val="de-DE" w:eastAsia="de-DE"/>
              </w:rPr>
              <w:t> </w:t>
            </w:r>
          </w:p>
        </w:tc>
        <w:tc>
          <w:tcPr>
            <w:tcW w:w="11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C53E6CC" w14:textId="77777777" w:rsidR="004832B6" w:rsidRPr="004832B6" w:rsidRDefault="004832B6" w:rsidP="004832B6">
            <w:pPr>
              <w:spacing w:after="0" w:line="240" w:lineRule="auto"/>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Minerals Commission (CMGM Technical Unit)</w:t>
            </w:r>
            <w:r w:rsidRPr="004832B6">
              <w:rPr>
                <w:rFonts w:ascii="Times New Roman" w:eastAsia="Times New Roman" w:hAnsi="Times New Roman" w:cs="Times New Roman"/>
                <w:color w:val="000000"/>
                <w:sz w:val="16"/>
                <w:szCs w:val="16"/>
                <w:lang w:eastAsia="de-DE"/>
              </w:rPr>
              <w:t> </w:t>
            </w:r>
            <w:r w:rsidRPr="004832B6">
              <w:rPr>
                <w:rFonts w:ascii="Garamond" w:eastAsia="Times New Roman" w:hAnsi="Garamond" w:cs="Times New Roman"/>
                <w:color w:val="000000"/>
                <w:sz w:val="16"/>
                <w:szCs w:val="16"/>
                <w:lang w:eastAsia="de-DE"/>
              </w:rPr>
              <w:t> </w:t>
            </w:r>
            <w:r w:rsidRPr="004832B6">
              <w:rPr>
                <w:rFonts w:ascii="Garamond" w:eastAsia="Times New Roman" w:hAnsi="Garamond" w:cs="Times New Roman"/>
                <w:color w:val="000000"/>
                <w:sz w:val="16"/>
                <w:szCs w:val="16"/>
                <w:lang w:val="de-DE" w:eastAsia="de-DE"/>
              </w:rPr>
              <w:t> </w:t>
            </w:r>
          </w:p>
          <w:p w14:paraId="29C9F3F5" w14:textId="77777777" w:rsidR="004832B6" w:rsidRPr="004832B6" w:rsidRDefault="004832B6" w:rsidP="004832B6">
            <w:pPr>
              <w:spacing w:after="0" w:line="240" w:lineRule="auto"/>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b/>
                <w:bCs/>
                <w:color w:val="FF0000"/>
                <w:sz w:val="16"/>
                <w:szCs w:val="16"/>
                <w:lang w:eastAsia="de-DE"/>
              </w:rPr>
              <w:t>ECC</w:t>
            </w:r>
            <w:r w:rsidRPr="004832B6">
              <w:rPr>
                <w:rFonts w:ascii="Garamond" w:eastAsia="Times New Roman" w:hAnsi="Garamond" w:cs="Times New Roman"/>
                <w:color w:val="FF0000"/>
                <w:sz w:val="16"/>
                <w:szCs w:val="16"/>
                <w:lang w:eastAsia="de-DE"/>
              </w:rPr>
              <w:t>; </w:t>
            </w:r>
            <w:r w:rsidRPr="004832B6">
              <w:rPr>
                <w:rFonts w:ascii="Garamond" w:eastAsia="Times New Roman" w:hAnsi="Garamond" w:cs="Times New Roman"/>
                <w:color w:val="FF0000"/>
                <w:sz w:val="16"/>
                <w:szCs w:val="16"/>
                <w:lang w:val="de-DE" w:eastAsia="de-DE"/>
              </w:rPr>
              <w:t> </w:t>
            </w:r>
          </w:p>
          <w:p w14:paraId="43A0BB4C" w14:textId="77777777" w:rsidR="004832B6" w:rsidRPr="004832B6" w:rsidRDefault="004832B6" w:rsidP="004832B6">
            <w:pPr>
              <w:spacing w:after="0" w:line="240" w:lineRule="auto"/>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Support: TG</w:t>
            </w:r>
            <w:r w:rsidRPr="004832B6">
              <w:rPr>
                <w:rFonts w:ascii="Garamond" w:eastAsia="Times New Roman" w:hAnsi="Garamond" w:cs="Times New Roman"/>
                <w:color w:val="000000"/>
                <w:sz w:val="16"/>
                <w:szCs w:val="16"/>
                <w:lang w:val="de-DE" w:eastAsia="de-DE"/>
              </w:rPr>
              <w:t> </w:t>
            </w:r>
          </w:p>
        </w:tc>
        <w:tc>
          <w:tcPr>
            <w:tcW w:w="930" w:type="dxa"/>
            <w:tcBorders>
              <w:top w:val="single" w:sz="6" w:space="0" w:color="auto"/>
              <w:left w:val="single" w:sz="6" w:space="0" w:color="auto"/>
              <w:bottom w:val="single" w:sz="6" w:space="0" w:color="auto"/>
              <w:right w:val="single" w:sz="6" w:space="0" w:color="auto"/>
            </w:tcBorders>
          </w:tcPr>
          <w:p w14:paraId="083E1C6B" w14:textId="77777777" w:rsidR="004832B6" w:rsidRPr="004832B6" w:rsidRDefault="004832B6" w:rsidP="004832B6">
            <w:pPr>
              <w:jc w:val="both"/>
              <w:rPr>
                <w:rFonts w:ascii="Garamond" w:eastAsia="Calibri" w:hAnsi="Garamond" w:cs="Calibri"/>
                <w:b/>
                <w:bCs/>
                <w:color w:val="000000" w:themeColor="text1"/>
                <w:sz w:val="16"/>
                <w:szCs w:val="16"/>
              </w:rPr>
            </w:pPr>
          </w:p>
          <w:p w14:paraId="51D4E520" w14:textId="77777777" w:rsidR="004832B6" w:rsidRPr="004832B6" w:rsidRDefault="004832B6" w:rsidP="004832B6">
            <w:pPr>
              <w:jc w:val="both"/>
              <w:rPr>
                <w:rFonts w:ascii="Garamond" w:eastAsia="Calibri" w:hAnsi="Garamond" w:cs="Calibri"/>
                <w:b/>
                <w:bCs/>
                <w:color w:val="000000" w:themeColor="text1"/>
                <w:sz w:val="16"/>
                <w:szCs w:val="16"/>
              </w:rPr>
            </w:pPr>
          </w:p>
          <w:p w14:paraId="6F66D590" w14:textId="77777777" w:rsidR="004832B6" w:rsidRPr="004832B6" w:rsidRDefault="004832B6" w:rsidP="004832B6">
            <w:pPr>
              <w:jc w:val="both"/>
              <w:rPr>
                <w:rFonts w:ascii="Garamond" w:eastAsia="Calibri" w:hAnsi="Garamond" w:cs="Calibri"/>
                <w:b/>
                <w:bCs/>
                <w:color w:val="000000" w:themeColor="text1"/>
                <w:sz w:val="16"/>
                <w:szCs w:val="16"/>
              </w:rPr>
            </w:pPr>
          </w:p>
          <w:p w14:paraId="571BE674" w14:textId="77777777" w:rsidR="004832B6" w:rsidRPr="004832B6" w:rsidRDefault="004832B6" w:rsidP="004832B6">
            <w:pPr>
              <w:jc w:val="both"/>
              <w:rPr>
                <w:rFonts w:ascii="Garamond" w:eastAsia="Calibri" w:hAnsi="Garamond" w:cs="Calibri"/>
                <w:b/>
                <w:bCs/>
                <w:color w:val="000000" w:themeColor="text1"/>
                <w:sz w:val="16"/>
                <w:szCs w:val="16"/>
              </w:rPr>
            </w:pPr>
          </w:p>
          <w:p w14:paraId="6464D4C4" w14:textId="77777777" w:rsidR="004832B6" w:rsidRPr="004832B6" w:rsidRDefault="004832B6" w:rsidP="004832B6">
            <w:pPr>
              <w:jc w:val="both"/>
              <w:rPr>
                <w:rFonts w:ascii="Garamond" w:eastAsia="Calibri" w:hAnsi="Garamond" w:cs="Calibri"/>
                <w:b/>
                <w:bCs/>
                <w:color w:val="000000" w:themeColor="text1"/>
                <w:sz w:val="16"/>
                <w:szCs w:val="16"/>
              </w:rPr>
            </w:pPr>
          </w:p>
          <w:p w14:paraId="0B43613C" w14:textId="77777777" w:rsidR="004832B6" w:rsidRPr="004832B6" w:rsidRDefault="004832B6" w:rsidP="004832B6">
            <w:pPr>
              <w:spacing w:after="0" w:line="240" w:lineRule="auto"/>
              <w:jc w:val="both"/>
              <w:textAlignment w:val="baseline"/>
              <w:rPr>
                <w:rFonts w:ascii="Garamond" w:eastAsia="Times New Roman" w:hAnsi="Garamond" w:cs="Times New Roman"/>
                <w:color w:val="000000"/>
                <w:sz w:val="16"/>
                <w:szCs w:val="16"/>
                <w:lang w:eastAsia="de-DE"/>
              </w:rPr>
            </w:pPr>
            <w:r w:rsidRPr="004832B6">
              <w:rPr>
                <w:rFonts w:ascii="Garamond" w:eastAsia="Calibri" w:hAnsi="Garamond" w:cs="Calibri"/>
                <w:b/>
                <w:bCs/>
                <w:color w:val="000000" w:themeColor="text1"/>
                <w:sz w:val="16"/>
                <w:szCs w:val="16"/>
                <w:lang w:eastAsia="de-DE"/>
              </w:rPr>
              <w:t xml:space="preserve">   40,000.00</w:t>
            </w:r>
          </w:p>
        </w:tc>
        <w:tc>
          <w:tcPr>
            <w:tcW w:w="971" w:type="dxa"/>
            <w:tcBorders>
              <w:top w:val="single" w:sz="6" w:space="0" w:color="auto"/>
              <w:left w:val="single" w:sz="6" w:space="0" w:color="auto"/>
              <w:bottom w:val="single" w:sz="6" w:space="0" w:color="auto"/>
              <w:right w:val="single" w:sz="6" w:space="0" w:color="auto"/>
            </w:tcBorders>
          </w:tcPr>
          <w:p w14:paraId="32F60234" w14:textId="77777777" w:rsidR="004832B6" w:rsidRPr="004832B6" w:rsidRDefault="004832B6" w:rsidP="004832B6">
            <w:pPr>
              <w:jc w:val="both"/>
              <w:rPr>
                <w:rFonts w:ascii="Garamond" w:eastAsia="Calibri" w:hAnsi="Garamond" w:cs="Calibri"/>
                <w:b/>
                <w:bCs/>
                <w:color w:val="000000" w:themeColor="text1"/>
                <w:sz w:val="16"/>
                <w:szCs w:val="16"/>
              </w:rPr>
            </w:pPr>
            <w:r w:rsidRPr="004832B6">
              <w:rPr>
                <w:rFonts w:ascii="Garamond" w:eastAsia="Calibri" w:hAnsi="Garamond" w:cs="Calibri"/>
                <w:b/>
                <w:bCs/>
                <w:color w:val="000000" w:themeColor="text1"/>
                <w:sz w:val="16"/>
                <w:szCs w:val="16"/>
              </w:rPr>
              <w:t xml:space="preserve"> </w:t>
            </w:r>
          </w:p>
          <w:p w14:paraId="22BF62B4" w14:textId="77777777" w:rsidR="004832B6" w:rsidRPr="004832B6" w:rsidRDefault="004832B6" w:rsidP="004832B6">
            <w:pPr>
              <w:jc w:val="both"/>
              <w:rPr>
                <w:rFonts w:ascii="Garamond" w:eastAsia="Calibri" w:hAnsi="Garamond" w:cs="Calibri"/>
                <w:b/>
                <w:bCs/>
                <w:color w:val="000000" w:themeColor="text1"/>
                <w:sz w:val="16"/>
                <w:szCs w:val="16"/>
              </w:rPr>
            </w:pPr>
          </w:p>
          <w:p w14:paraId="233A56C1" w14:textId="77777777" w:rsidR="004832B6" w:rsidRPr="004832B6" w:rsidRDefault="004832B6" w:rsidP="004832B6">
            <w:pPr>
              <w:jc w:val="both"/>
              <w:rPr>
                <w:rFonts w:ascii="Garamond" w:eastAsia="Calibri" w:hAnsi="Garamond" w:cs="Calibri"/>
                <w:b/>
                <w:bCs/>
                <w:color w:val="000000" w:themeColor="text1"/>
                <w:sz w:val="16"/>
                <w:szCs w:val="16"/>
              </w:rPr>
            </w:pPr>
          </w:p>
          <w:p w14:paraId="101EE8E8" w14:textId="77777777" w:rsidR="004832B6" w:rsidRPr="004832B6" w:rsidRDefault="004832B6" w:rsidP="004832B6">
            <w:pPr>
              <w:jc w:val="both"/>
              <w:rPr>
                <w:rFonts w:ascii="Garamond" w:eastAsia="Calibri" w:hAnsi="Garamond" w:cs="Calibri"/>
                <w:b/>
                <w:bCs/>
                <w:color w:val="000000" w:themeColor="text1"/>
                <w:sz w:val="16"/>
                <w:szCs w:val="16"/>
              </w:rPr>
            </w:pPr>
          </w:p>
          <w:p w14:paraId="0CD9C801" w14:textId="77777777" w:rsidR="004832B6" w:rsidRPr="004832B6" w:rsidRDefault="004832B6" w:rsidP="004832B6">
            <w:pPr>
              <w:jc w:val="both"/>
              <w:rPr>
                <w:rFonts w:ascii="Garamond" w:eastAsia="Calibri" w:hAnsi="Garamond" w:cs="Calibri"/>
                <w:b/>
                <w:bCs/>
                <w:color w:val="000000" w:themeColor="text1"/>
                <w:sz w:val="16"/>
                <w:szCs w:val="16"/>
              </w:rPr>
            </w:pPr>
          </w:p>
          <w:p w14:paraId="19DA78ED" w14:textId="77777777" w:rsidR="004832B6" w:rsidRPr="004832B6" w:rsidRDefault="004832B6" w:rsidP="004832B6">
            <w:pPr>
              <w:spacing w:after="0" w:line="240" w:lineRule="auto"/>
              <w:jc w:val="both"/>
              <w:textAlignment w:val="baseline"/>
              <w:rPr>
                <w:rFonts w:ascii="Garamond" w:eastAsia="Times New Roman" w:hAnsi="Garamond" w:cs="Times New Roman"/>
                <w:color w:val="000000"/>
                <w:sz w:val="16"/>
                <w:szCs w:val="16"/>
                <w:lang w:eastAsia="de-DE"/>
              </w:rPr>
            </w:pPr>
            <w:r w:rsidRPr="004832B6">
              <w:rPr>
                <w:rFonts w:ascii="Garamond" w:eastAsia="Calibri" w:hAnsi="Garamond" w:cs="Calibri"/>
                <w:b/>
                <w:bCs/>
                <w:color w:val="000000" w:themeColor="text1"/>
                <w:sz w:val="16"/>
                <w:szCs w:val="16"/>
                <w:lang w:eastAsia="de-DE"/>
              </w:rPr>
              <w:t xml:space="preserve">      5,000.00</w:t>
            </w:r>
          </w:p>
        </w:tc>
      </w:tr>
      <w:tr w:rsidR="004832B6" w:rsidRPr="004832B6" w14:paraId="64BCD02C" w14:textId="77777777" w:rsidTr="22100892">
        <w:trPr>
          <w:trHeight w:val="306"/>
        </w:trPr>
        <w:tc>
          <w:tcPr>
            <w:tcW w:w="1303" w:type="dxa"/>
            <w:vMerge/>
            <w:vAlign w:val="center"/>
            <w:hideMark/>
          </w:tcPr>
          <w:p w14:paraId="43EE00B2" w14:textId="77777777" w:rsidR="004832B6" w:rsidRPr="004832B6" w:rsidRDefault="004832B6" w:rsidP="004832B6">
            <w:pPr>
              <w:spacing w:after="0" w:line="240" w:lineRule="auto"/>
              <w:rPr>
                <w:rFonts w:ascii="Times New Roman" w:eastAsia="Times New Roman" w:hAnsi="Times New Roman" w:cs="Times New Roman"/>
                <w:sz w:val="24"/>
                <w:szCs w:val="24"/>
                <w:lang w:val="en-GB"/>
              </w:rPr>
            </w:pPr>
          </w:p>
        </w:tc>
        <w:tc>
          <w:tcPr>
            <w:tcW w:w="788" w:type="dxa"/>
            <w:vMerge/>
            <w:vAlign w:val="center"/>
            <w:hideMark/>
          </w:tcPr>
          <w:p w14:paraId="1C9D74D3" w14:textId="77777777" w:rsidR="004832B6" w:rsidRPr="004832B6" w:rsidRDefault="004832B6" w:rsidP="004832B6">
            <w:pPr>
              <w:spacing w:after="0" w:line="240" w:lineRule="auto"/>
              <w:rPr>
                <w:rFonts w:ascii="Times New Roman" w:eastAsia="Times New Roman" w:hAnsi="Times New Roman" w:cs="Times New Roman"/>
                <w:sz w:val="24"/>
                <w:szCs w:val="24"/>
                <w:lang w:val="en-GB"/>
              </w:rPr>
            </w:pPr>
          </w:p>
        </w:tc>
        <w:tc>
          <w:tcPr>
            <w:tcW w:w="182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F97730E" w14:textId="77777777" w:rsidR="004832B6" w:rsidRPr="004832B6" w:rsidRDefault="004832B6" w:rsidP="004832B6">
            <w:pPr>
              <w:spacing w:after="0" w:line="240" w:lineRule="auto"/>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1.2 Create a prototype digital pricing  dash board, a Critical Minerals Price Monitor, and market intelligence tools for real-time decision-making</w:t>
            </w:r>
            <w:r w:rsidRPr="004832B6">
              <w:rPr>
                <w:rFonts w:ascii="Garamond" w:eastAsia="Times New Roman" w:hAnsi="Garamond" w:cs="Times New Roman"/>
                <w:color w:val="000000"/>
                <w:sz w:val="16"/>
                <w:szCs w:val="16"/>
                <w:lang w:val="de-DE" w:eastAsia="de-DE"/>
              </w:rPr>
              <w:t> </w:t>
            </w:r>
          </w:p>
        </w:tc>
        <w:tc>
          <w:tcPr>
            <w:tcW w:w="17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025C6F6" w14:textId="77777777" w:rsidR="004832B6" w:rsidRPr="004832B6" w:rsidRDefault="004832B6" w:rsidP="004832B6">
            <w:pPr>
              <w:spacing w:after="0" w:line="240" w:lineRule="auto"/>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1.1.2   </w:t>
            </w:r>
            <w:r w:rsidRPr="004832B6">
              <w:rPr>
                <w:rFonts w:ascii="Garamond" w:eastAsia="Times New Roman" w:hAnsi="Garamond" w:cs="Times New Roman"/>
                <w:color w:val="000000"/>
                <w:sz w:val="16"/>
                <w:szCs w:val="16"/>
                <w:lang w:val="de-DE" w:eastAsia="de-DE"/>
              </w:rPr>
              <w:t>Prototype digital pricing dashboard developed and functional; number of quarterly price bulletins generated </w:t>
            </w:r>
          </w:p>
          <w:p w14:paraId="544EB444" w14:textId="77777777" w:rsidR="004832B6" w:rsidRPr="004832B6" w:rsidRDefault="004832B6" w:rsidP="004832B6">
            <w:pPr>
              <w:spacing w:after="0" w:line="240" w:lineRule="auto"/>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78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A6679EE"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0</w:t>
            </w:r>
            <w:r w:rsidRPr="004832B6">
              <w:rPr>
                <w:rFonts w:ascii="Garamond" w:eastAsia="Times New Roman" w:hAnsi="Garamond" w:cs="Times New Roman"/>
                <w:color w:val="000000"/>
                <w:sz w:val="16"/>
                <w:szCs w:val="16"/>
                <w:lang w:val="de-DE" w:eastAsia="de-DE"/>
              </w:rPr>
              <w:t>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8608882"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Prototype completed</w:t>
            </w:r>
            <w:r w:rsidRPr="004832B6">
              <w:rPr>
                <w:rFonts w:ascii="Garamond" w:eastAsia="Times New Roman" w:hAnsi="Garamond" w:cs="Times New Roman"/>
                <w:color w:val="000000"/>
                <w:sz w:val="16"/>
                <w:szCs w:val="16"/>
                <w:lang w:val="de-DE" w:eastAsia="de-DE"/>
              </w:rPr>
              <w:t> </w:t>
            </w:r>
          </w:p>
          <w:p w14:paraId="2A61D665"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66A9B37"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Dashboard fully functional; </w:t>
            </w:r>
            <w:r w:rsidRPr="004832B6">
              <w:rPr>
                <w:rFonts w:ascii="Garamond" w:eastAsia="Times New Roman" w:hAnsi="Garamond" w:cs="Times New Roman"/>
                <w:color w:val="FF0000"/>
                <w:sz w:val="16"/>
                <w:szCs w:val="16"/>
                <w:lang w:eastAsia="de-DE"/>
              </w:rPr>
              <w:t> </w:t>
            </w:r>
            <w:r w:rsidRPr="004832B6">
              <w:rPr>
                <w:rFonts w:ascii="Garamond" w:eastAsia="Times New Roman" w:hAnsi="Garamond" w:cs="Times New Roman"/>
                <w:sz w:val="16"/>
                <w:szCs w:val="16"/>
                <w:lang w:eastAsia="de-DE"/>
              </w:rPr>
              <w:t>2 market intelligence bulletins</w:t>
            </w:r>
            <w:r w:rsidRPr="004832B6">
              <w:rPr>
                <w:rFonts w:ascii="Garamond" w:eastAsia="Times New Roman" w:hAnsi="Garamond" w:cs="Times New Roman"/>
                <w:sz w:val="16"/>
                <w:szCs w:val="16"/>
                <w:lang w:val="de-DE" w:eastAsia="de-DE"/>
              </w:rPr>
              <w:t> </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2D13B23"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Dashboard test logs; digital platform analytics</w:t>
            </w:r>
            <w:r w:rsidRPr="004832B6">
              <w:rPr>
                <w:rFonts w:ascii="Garamond" w:eastAsia="Times New Roman" w:hAnsi="Garamond" w:cs="Times New Roman"/>
                <w:color w:val="000000"/>
                <w:sz w:val="16"/>
                <w:szCs w:val="16"/>
                <w:lang w:val="de-DE" w:eastAsia="de-DE"/>
              </w:rPr>
              <w:t> </w:t>
            </w:r>
          </w:p>
        </w:tc>
        <w:tc>
          <w:tcPr>
            <w:tcW w:w="8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FD6835B"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Quarterly</w:t>
            </w:r>
            <w:r w:rsidRPr="004832B6">
              <w:rPr>
                <w:rFonts w:ascii="Garamond" w:eastAsia="Times New Roman" w:hAnsi="Garamond" w:cs="Times New Roman"/>
                <w:color w:val="000000"/>
                <w:sz w:val="16"/>
                <w:szCs w:val="16"/>
                <w:lang w:val="de-DE" w:eastAsia="de-DE"/>
              </w:rPr>
              <w:t> </w:t>
            </w:r>
          </w:p>
        </w:tc>
        <w:tc>
          <w:tcPr>
            <w:tcW w:w="11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37A2B81"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MIIF; Minerals Commission CMGM Technical Unit; </w:t>
            </w:r>
            <w:r w:rsidRPr="004832B6">
              <w:rPr>
                <w:rFonts w:ascii="Garamond" w:eastAsia="Times New Roman" w:hAnsi="Garamond" w:cs="Times New Roman"/>
                <w:color w:val="000000"/>
                <w:sz w:val="16"/>
                <w:szCs w:val="16"/>
                <w:lang w:val="de-DE" w:eastAsia="de-DE"/>
              </w:rPr>
              <w:t> </w:t>
            </w:r>
          </w:p>
          <w:p w14:paraId="50E3A7A3"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b/>
                <w:bCs/>
                <w:color w:val="FF0000"/>
                <w:sz w:val="16"/>
                <w:szCs w:val="16"/>
                <w:lang w:eastAsia="de-DE"/>
              </w:rPr>
              <w:t>TG</w:t>
            </w:r>
            <w:r w:rsidRPr="004832B6">
              <w:rPr>
                <w:rFonts w:ascii="Garamond" w:eastAsia="Times New Roman" w:hAnsi="Garamond" w:cs="Times New Roman"/>
                <w:color w:val="FF0000"/>
                <w:sz w:val="16"/>
                <w:szCs w:val="16"/>
                <w:lang w:val="de-DE" w:eastAsia="de-DE"/>
              </w:rPr>
              <w:t> </w:t>
            </w:r>
          </w:p>
          <w:p w14:paraId="48A305C3"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Support: IFIG</w:t>
            </w:r>
            <w:r w:rsidRPr="004832B6">
              <w:rPr>
                <w:rFonts w:ascii="Garamond" w:eastAsia="Times New Roman" w:hAnsi="Garamond" w:cs="Times New Roman"/>
                <w:color w:val="000000"/>
                <w:sz w:val="16"/>
                <w:szCs w:val="16"/>
                <w:lang w:val="de-DE" w:eastAsia="de-DE"/>
              </w:rPr>
              <w:t> </w:t>
            </w:r>
          </w:p>
        </w:tc>
        <w:tc>
          <w:tcPr>
            <w:tcW w:w="930" w:type="dxa"/>
            <w:tcBorders>
              <w:top w:val="single" w:sz="6" w:space="0" w:color="auto"/>
              <w:left w:val="single" w:sz="6" w:space="0" w:color="auto"/>
              <w:bottom w:val="single" w:sz="6" w:space="0" w:color="auto"/>
              <w:right w:val="single" w:sz="6" w:space="0" w:color="auto"/>
            </w:tcBorders>
          </w:tcPr>
          <w:p w14:paraId="3120D2BF" w14:textId="77777777" w:rsidR="004832B6" w:rsidRPr="004832B6" w:rsidRDefault="004832B6" w:rsidP="004832B6">
            <w:pPr>
              <w:jc w:val="center"/>
              <w:rPr>
                <w:rFonts w:ascii="Garamond" w:eastAsia="Calibri" w:hAnsi="Garamond" w:cs="Calibri"/>
                <w:b/>
                <w:bCs/>
                <w:color w:val="000000" w:themeColor="text1"/>
                <w:sz w:val="16"/>
                <w:szCs w:val="16"/>
              </w:rPr>
            </w:pPr>
          </w:p>
          <w:p w14:paraId="5341B91C" w14:textId="24AF2FF9" w:rsidR="004832B6" w:rsidRPr="004832B6" w:rsidRDefault="004832B6" w:rsidP="004832B6">
            <w:pPr>
              <w:spacing w:after="0" w:line="240" w:lineRule="auto"/>
              <w:jc w:val="center"/>
              <w:textAlignment w:val="baseline"/>
              <w:rPr>
                <w:rFonts w:ascii="Garamond" w:eastAsia="Times New Roman" w:hAnsi="Garamond" w:cs="Times New Roman"/>
                <w:color w:val="000000"/>
                <w:sz w:val="16"/>
                <w:szCs w:val="16"/>
                <w:lang w:eastAsia="de-DE"/>
              </w:rPr>
            </w:pPr>
            <w:r w:rsidRPr="004832B6">
              <w:rPr>
                <w:rFonts w:ascii="Garamond" w:eastAsia="Calibri" w:hAnsi="Garamond" w:cs="Calibri"/>
                <w:b/>
                <w:bCs/>
                <w:color w:val="000000" w:themeColor="text1"/>
                <w:sz w:val="16"/>
                <w:szCs w:val="16"/>
                <w:lang w:eastAsia="de-DE"/>
              </w:rPr>
              <w:t>50,000.00</w:t>
            </w:r>
          </w:p>
        </w:tc>
        <w:tc>
          <w:tcPr>
            <w:tcW w:w="971" w:type="dxa"/>
            <w:tcBorders>
              <w:top w:val="single" w:sz="6" w:space="0" w:color="auto"/>
              <w:left w:val="single" w:sz="6" w:space="0" w:color="auto"/>
              <w:bottom w:val="single" w:sz="6" w:space="0" w:color="auto"/>
              <w:right w:val="single" w:sz="6" w:space="0" w:color="auto"/>
            </w:tcBorders>
          </w:tcPr>
          <w:p w14:paraId="1B674B34" w14:textId="77777777" w:rsidR="004832B6" w:rsidRPr="004832B6" w:rsidRDefault="004832B6" w:rsidP="004832B6">
            <w:pPr>
              <w:spacing w:after="0" w:line="240" w:lineRule="auto"/>
              <w:jc w:val="center"/>
              <w:textAlignment w:val="baseline"/>
              <w:rPr>
                <w:rFonts w:ascii="Garamond" w:eastAsia="Times New Roman" w:hAnsi="Garamond" w:cs="Times New Roman"/>
                <w:color w:val="000000"/>
                <w:sz w:val="16"/>
                <w:szCs w:val="16"/>
                <w:lang w:eastAsia="de-DE"/>
              </w:rPr>
            </w:pPr>
          </w:p>
        </w:tc>
      </w:tr>
      <w:tr w:rsidR="004832B6" w:rsidRPr="004832B6" w14:paraId="1B65DE6C" w14:textId="77777777" w:rsidTr="22100892">
        <w:trPr>
          <w:trHeight w:val="306"/>
        </w:trPr>
        <w:tc>
          <w:tcPr>
            <w:tcW w:w="1303"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3A8B105C"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Times New Roman" w:eastAsia="Times New Roman" w:hAnsi="Times New Roman" w:cs="Times New Roman"/>
                <w:color w:val="000000"/>
                <w:sz w:val="16"/>
                <w:szCs w:val="16"/>
                <w:lang w:eastAsia="de-DE"/>
              </w:rPr>
              <w:t> </w:t>
            </w:r>
            <w:r w:rsidRPr="004832B6">
              <w:rPr>
                <w:rFonts w:ascii="Garamond" w:eastAsia="Times New Roman" w:hAnsi="Garamond" w:cs="Times New Roman"/>
                <w:color w:val="000000"/>
                <w:sz w:val="16"/>
                <w:szCs w:val="16"/>
                <w:lang w:val="de-DE" w:eastAsia="de-DE"/>
              </w:rPr>
              <w:t> </w:t>
            </w:r>
          </w:p>
        </w:tc>
        <w:tc>
          <w:tcPr>
            <w:tcW w:w="788"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03FF743D"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Times New Roman" w:eastAsia="Times New Roman" w:hAnsi="Times New Roman" w:cs="Times New Roman"/>
                <w:color w:val="000000"/>
                <w:sz w:val="16"/>
                <w:szCs w:val="16"/>
                <w:lang w:eastAsia="de-DE"/>
              </w:rPr>
              <w:t> </w:t>
            </w:r>
            <w:r w:rsidRPr="004832B6">
              <w:rPr>
                <w:rFonts w:ascii="Garamond" w:eastAsia="Times New Roman" w:hAnsi="Garamond" w:cs="Times New Roman"/>
                <w:color w:val="000000"/>
                <w:sz w:val="16"/>
                <w:szCs w:val="16"/>
                <w:lang w:val="de-DE" w:eastAsia="de-DE"/>
              </w:rPr>
              <w:t> </w:t>
            </w:r>
          </w:p>
        </w:tc>
        <w:tc>
          <w:tcPr>
            <w:tcW w:w="1826"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7A1B0154"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1755"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790EE40E"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Times New Roman" w:eastAsia="Times New Roman" w:hAnsi="Times New Roman" w:cs="Times New Roman"/>
                <w:color w:val="000000"/>
                <w:sz w:val="16"/>
                <w:szCs w:val="16"/>
                <w:lang w:eastAsia="de-DE"/>
              </w:rPr>
              <w:t> </w:t>
            </w:r>
            <w:r w:rsidRPr="004832B6">
              <w:rPr>
                <w:rFonts w:ascii="Garamond" w:eastAsia="Times New Roman" w:hAnsi="Garamond" w:cs="Times New Roman"/>
                <w:color w:val="000000"/>
                <w:sz w:val="16"/>
                <w:szCs w:val="16"/>
                <w:lang w:val="de-DE" w:eastAsia="de-DE"/>
              </w:rPr>
              <w:t> </w:t>
            </w:r>
          </w:p>
        </w:tc>
        <w:tc>
          <w:tcPr>
            <w:tcW w:w="787"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4B4FE6B2"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Times New Roman" w:eastAsia="Times New Roman" w:hAnsi="Times New Roman" w:cs="Times New Roman"/>
                <w:color w:val="000000"/>
                <w:sz w:val="16"/>
                <w:szCs w:val="16"/>
                <w:lang w:eastAsia="de-DE"/>
              </w:rPr>
              <w:t> </w:t>
            </w:r>
            <w:r w:rsidRPr="004832B6">
              <w:rPr>
                <w:rFonts w:ascii="Garamond" w:eastAsia="Times New Roman" w:hAnsi="Garamond" w:cs="Times New Roman"/>
                <w:color w:val="000000"/>
                <w:sz w:val="16"/>
                <w:szCs w:val="16"/>
                <w:lang w:val="de-DE" w:eastAsia="de-DE"/>
              </w:rPr>
              <w:t> </w:t>
            </w:r>
          </w:p>
        </w:tc>
        <w:tc>
          <w:tcPr>
            <w:tcW w:w="1050"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53520D02"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Times New Roman" w:eastAsia="Times New Roman" w:hAnsi="Times New Roman" w:cs="Times New Roman"/>
                <w:color w:val="000000"/>
                <w:sz w:val="16"/>
                <w:szCs w:val="16"/>
                <w:lang w:eastAsia="de-DE"/>
              </w:rPr>
              <w:t> </w:t>
            </w:r>
            <w:r w:rsidRPr="004832B6">
              <w:rPr>
                <w:rFonts w:ascii="Garamond" w:eastAsia="Times New Roman" w:hAnsi="Garamond" w:cs="Times New Roman"/>
                <w:color w:val="000000"/>
                <w:sz w:val="16"/>
                <w:szCs w:val="16"/>
                <w:lang w:val="de-DE" w:eastAsia="de-DE"/>
              </w:rPr>
              <w:t> </w:t>
            </w:r>
          </w:p>
        </w:tc>
        <w:tc>
          <w:tcPr>
            <w:tcW w:w="1170"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0DC9F779"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Times New Roman" w:eastAsia="Times New Roman" w:hAnsi="Times New Roman" w:cs="Times New Roman"/>
                <w:color w:val="000000"/>
                <w:sz w:val="16"/>
                <w:szCs w:val="16"/>
                <w:lang w:eastAsia="de-DE"/>
              </w:rPr>
              <w:t> </w:t>
            </w:r>
            <w:r w:rsidRPr="004832B6">
              <w:rPr>
                <w:rFonts w:ascii="Garamond" w:eastAsia="Times New Roman" w:hAnsi="Garamond" w:cs="Times New Roman"/>
                <w:color w:val="000000"/>
                <w:sz w:val="16"/>
                <w:szCs w:val="16"/>
                <w:lang w:val="de-DE" w:eastAsia="de-DE"/>
              </w:rPr>
              <w:t> </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18278618"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Times New Roman" w:eastAsia="Times New Roman" w:hAnsi="Times New Roman" w:cs="Times New Roman"/>
                <w:color w:val="000000"/>
                <w:sz w:val="16"/>
                <w:szCs w:val="16"/>
                <w:lang w:eastAsia="de-DE"/>
              </w:rPr>
              <w:t> </w:t>
            </w:r>
            <w:r w:rsidRPr="004832B6">
              <w:rPr>
                <w:rFonts w:ascii="Garamond" w:eastAsia="Times New Roman" w:hAnsi="Garamond" w:cs="Times New Roman"/>
                <w:color w:val="000000"/>
                <w:sz w:val="16"/>
                <w:szCs w:val="16"/>
                <w:lang w:val="de-DE" w:eastAsia="de-DE"/>
              </w:rPr>
              <w:t> </w:t>
            </w:r>
          </w:p>
        </w:tc>
        <w:tc>
          <w:tcPr>
            <w:tcW w:w="840"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3F5015D8"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Times New Roman" w:eastAsia="Times New Roman" w:hAnsi="Times New Roman" w:cs="Times New Roman"/>
                <w:color w:val="000000"/>
                <w:sz w:val="16"/>
                <w:szCs w:val="16"/>
                <w:lang w:eastAsia="de-DE"/>
              </w:rPr>
              <w:t> </w:t>
            </w:r>
            <w:r w:rsidRPr="004832B6">
              <w:rPr>
                <w:rFonts w:ascii="Garamond" w:eastAsia="Times New Roman" w:hAnsi="Garamond" w:cs="Times New Roman"/>
                <w:color w:val="000000"/>
                <w:sz w:val="16"/>
                <w:szCs w:val="16"/>
                <w:lang w:val="de-DE" w:eastAsia="de-DE"/>
              </w:rPr>
              <w:t> </w:t>
            </w:r>
          </w:p>
        </w:tc>
        <w:tc>
          <w:tcPr>
            <w:tcW w:w="1185"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7E62D21C"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Times New Roman" w:eastAsia="Times New Roman" w:hAnsi="Times New Roman" w:cs="Times New Roman"/>
                <w:color w:val="000000"/>
                <w:sz w:val="16"/>
                <w:szCs w:val="16"/>
                <w:lang w:eastAsia="de-DE"/>
              </w:rPr>
              <w:t> </w:t>
            </w:r>
            <w:r w:rsidRPr="004832B6">
              <w:rPr>
                <w:rFonts w:ascii="Garamond" w:eastAsia="Times New Roman" w:hAnsi="Garamond" w:cs="Times New Roman"/>
                <w:color w:val="000000"/>
                <w:sz w:val="16"/>
                <w:szCs w:val="16"/>
                <w:lang w:val="de-DE" w:eastAsia="de-DE"/>
              </w:rPr>
              <w:t> </w:t>
            </w:r>
          </w:p>
        </w:tc>
        <w:tc>
          <w:tcPr>
            <w:tcW w:w="930" w:type="dxa"/>
            <w:tcBorders>
              <w:top w:val="single" w:sz="6" w:space="0" w:color="auto"/>
              <w:left w:val="single" w:sz="6" w:space="0" w:color="auto"/>
              <w:bottom w:val="single" w:sz="6" w:space="0" w:color="auto"/>
              <w:right w:val="single" w:sz="6" w:space="0" w:color="auto"/>
            </w:tcBorders>
            <w:shd w:val="clear" w:color="auto" w:fill="FFFF00"/>
          </w:tcPr>
          <w:p w14:paraId="302389CA" w14:textId="77777777" w:rsidR="004832B6" w:rsidRPr="004832B6" w:rsidRDefault="004832B6" w:rsidP="004832B6">
            <w:pPr>
              <w:spacing w:after="0" w:line="240" w:lineRule="auto"/>
              <w:jc w:val="both"/>
              <w:textAlignment w:val="baseline"/>
              <w:rPr>
                <w:rFonts w:ascii="Times New Roman" w:eastAsia="Times New Roman" w:hAnsi="Times New Roman" w:cs="Times New Roman"/>
                <w:color w:val="000000"/>
                <w:sz w:val="16"/>
                <w:szCs w:val="16"/>
                <w:lang w:eastAsia="de-DE"/>
              </w:rPr>
            </w:pPr>
            <w:r w:rsidRPr="004832B6">
              <w:rPr>
                <w:rFonts w:ascii="Garamond" w:eastAsia="Calibri" w:hAnsi="Garamond" w:cs="Calibri"/>
                <w:b/>
                <w:bCs/>
                <w:color w:val="000000" w:themeColor="text1"/>
                <w:sz w:val="16"/>
                <w:szCs w:val="16"/>
                <w:lang w:eastAsia="de-DE"/>
              </w:rPr>
              <w:t>90,000.00</w:t>
            </w:r>
          </w:p>
        </w:tc>
        <w:tc>
          <w:tcPr>
            <w:tcW w:w="971" w:type="dxa"/>
            <w:tcBorders>
              <w:top w:val="single" w:sz="6" w:space="0" w:color="auto"/>
              <w:left w:val="single" w:sz="6" w:space="0" w:color="auto"/>
              <w:bottom w:val="single" w:sz="6" w:space="0" w:color="auto"/>
              <w:right w:val="single" w:sz="6" w:space="0" w:color="auto"/>
            </w:tcBorders>
            <w:shd w:val="clear" w:color="auto" w:fill="FFFF00"/>
          </w:tcPr>
          <w:p w14:paraId="5E69C98C"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color w:val="000000"/>
                <w:sz w:val="16"/>
                <w:szCs w:val="16"/>
                <w:lang w:eastAsia="de-DE"/>
              </w:rPr>
            </w:pPr>
          </w:p>
        </w:tc>
      </w:tr>
      <w:tr w:rsidR="004832B6" w:rsidRPr="004832B6" w14:paraId="33A3D95F" w14:textId="77777777" w:rsidTr="22100892">
        <w:trPr>
          <w:trHeight w:val="306"/>
        </w:trPr>
        <w:tc>
          <w:tcPr>
            <w:tcW w:w="1303"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2E12918E" w14:textId="77777777" w:rsidR="004832B6" w:rsidRPr="004832B6" w:rsidRDefault="004832B6" w:rsidP="004832B6">
            <w:pPr>
              <w:spacing w:after="0" w:line="240" w:lineRule="auto"/>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Outcome 2: Sustainable and inclusive mineral development embedded in national and local systems, with extraction practices balancing economic growth, environmental protection, and social equity </w:t>
            </w:r>
            <w:r w:rsidRPr="004832B6">
              <w:rPr>
                <w:rFonts w:ascii="Garamond" w:eastAsia="Times New Roman" w:hAnsi="Garamond" w:cs="Times New Roman"/>
                <w:color w:val="000000"/>
                <w:sz w:val="16"/>
                <w:szCs w:val="16"/>
                <w:lang w:val="de-DE" w:eastAsia="de-DE"/>
              </w:rPr>
              <w:t> </w:t>
            </w:r>
          </w:p>
        </w:tc>
        <w:tc>
          <w:tcPr>
            <w:tcW w:w="788"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1966B088" w14:textId="77777777" w:rsidR="004832B6" w:rsidRPr="004832B6" w:rsidRDefault="004832B6" w:rsidP="004832B6">
            <w:pPr>
              <w:spacing w:after="0" w:line="240" w:lineRule="auto"/>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p w14:paraId="138F10E0" w14:textId="77777777" w:rsidR="004832B6" w:rsidRPr="004832B6" w:rsidRDefault="004832B6" w:rsidP="004832B6">
            <w:pPr>
              <w:spacing w:after="0" w:line="240" w:lineRule="auto"/>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Output 2.1: </w:t>
            </w:r>
            <w:r w:rsidRPr="004832B6">
              <w:rPr>
                <w:rFonts w:ascii="Garamond" w:eastAsia="Times New Roman" w:hAnsi="Garamond" w:cs="Times New Roman"/>
                <w:color w:val="000000"/>
                <w:sz w:val="16"/>
                <w:szCs w:val="16"/>
                <w:lang w:val="de-DE" w:eastAsia="de-DE"/>
              </w:rPr>
              <w:t> </w:t>
            </w:r>
          </w:p>
          <w:p w14:paraId="72870F14"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Robust environmental safeguards and social agreements enforced</w:t>
            </w:r>
            <w:r w:rsidRPr="004832B6">
              <w:rPr>
                <w:rFonts w:ascii="Garamond" w:eastAsia="Times New Roman" w:hAnsi="Garamond" w:cs="Times New Roman"/>
                <w:color w:val="000000"/>
                <w:sz w:val="16"/>
                <w:szCs w:val="16"/>
                <w:lang w:val="de-DE" w:eastAsia="de-DE"/>
              </w:rPr>
              <w:t> </w:t>
            </w:r>
          </w:p>
          <w:p w14:paraId="425A6AD3" w14:textId="77777777" w:rsidR="004832B6" w:rsidRPr="004832B6" w:rsidRDefault="004832B6" w:rsidP="004832B6">
            <w:pPr>
              <w:spacing w:after="0" w:line="240" w:lineRule="auto"/>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182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1C10489" w14:textId="77777777" w:rsidR="004832B6" w:rsidRPr="004832B6" w:rsidRDefault="004832B6" w:rsidP="004832B6">
            <w:pPr>
              <w:spacing w:after="0" w:line="240" w:lineRule="auto"/>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2.1 Facilitate the creation of a multi-stakeholder Critical Minerals Governance Mechanism</w:t>
            </w:r>
            <w:r w:rsidRPr="004832B6">
              <w:rPr>
                <w:rFonts w:ascii="Garamond" w:eastAsia="Times New Roman" w:hAnsi="Garamond" w:cs="Times New Roman"/>
                <w:color w:val="000000"/>
                <w:sz w:val="16"/>
                <w:szCs w:val="16"/>
                <w:lang w:val="de-DE" w:eastAsia="de-DE"/>
              </w:rPr>
              <w:t> </w:t>
            </w:r>
          </w:p>
          <w:p w14:paraId="04D7B41F" w14:textId="77777777" w:rsidR="004832B6" w:rsidRPr="004832B6" w:rsidRDefault="004832B6" w:rsidP="004832B6">
            <w:pPr>
              <w:spacing w:after="0" w:line="240" w:lineRule="auto"/>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17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225AD27" w14:textId="77777777" w:rsidR="004832B6" w:rsidRPr="004832B6" w:rsidRDefault="004832B6" w:rsidP="004832B6">
            <w:pPr>
              <w:spacing w:after="0" w:line="240" w:lineRule="auto"/>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2.1.1 </w:t>
            </w:r>
            <w:r w:rsidRPr="004832B6">
              <w:rPr>
                <w:rFonts w:ascii="Garamond" w:eastAsia="Times New Roman" w:hAnsi="Garamond" w:cs="Times New Roman"/>
                <w:color w:val="000000"/>
                <w:sz w:val="16"/>
                <w:szCs w:val="16"/>
                <w:lang w:val="de-DE" w:eastAsia="de-DE"/>
              </w:rPr>
              <w:t>Multi-stakeholder platform established and operational; Number of institutions participating</w:t>
            </w:r>
            <w:r w:rsidRPr="004832B6">
              <w:rPr>
                <w:rFonts w:ascii="Calibri" w:eastAsia="Times New Roman" w:hAnsi="Calibri" w:cs="Calibri"/>
                <w:lang w:eastAsia="de-DE"/>
              </w:rPr>
              <w:t> </w:t>
            </w:r>
            <w:r w:rsidRPr="004832B6">
              <w:rPr>
                <w:rFonts w:ascii="Garamond" w:eastAsia="Times New Roman" w:hAnsi="Garamond" w:cs="Times New Roman"/>
                <w:color w:val="000000"/>
                <w:sz w:val="16"/>
                <w:szCs w:val="16"/>
                <w:lang w:val="de-DE" w:eastAsia="de-DE"/>
              </w:rPr>
              <w:t>including government, private sector, and academia </w:t>
            </w:r>
          </w:p>
          <w:p w14:paraId="5A708B3B" w14:textId="77777777" w:rsidR="004832B6" w:rsidRPr="004832B6" w:rsidRDefault="004832B6" w:rsidP="004832B6">
            <w:pPr>
              <w:spacing w:after="0" w:line="240" w:lineRule="auto"/>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p w14:paraId="2A9A3D03" w14:textId="77777777" w:rsidR="004832B6" w:rsidRPr="004832B6" w:rsidRDefault="004832B6" w:rsidP="004832B6">
            <w:pPr>
              <w:spacing w:after="0" w:line="240" w:lineRule="auto"/>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p w14:paraId="7A23691D" w14:textId="77777777" w:rsidR="004832B6" w:rsidRPr="004832B6" w:rsidRDefault="004832B6" w:rsidP="004832B6">
            <w:pPr>
              <w:spacing w:after="0" w:line="240" w:lineRule="auto"/>
              <w:ind w:left="720"/>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FF0000"/>
                <w:sz w:val="16"/>
                <w:szCs w:val="16"/>
                <w:lang w:val="de-DE" w:eastAsia="de-DE"/>
              </w:rPr>
              <w:t> </w:t>
            </w:r>
          </w:p>
          <w:p w14:paraId="3B847340" w14:textId="77777777" w:rsidR="004832B6" w:rsidRPr="004832B6" w:rsidRDefault="004832B6" w:rsidP="004832B6">
            <w:pPr>
              <w:spacing w:after="0" w:line="240" w:lineRule="auto"/>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78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3461F83"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0</w:t>
            </w:r>
            <w:r w:rsidRPr="004832B6">
              <w:rPr>
                <w:rFonts w:ascii="Garamond" w:eastAsia="Times New Roman" w:hAnsi="Garamond" w:cs="Times New Roman"/>
                <w:color w:val="000000"/>
                <w:sz w:val="16"/>
                <w:szCs w:val="16"/>
                <w:lang w:val="de-DE" w:eastAsia="de-DE"/>
              </w:rPr>
              <w:t>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433C673"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Mechanism constituted </w:t>
            </w:r>
          </w:p>
          <w:p w14:paraId="2150E5CC"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78C898B"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3 meetings held; at least 70% institutional participation </w:t>
            </w:r>
          </w:p>
          <w:p w14:paraId="25856972"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A2B0CFD" w14:textId="77777777" w:rsidR="004832B6" w:rsidRPr="004832B6" w:rsidRDefault="004832B6" w:rsidP="004832B6">
            <w:pPr>
              <w:spacing w:after="0" w:line="240" w:lineRule="auto"/>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p w14:paraId="309DFFD5"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Meeting minutes; participant lists; platform TOR </w:t>
            </w:r>
          </w:p>
          <w:p w14:paraId="386C5184" w14:textId="77777777" w:rsidR="004832B6" w:rsidRPr="004832B6" w:rsidRDefault="004832B6" w:rsidP="004832B6">
            <w:pPr>
              <w:spacing w:after="0" w:line="240" w:lineRule="auto"/>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8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E800534"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Semi-annual</w:t>
            </w:r>
            <w:r w:rsidRPr="004832B6">
              <w:rPr>
                <w:rFonts w:ascii="Garamond" w:eastAsia="Times New Roman" w:hAnsi="Garamond" w:cs="Times New Roman"/>
                <w:color w:val="000000"/>
                <w:sz w:val="16"/>
                <w:szCs w:val="16"/>
                <w:lang w:val="de-DE" w:eastAsia="de-DE"/>
              </w:rPr>
              <w:t> </w:t>
            </w:r>
          </w:p>
        </w:tc>
        <w:tc>
          <w:tcPr>
            <w:tcW w:w="11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05463FA"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EPA; Minerals Commission</w:t>
            </w:r>
            <w:r w:rsidRPr="004832B6">
              <w:rPr>
                <w:rFonts w:ascii="Garamond" w:eastAsia="Times New Roman" w:hAnsi="Garamond" w:cs="Times New Roman"/>
                <w:color w:val="000000"/>
                <w:sz w:val="16"/>
                <w:szCs w:val="16"/>
                <w:lang w:val="de-DE" w:eastAsia="de-DE"/>
              </w:rPr>
              <w:t> </w:t>
            </w:r>
          </w:p>
          <w:p w14:paraId="408C1742"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b/>
                <w:bCs/>
                <w:color w:val="FF0000"/>
                <w:sz w:val="16"/>
                <w:szCs w:val="16"/>
                <w:lang w:eastAsia="de-DE"/>
              </w:rPr>
              <w:t>ECC </w:t>
            </w:r>
            <w:r w:rsidRPr="004832B6">
              <w:rPr>
                <w:rFonts w:ascii="Garamond" w:eastAsia="Times New Roman" w:hAnsi="Garamond" w:cs="Times New Roman"/>
                <w:color w:val="FF0000"/>
                <w:sz w:val="16"/>
                <w:szCs w:val="16"/>
                <w:lang w:val="de-DE" w:eastAsia="de-DE"/>
              </w:rPr>
              <w:t> </w:t>
            </w:r>
          </w:p>
          <w:p w14:paraId="5965039C"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Support: TG</w:t>
            </w:r>
            <w:r w:rsidRPr="004832B6">
              <w:rPr>
                <w:rFonts w:ascii="Garamond" w:eastAsia="Times New Roman" w:hAnsi="Garamond" w:cs="Times New Roman"/>
                <w:color w:val="000000"/>
                <w:sz w:val="16"/>
                <w:szCs w:val="16"/>
                <w:lang w:val="de-DE" w:eastAsia="de-DE"/>
              </w:rPr>
              <w:t> </w:t>
            </w:r>
          </w:p>
        </w:tc>
        <w:tc>
          <w:tcPr>
            <w:tcW w:w="930" w:type="dxa"/>
            <w:tcBorders>
              <w:top w:val="single" w:sz="6" w:space="0" w:color="auto"/>
              <w:left w:val="single" w:sz="6" w:space="0" w:color="auto"/>
              <w:bottom w:val="single" w:sz="6" w:space="0" w:color="auto"/>
              <w:right w:val="single" w:sz="6" w:space="0" w:color="auto"/>
            </w:tcBorders>
          </w:tcPr>
          <w:p w14:paraId="13486E96" w14:textId="77777777" w:rsidR="004832B6" w:rsidRPr="004832B6" w:rsidRDefault="004832B6" w:rsidP="004832B6">
            <w:pPr>
              <w:jc w:val="center"/>
              <w:rPr>
                <w:rFonts w:ascii="Garamond" w:eastAsia="Calibri" w:hAnsi="Garamond" w:cs="Calibri"/>
                <w:b/>
                <w:bCs/>
                <w:color w:val="000000" w:themeColor="text1"/>
                <w:sz w:val="16"/>
                <w:szCs w:val="16"/>
              </w:rPr>
            </w:pPr>
          </w:p>
          <w:p w14:paraId="5CC72E15" w14:textId="77777777" w:rsidR="004832B6" w:rsidRPr="004832B6" w:rsidRDefault="004832B6" w:rsidP="004832B6">
            <w:pPr>
              <w:spacing w:after="0" w:line="240" w:lineRule="auto"/>
              <w:jc w:val="center"/>
              <w:textAlignment w:val="baseline"/>
              <w:rPr>
                <w:rFonts w:ascii="Garamond" w:eastAsia="Times New Roman" w:hAnsi="Garamond" w:cs="Times New Roman"/>
                <w:color w:val="000000"/>
                <w:sz w:val="16"/>
                <w:szCs w:val="16"/>
                <w:lang w:eastAsia="de-DE"/>
              </w:rPr>
            </w:pPr>
            <w:r w:rsidRPr="004832B6">
              <w:rPr>
                <w:rFonts w:ascii="Garamond" w:eastAsia="Calibri" w:hAnsi="Garamond" w:cs="Calibri"/>
                <w:b/>
                <w:bCs/>
                <w:color w:val="000000" w:themeColor="text1"/>
                <w:sz w:val="16"/>
                <w:szCs w:val="16"/>
                <w:lang w:eastAsia="de-DE"/>
              </w:rPr>
              <w:t xml:space="preserve">  30,000.00</w:t>
            </w:r>
          </w:p>
        </w:tc>
        <w:tc>
          <w:tcPr>
            <w:tcW w:w="971" w:type="dxa"/>
            <w:tcBorders>
              <w:top w:val="single" w:sz="6" w:space="0" w:color="auto"/>
              <w:left w:val="single" w:sz="6" w:space="0" w:color="auto"/>
              <w:bottom w:val="single" w:sz="6" w:space="0" w:color="auto"/>
              <w:right w:val="single" w:sz="6" w:space="0" w:color="auto"/>
            </w:tcBorders>
          </w:tcPr>
          <w:p w14:paraId="603FC14E" w14:textId="77777777" w:rsidR="004832B6" w:rsidRPr="004832B6" w:rsidRDefault="004832B6" w:rsidP="004832B6">
            <w:pPr>
              <w:contextualSpacing/>
              <w:jc w:val="both"/>
              <w:rPr>
                <w:rFonts w:ascii="Garamond" w:eastAsia="Calibri" w:hAnsi="Garamond" w:cs="Calibri"/>
                <w:b/>
                <w:bCs/>
                <w:color w:val="000000" w:themeColor="text1"/>
                <w:sz w:val="16"/>
                <w:szCs w:val="16"/>
              </w:rPr>
            </w:pPr>
            <w:r w:rsidRPr="004832B6">
              <w:rPr>
                <w:rFonts w:ascii="Garamond" w:eastAsia="Calibri" w:hAnsi="Garamond" w:cs="Calibri"/>
                <w:b/>
                <w:bCs/>
                <w:color w:val="000000" w:themeColor="text1"/>
                <w:sz w:val="16"/>
                <w:szCs w:val="16"/>
              </w:rPr>
              <w:t xml:space="preserve">    </w:t>
            </w:r>
          </w:p>
          <w:p w14:paraId="08E7B9D6" w14:textId="77777777" w:rsidR="004832B6" w:rsidRPr="004832B6" w:rsidRDefault="004832B6" w:rsidP="004832B6">
            <w:pPr>
              <w:contextualSpacing/>
              <w:jc w:val="both"/>
              <w:rPr>
                <w:rFonts w:ascii="Garamond" w:eastAsia="Calibri" w:hAnsi="Garamond" w:cs="Calibri"/>
                <w:b/>
                <w:bCs/>
                <w:color w:val="000000" w:themeColor="text1"/>
                <w:sz w:val="16"/>
                <w:szCs w:val="16"/>
              </w:rPr>
            </w:pPr>
          </w:p>
          <w:p w14:paraId="3CD0FAD1" w14:textId="77777777" w:rsidR="004832B6" w:rsidRPr="004832B6" w:rsidRDefault="004832B6" w:rsidP="004832B6">
            <w:pPr>
              <w:contextualSpacing/>
              <w:jc w:val="both"/>
              <w:rPr>
                <w:rFonts w:ascii="Garamond" w:eastAsia="Calibri" w:hAnsi="Garamond" w:cs="Calibri"/>
                <w:b/>
                <w:bCs/>
                <w:color w:val="000000" w:themeColor="text1"/>
                <w:sz w:val="16"/>
                <w:szCs w:val="16"/>
              </w:rPr>
            </w:pPr>
          </w:p>
          <w:p w14:paraId="383306FB" w14:textId="77777777" w:rsidR="004832B6" w:rsidRPr="004832B6" w:rsidRDefault="004832B6" w:rsidP="004832B6">
            <w:pPr>
              <w:contextualSpacing/>
              <w:jc w:val="both"/>
              <w:rPr>
                <w:rFonts w:ascii="Garamond" w:eastAsia="Calibri" w:hAnsi="Garamond" w:cs="Calibri"/>
                <w:b/>
                <w:bCs/>
                <w:color w:val="000000" w:themeColor="text1"/>
                <w:sz w:val="16"/>
                <w:szCs w:val="16"/>
              </w:rPr>
            </w:pPr>
            <w:r w:rsidRPr="004832B6">
              <w:rPr>
                <w:rFonts w:ascii="Garamond" w:eastAsia="Calibri" w:hAnsi="Garamond" w:cs="Calibri"/>
                <w:b/>
                <w:bCs/>
                <w:color w:val="000000" w:themeColor="text1"/>
                <w:sz w:val="16"/>
                <w:szCs w:val="16"/>
              </w:rPr>
              <w:t xml:space="preserve">    </w:t>
            </w:r>
          </w:p>
          <w:p w14:paraId="189FA9F8" w14:textId="77777777" w:rsidR="004832B6" w:rsidRPr="004832B6" w:rsidRDefault="004832B6" w:rsidP="004832B6">
            <w:pPr>
              <w:contextualSpacing/>
              <w:jc w:val="both"/>
              <w:rPr>
                <w:rFonts w:ascii="Garamond" w:eastAsia="Calibri" w:hAnsi="Garamond" w:cs="Calibri"/>
                <w:b/>
                <w:bCs/>
                <w:color w:val="000000" w:themeColor="text1"/>
                <w:sz w:val="16"/>
                <w:szCs w:val="16"/>
              </w:rPr>
            </w:pPr>
          </w:p>
          <w:p w14:paraId="40486051" w14:textId="77777777" w:rsidR="004832B6" w:rsidRPr="004832B6" w:rsidRDefault="004832B6" w:rsidP="004832B6">
            <w:pPr>
              <w:spacing w:after="0" w:line="240" w:lineRule="auto"/>
              <w:jc w:val="center"/>
              <w:textAlignment w:val="baseline"/>
              <w:rPr>
                <w:rFonts w:ascii="Garamond" w:eastAsia="Times New Roman" w:hAnsi="Garamond" w:cs="Times New Roman"/>
                <w:color w:val="000000"/>
                <w:sz w:val="16"/>
                <w:szCs w:val="16"/>
                <w:lang w:eastAsia="de-DE"/>
              </w:rPr>
            </w:pPr>
            <w:r w:rsidRPr="004832B6">
              <w:rPr>
                <w:rFonts w:ascii="Garamond" w:eastAsia="Calibri" w:hAnsi="Garamond" w:cs="Calibri"/>
                <w:b/>
                <w:bCs/>
                <w:color w:val="000000" w:themeColor="text1"/>
                <w:sz w:val="16"/>
                <w:szCs w:val="16"/>
                <w:lang w:eastAsia="de-DE"/>
              </w:rPr>
              <w:t xml:space="preserve">      5,000.00</w:t>
            </w:r>
          </w:p>
        </w:tc>
      </w:tr>
      <w:tr w:rsidR="004832B6" w:rsidRPr="004832B6" w14:paraId="6D4BB984" w14:textId="77777777" w:rsidTr="22100892">
        <w:trPr>
          <w:trHeight w:val="306"/>
        </w:trPr>
        <w:tc>
          <w:tcPr>
            <w:tcW w:w="1303" w:type="dxa"/>
            <w:vMerge/>
            <w:vAlign w:val="center"/>
            <w:hideMark/>
          </w:tcPr>
          <w:p w14:paraId="2FD6D21A" w14:textId="77777777" w:rsidR="004832B6" w:rsidRPr="004832B6" w:rsidRDefault="004832B6" w:rsidP="004832B6">
            <w:pPr>
              <w:spacing w:after="0" w:line="240" w:lineRule="auto"/>
              <w:rPr>
                <w:rFonts w:ascii="Times New Roman" w:eastAsia="Times New Roman" w:hAnsi="Times New Roman" w:cs="Times New Roman"/>
                <w:sz w:val="24"/>
                <w:szCs w:val="24"/>
                <w:lang w:val="en-GB"/>
              </w:rPr>
            </w:pPr>
          </w:p>
        </w:tc>
        <w:tc>
          <w:tcPr>
            <w:tcW w:w="788" w:type="dxa"/>
            <w:vMerge/>
            <w:vAlign w:val="center"/>
            <w:hideMark/>
          </w:tcPr>
          <w:p w14:paraId="5F46F8F3" w14:textId="77777777" w:rsidR="004832B6" w:rsidRPr="004832B6" w:rsidRDefault="004832B6" w:rsidP="004832B6">
            <w:pPr>
              <w:spacing w:after="0" w:line="240" w:lineRule="auto"/>
              <w:rPr>
                <w:rFonts w:ascii="Times New Roman" w:eastAsia="Times New Roman" w:hAnsi="Times New Roman" w:cs="Times New Roman"/>
                <w:sz w:val="24"/>
                <w:szCs w:val="24"/>
                <w:lang w:val="en-GB"/>
              </w:rPr>
            </w:pPr>
          </w:p>
        </w:tc>
        <w:tc>
          <w:tcPr>
            <w:tcW w:w="182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0C96362" w14:textId="77777777" w:rsidR="004832B6" w:rsidRPr="004832B6" w:rsidRDefault="004832B6" w:rsidP="004832B6">
            <w:pPr>
              <w:spacing w:after="0" w:line="240" w:lineRule="auto"/>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2.2 Establish a mechanism to facilitate community development agreements (CDAs) with gender- and youth-responsive provisions and institutionalize structured community consultations, benefit-sharing agreements, and grievance redress systems to ensure equitable participation and social license to operate.</w:t>
            </w:r>
            <w:r w:rsidRPr="004832B6">
              <w:rPr>
                <w:rFonts w:ascii="Garamond" w:eastAsia="Times New Roman" w:hAnsi="Garamond" w:cs="Times New Roman"/>
                <w:color w:val="000000"/>
                <w:sz w:val="16"/>
                <w:szCs w:val="16"/>
                <w:lang w:val="de-DE" w:eastAsia="de-DE"/>
              </w:rPr>
              <w:t> </w:t>
            </w:r>
          </w:p>
          <w:p w14:paraId="08F69008"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17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60025D2" w14:textId="77777777" w:rsidR="004832B6" w:rsidRPr="004832B6" w:rsidRDefault="004832B6" w:rsidP="004832B6">
            <w:pPr>
              <w:spacing w:after="0" w:line="240" w:lineRule="auto"/>
              <w:ind w:left="720"/>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FF0000"/>
                <w:sz w:val="16"/>
                <w:szCs w:val="16"/>
                <w:lang w:val="de-DE" w:eastAsia="de-DE"/>
              </w:rPr>
              <w:t> </w:t>
            </w:r>
          </w:p>
          <w:p w14:paraId="7EB7DBDA" w14:textId="77777777" w:rsidR="004832B6" w:rsidRPr="004832B6" w:rsidRDefault="004832B6" w:rsidP="004832B6">
            <w:pPr>
              <w:spacing w:after="0" w:line="240" w:lineRule="auto"/>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2.1.2 Community Development Agreement (CDA) framework that include gender &amp; youth provisions and active grievance redress mechanisms developed, validated, and formally approved</w:t>
            </w:r>
            <w:r w:rsidRPr="004832B6">
              <w:rPr>
                <w:rFonts w:ascii="Garamond" w:eastAsia="Times New Roman" w:hAnsi="Garamond" w:cs="Times New Roman"/>
                <w:color w:val="000000"/>
                <w:sz w:val="16"/>
                <w:szCs w:val="16"/>
                <w:lang w:val="de-DE" w:eastAsia="de-DE"/>
              </w:rPr>
              <w:t> </w:t>
            </w:r>
          </w:p>
          <w:p w14:paraId="6E7A300E"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78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0927EA6"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p w14:paraId="6F117FFE"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0</w:t>
            </w:r>
            <w:r w:rsidRPr="004832B6">
              <w:rPr>
                <w:rFonts w:ascii="Garamond" w:eastAsia="Times New Roman" w:hAnsi="Garamond" w:cs="Times New Roman"/>
                <w:color w:val="000000"/>
                <w:sz w:val="16"/>
                <w:szCs w:val="16"/>
                <w:lang w:val="de-DE" w:eastAsia="de-DE"/>
              </w:rPr>
              <w:t>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D681D60"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Draft CDA developed </w:t>
            </w:r>
          </w:p>
          <w:p w14:paraId="6E3BA724"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18803EC"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CDA documents; validation reports </w:t>
            </w:r>
          </w:p>
          <w:p w14:paraId="5A0B2151"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809FD2F"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CDA validated </w:t>
            </w:r>
            <w:r w:rsidRPr="004832B6">
              <w:rPr>
                <w:rFonts w:ascii="Garamond" w:eastAsia="Times New Roman" w:hAnsi="Garamond" w:cs="Times New Roman"/>
                <w:color w:val="000000"/>
                <w:sz w:val="16"/>
                <w:szCs w:val="16"/>
                <w:lang w:val="de-DE" w:eastAsia="de-DE"/>
              </w:rPr>
              <w:t> </w:t>
            </w:r>
          </w:p>
        </w:tc>
        <w:tc>
          <w:tcPr>
            <w:tcW w:w="8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242FACC" w14:textId="77777777" w:rsidR="004832B6" w:rsidRPr="004832B6" w:rsidRDefault="004832B6" w:rsidP="004832B6">
            <w:pPr>
              <w:spacing w:after="0" w:line="240" w:lineRule="auto"/>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Quarterly</w:t>
            </w:r>
            <w:r w:rsidRPr="004832B6">
              <w:rPr>
                <w:rFonts w:ascii="Times New Roman" w:eastAsia="Times New Roman" w:hAnsi="Times New Roman" w:cs="Times New Roman"/>
                <w:color w:val="000000"/>
                <w:sz w:val="16"/>
                <w:szCs w:val="16"/>
                <w:lang w:eastAsia="de-DE"/>
              </w:rPr>
              <w:t> </w:t>
            </w:r>
            <w:r w:rsidRPr="004832B6">
              <w:rPr>
                <w:rFonts w:ascii="Garamond" w:eastAsia="Times New Roman" w:hAnsi="Garamond" w:cs="Times New Roman"/>
                <w:color w:val="000000"/>
                <w:sz w:val="16"/>
                <w:szCs w:val="16"/>
                <w:lang w:val="de-DE" w:eastAsia="de-DE"/>
              </w:rPr>
              <w:t> </w:t>
            </w:r>
          </w:p>
        </w:tc>
        <w:tc>
          <w:tcPr>
            <w:tcW w:w="11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E9C2E5D" w14:textId="77777777" w:rsidR="004832B6" w:rsidRPr="004832B6" w:rsidRDefault="004832B6" w:rsidP="004832B6">
            <w:pPr>
              <w:spacing w:after="0" w:line="240" w:lineRule="auto"/>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EPA; CMGM Secretariat;</w:t>
            </w:r>
            <w:r w:rsidRPr="004832B6">
              <w:rPr>
                <w:rFonts w:ascii="Calibri" w:eastAsia="Times New Roman" w:hAnsi="Calibri" w:cs="Calibri"/>
                <w:lang w:eastAsia="de-DE"/>
              </w:rPr>
              <w:t> </w:t>
            </w:r>
            <w:r w:rsidRPr="004832B6">
              <w:rPr>
                <w:rFonts w:ascii="Garamond" w:eastAsia="Times New Roman" w:hAnsi="Garamond" w:cs="Times New Roman"/>
                <w:color w:val="000000"/>
                <w:sz w:val="16"/>
                <w:szCs w:val="16"/>
                <w:lang w:val="de-DE" w:eastAsia="de-DE"/>
              </w:rPr>
              <w:t>Minerals Commission </w:t>
            </w:r>
          </w:p>
          <w:p w14:paraId="58AB7FD9" w14:textId="77777777" w:rsidR="004832B6" w:rsidRPr="004832B6" w:rsidRDefault="004832B6" w:rsidP="004832B6">
            <w:pPr>
              <w:spacing w:after="0" w:line="240" w:lineRule="auto"/>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b/>
                <w:bCs/>
                <w:color w:val="FF0000"/>
                <w:sz w:val="16"/>
                <w:szCs w:val="16"/>
                <w:lang w:val="de-DE" w:eastAsia="de-DE"/>
              </w:rPr>
              <w:t>ECC</w:t>
            </w:r>
            <w:r w:rsidRPr="004832B6">
              <w:rPr>
                <w:rFonts w:ascii="Garamond" w:eastAsia="Times New Roman" w:hAnsi="Garamond" w:cs="Times New Roman"/>
                <w:color w:val="FF0000"/>
                <w:sz w:val="16"/>
                <w:szCs w:val="16"/>
                <w:lang w:val="de-DE" w:eastAsia="de-DE"/>
              </w:rPr>
              <w:t> </w:t>
            </w:r>
          </w:p>
          <w:p w14:paraId="46548E69" w14:textId="77777777" w:rsidR="004832B6" w:rsidRPr="004832B6" w:rsidRDefault="004832B6" w:rsidP="004832B6">
            <w:pPr>
              <w:spacing w:after="0" w:line="240" w:lineRule="auto"/>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Support: TG </w:t>
            </w:r>
          </w:p>
          <w:p w14:paraId="34E81F2C"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930" w:type="dxa"/>
            <w:tcBorders>
              <w:top w:val="single" w:sz="6" w:space="0" w:color="auto"/>
              <w:left w:val="single" w:sz="6" w:space="0" w:color="auto"/>
              <w:bottom w:val="single" w:sz="6" w:space="0" w:color="auto"/>
              <w:right w:val="single" w:sz="6" w:space="0" w:color="auto"/>
            </w:tcBorders>
          </w:tcPr>
          <w:p w14:paraId="4800AA55" w14:textId="77777777" w:rsidR="004832B6" w:rsidRPr="004832B6" w:rsidRDefault="004832B6" w:rsidP="004832B6">
            <w:pPr>
              <w:ind w:left="720"/>
              <w:contextualSpacing/>
              <w:jc w:val="both"/>
              <w:rPr>
                <w:rFonts w:ascii="Garamond" w:eastAsia="Calibri" w:hAnsi="Garamond" w:cs="Calibri"/>
                <w:b/>
                <w:bCs/>
                <w:color w:val="000000" w:themeColor="text1"/>
                <w:sz w:val="16"/>
                <w:szCs w:val="16"/>
              </w:rPr>
            </w:pPr>
          </w:p>
          <w:p w14:paraId="5C93666E" w14:textId="77777777" w:rsidR="004832B6" w:rsidRPr="004832B6" w:rsidRDefault="004832B6" w:rsidP="004832B6">
            <w:pPr>
              <w:ind w:left="720"/>
              <w:contextualSpacing/>
              <w:jc w:val="both"/>
              <w:rPr>
                <w:rFonts w:ascii="Garamond" w:eastAsia="Calibri" w:hAnsi="Garamond" w:cs="Calibri"/>
                <w:b/>
                <w:bCs/>
                <w:color w:val="000000" w:themeColor="text1"/>
                <w:sz w:val="16"/>
                <w:szCs w:val="16"/>
              </w:rPr>
            </w:pPr>
          </w:p>
          <w:p w14:paraId="1DCD64DA" w14:textId="77777777" w:rsidR="004832B6" w:rsidRPr="004832B6" w:rsidRDefault="004832B6" w:rsidP="004832B6">
            <w:pPr>
              <w:jc w:val="both"/>
              <w:rPr>
                <w:rFonts w:ascii="Garamond" w:eastAsia="Calibri" w:hAnsi="Garamond" w:cs="Calibri"/>
                <w:b/>
                <w:bCs/>
                <w:color w:val="000000" w:themeColor="text1"/>
                <w:sz w:val="16"/>
                <w:szCs w:val="16"/>
              </w:rPr>
            </w:pPr>
            <w:r w:rsidRPr="004832B6">
              <w:rPr>
                <w:rFonts w:ascii="Garamond" w:eastAsia="Calibri" w:hAnsi="Garamond" w:cs="Calibri"/>
                <w:b/>
                <w:bCs/>
                <w:color w:val="000000" w:themeColor="text1"/>
                <w:sz w:val="16"/>
                <w:szCs w:val="16"/>
              </w:rPr>
              <w:t xml:space="preserve">  </w:t>
            </w:r>
          </w:p>
          <w:p w14:paraId="6BA2BF55" w14:textId="77777777" w:rsidR="004832B6" w:rsidRPr="004832B6" w:rsidRDefault="004832B6" w:rsidP="004832B6">
            <w:pPr>
              <w:spacing w:after="0" w:line="240" w:lineRule="auto"/>
              <w:textAlignment w:val="baseline"/>
              <w:rPr>
                <w:rFonts w:ascii="Garamond" w:eastAsia="Times New Roman" w:hAnsi="Garamond" w:cs="Times New Roman"/>
                <w:color w:val="000000"/>
                <w:sz w:val="16"/>
                <w:szCs w:val="16"/>
                <w:lang w:val="de-DE" w:eastAsia="de-DE"/>
              </w:rPr>
            </w:pPr>
            <w:r w:rsidRPr="004832B6">
              <w:rPr>
                <w:rFonts w:ascii="Garamond" w:eastAsia="Calibri" w:hAnsi="Garamond" w:cs="Calibri"/>
                <w:b/>
                <w:bCs/>
                <w:color w:val="000000" w:themeColor="text1"/>
                <w:sz w:val="16"/>
                <w:szCs w:val="16"/>
                <w:lang w:eastAsia="de-DE"/>
              </w:rPr>
              <w:t xml:space="preserve">  10,000.00</w:t>
            </w:r>
          </w:p>
        </w:tc>
        <w:tc>
          <w:tcPr>
            <w:tcW w:w="971" w:type="dxa"/>
            <w:tcBorders>
              <w:top w:val="single" w:sz="6" w:space="0" w:color="auto"/>
              <w:left w:val="single" w:sz="6" w:space="0" w:color="auto"/>
              <w:bottom w:val="single" w:sz="6" w:space="0" w:color="auto"/>
              <w:right w:val="single" w:sz="6" w:space="0" w:color="auto"/>
            </w:tcBorders>
          </w:tcPr>
          <w:p w14:paraId="5D930C4C" w14:textId="77777777" w:rsidR="004832B6" w:rsidRPr="004832B6" w:rsidRDefault="004832B6" w:rsidP="004832B6">
            <w:pPr>
              <w:spacing w:after="0" w:line="240" w:lineRule="auto"/>
              <w:textAlignment w:val="baseline"/>
              <w:rPr>
                <w:rFonts w:ascii="Garamond" w:eastAsia="Times New Roman" w:hAnsi="Garamond" w:cs="Times New Roman"/>
                <w:color w:val="000000"/>
                <w:sz w:val="16"/>
                <w:szCs w:val="16"/>
                <w:lang w:val="de-DE" w:eastAsia="de-DE"/>
              </w:rPr>
            </w:pPr>
          </w:p>
        </w:tc>
      </w:tr>
      <w:tr w:rsidR="004832B6" w:rsidRPr="004832B6" w14:paraId="062CB235" w14:textId="77777777" w:rsidTr="22100892">
        <w:trPr>
          <w:trHeight w:val="306"/>
        </w:trPr>
        <w:tc>
          <w:tcPr>
            <w:tcW w:w="1303"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0D18EB1A"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788"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0FFFF886"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1826"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69EDE95F" w14:textId="77777777" w:rsidR="004832B6" w:rsidRPr="004832B6" w:rsidRDefault="004832B6" w:rsidP="004832B6">
            <w:pPr>
              <w:spacing w:after="0" w:line="240" w:lineRule="auto"/>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1755"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671EC04B" w14:textId="77777777" w:rsidR="004832B6" w:rsidRPr="004832B6" w:rsidRDefault="004832B6" w:rsidP="004832B6">
            <w:pPr>
              <w:spacing w:after="0" w:line="240" w:lineRule="auto"/>
              <w:ind w:left="720"/>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FF0000"/>
                <w:sz w:val="16"/>
                <w:szCs w:val="16"/>
                <w:lang w:val="de-DE" w:eastAsia="de-DE"/>
              </w:rPr>
              <w:t> </w:t>
            </w:r>
          </w:p>
        </w:tc>
        <w:tc>
          <w:tcPr>
            <w:tcW w:w="787"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21C3F4D5"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1050"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75946552"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1170"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58FFE1BD"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6B83FFAD"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840"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41F47EE4"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1185"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5BB4D229"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930" w:type="dxa"/>
            <w:tcBorders>
              <w:top w:val="single" w:sz="6" w:space="0" w:color="auto"/>
              <w:left w:val="single" w:sz="6" w:space="0" w:color="auto"/>
              <w:bottom w:val="single" w:sz="6" w:space="0" w:color="auto"/>
              <w:right w:val="single" w:sz="6" w:space="0" w:color="auto"/>
            </w:tcBorders>
            <w:shd w:val="clear" w:color="auto" w:fill="FFFF00"/>
          </w:tcPr>
          <w:p w14:paraId="42EF46DC" w14:textId="77777777" w:rsidR="004832B6" w:rsidRPr="004832B6" w:rsidRDefault="004832B6" w:rsidP="004832B6">
            <w:pPr>
              <w:jc w:val="center"/>
              <w:rPr>
                <w:rFonts w:ascii="Garamond" w:eastAsia="Calibri" w:hAnsi="Garamond" w:cs="Calibri"/>
                <w:b/>
                <w:bCs/>
                <w:color w:val="000000" w:themeColor="text1"/>
                <w:sz w:val="16"/>
                <w:szCs w:val="16"/>
              </w:rPr>
            </w:pPr>
          </w:p>
          <w:p w14:paraId="707E4933" w14:textId="77777777" w:rsidR="004832B6" w:rsidRPr="004832B6" w:rsidRDefault="004832B6" w:rsidP="004832B6">
            <w:pPr>
              <w:spacing w:after="0" w:line="240" w:lineRule="auto"/>
              <w:jc w:val="both"/>
              <w:textAlignment w:val="baseline"/>
              <w:rPr>
                <w:rFonts w:ascii="Garamond" w:eastAsia="Times New Roman" w:hAnsi="Garamond" w:cs="Times New Roman"/>
                <w:color w:val="000000"/>
                <w:sz w:val="16"/>
                <w:szCs w:val="16"/>
                <w:lang w:val="de-DE" w:eastAsia="de-DE"/>
              </w:rPr>
            </w:pPr>
            <w:r w:rsidRPr="004832B6">
              <w:rPr>
                <w:rFonts w:ascii="Garamond" w:eastAsia="Calibri" w:hAnsi="Garamond" w:cs="Calibri"/>
                <w:b/>
                <w:bCs/>
                <w:color w:val="000000" w:themeColor="text1"/>
                <w:sz w:val="16"/>
                <w:szCs w:val="16"/>
                <w:lang w:eastAsia="de-DE"/>
              </w:rPr>
              <w:t>40,000.00</w:t>
            </w:r>
          </w:p>
        </w:tc>
        <w:tc>
          <w:tcPr>
            <w:tcW w:w="971" w:type="dxa"/>
            <w:tcBorders>
              <w:top w:val="single" w:sz="6" w:space="0" w:color="auto"/>
              <w:left w:val="single" w:sz="6" w:space="0" w:color="auto"/>
              <w:bottom w:val="single" w:sz="6" w:space="0" w:color="auto"/>
              <w:right w:val="single" w:sz="6" w:space="0" w:color="auto"/>
            </w:tcBorders>
            <w:shd w:val="clear" w:color="auto" w:fill="FFFF00"/>
          </w:tcPr>
          <w:p w14:paraId="37CB1D38" w14:textId="77777777" w:rsidR="004832B6" w:rsidRPr="004832B6" w:rsidRDefault="004832B6" w:rsidP="004832B6">
            <w:pPr>
              <w:spacing w:after="0" w:line="240" w:lineRule="auto"/>
              <w:ind w:left="720"/>
              <w:jc w:val="both"/>
              <w:textAlignment w:val="baseline"/>
              <w:rPr>
                <w:rFonts w:ascii="Garamond" w:eastAsia="Times New Roman" w:hAnsi="Garamond" w:cs="Times New Roman"/>
                <w:color w:val="000000"/>
                <w:sz w:val="16"/>
                <w:szCs w:val="16"/>
                <w:lang w:val="de-DE" w:eastAsia="de-DE"/>
              </w:rPr>
            </w:pPr>
          </w:p>
        </w:tc>
      </w:tr>
      <w:tr w:rsidR="004832B6" w:rsidRPr="004832B6" w14:paraId="43E94421" w14:textId="77777777" w:rsidTr="22100892">
        <w:trPr>
          <w:trHeight w:val="306"/>
        </w:trPr>
        <w:tc>
          <w:tcPr>
            <w:tcW w:w="1303"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7BBD4BF4" w14:textId="77777777" w:rsidR="004832B6" w:rsidRPr="004832B6" w:rsidRDefault="004832B6" w:rsidP="004832B6">
            <w:pPr>
              <w:spacing w:after="0" w:line="240" w:lineRule="auto"/>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Outcome 3: Local Value Addition and Industrial Linkages Maximized</w:t>
            </w:r>
            <w:r w:rsidRPr="004832B6">
              <w:rPr>
                <w:rFonts w:ascii="Times New Roman" w:eastAsia="Times New Roman" w:hAnsi="Times New Roman" w:cs="Times New Roman"/>
                <w:color w:val="000000"/>
                <w:sz w:val="16"/>
                <w:szCs w:val="16"/>
                <w:lang w:eastAsia="de-DE"/>
              </w:rPr>
              <w:t> </w:t>
            </w:r>
            <w:r w:rsidRPr="004832B6">
              <w:rPr>
                <w:rFonts w:ascii="Garamond" w:eastAsia="Times New Roman" w:hAnsi="Garamond" w:cs="Times New Roman"/>
                <w:color w:val="000000"/>
                <w:sz w:val="16"/>
                <w:szCs w:val="16"/>
                <w:lang w:val="de-DE" w:eastAsia="de-DE"/>
              </w:rPr>
              <w:t> </w:t>
            </w:r>
          </w:p>
        </w:tc>
        <w:tc>
          <w:tcPr>
            <w:tcW w:w="788"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2817D264" w14:textId="77777777" w:rsidR="004832B6" w:rsidRPr="004832B6" w:rsidRDefault="004832B6" w:rsidP="004832B6">
            <w:pPr>
              <w:spacing w:after="0" w:line="240" w:lineRule="auto"/>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Output 3.1: Local processing and MSME participation strengthened</w:t>
            </w:r>
            <w:r w:rsidRPr="004832B6">
              <w:rPr>
                <w:rFonts w:ascii="Times New Roman" w:eastAsia="Times New Roman" w:hAnsi="Times New Roman" w:cs="Times New Roman"/>
                <w:color w:val="000000"/>
                <w:sz w:val="16"/>
                <w:szCs w:val="16"/>
                <w:lang w:eastAsia="de-DE"/>
              </w:rPr>
              <w:t> </w:t>
            </w:r>
            <w:r w:rsidRPr="004832B6">
              <w:rPr>
                <w:rFonts w:ascii="Garamond" w:eastAsia="Times New Roman" w:hAnsi="Garamond" w:cs="Times New Roman"/>
                <w:color w:val="000000"/>
                <w:sz w:val="16"/>
                <w:szCs w:val="16"/>
                <w:lang w:val="de-DE" w:eastAsia="de-DE"/>
              </w:rPr>
              <w:t> </w:t>
            </w:r>
          </w:p>
        </w:tc>
        <w:tc>
          <w:tcPr>
            <w:tcW w:w="182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4EF1ED2" w14:textId="77777777" w:rsidR="004832B6" w:rsidRPr="004832B6" w:rsidRDefault="004832B6" w:rsidP="004832B6">
            <w:pPr>
              <w:spacing w:after="0" w:line="240" w:lineRule="auto"/>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3.1 Conduct MSME capacity assessments and market readiness diagnostics in the Critical Mineral Sector.</w:t>
            </w:r>
            <w:r w:rsidRPr="004832B6">
              <w:rPr>
                <w:rFonts w:ascii="Garamond" w:eastAsia="Times New Roman" w:hAnsi="Garamond" w:cs="Times New Roman"/>
                <w:color w:val="000000"/>
                <w:sz w:val="16"/>
                <w:szCs w:val="16"/>
                <w:lang w:val="de-DE" w:eastAsia="de-DE"/>
              </w:rPr>
              <w:t> </w:t>
            </w:r>
          </w:p>
        </w:tc>
        <w:tc>
          <w:tcPr>
            <w:tcW w:w="17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47E259F" w14:textId="77777777" w:rsidR="004832B6" w:rsidRPr="004832B6" w:rsidRDefault="004832B6" w:rsidP="004832B6">
            <w:pPr>
              <w:spacing w:after="0" w:line="240" w:lineRule="auto"/>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3.1.1:</w:t>
            </w:r>
            <w:r w:rsidRPr="004832B6">
              <w:rPr>
                <w:rFonts w:ascii="Times New Roman" w:eastAsia="Times New Roman" w:hAnsi="Times New Roman" w:cs="Times New Roman"/>
                <w:color w:val="000000"/>
                <w:sz w:val="16"/>
                <w:szCs w:val="16"/>
                <w:lang w:eastAsia="de-DE"/>
              </w:rPr>
              <w:t> </w:t>
            </w:r>
            <w:r w:rsidRPr="004832B6">
              <w:rPr>
                <w:rFonts w:ascii="Garamond" w:eastAsia="Times New Roman" w:hAnsi="Garamond" w:cs="Times New Roman"/>
                <w:color w:val="000000"/>
                <w:sz w:val="16"/>
                <w:szCs w:val="16"/>
                <w:lang w:eastAsia="de-DE"/>
              </w:rPr>
              <w:t>Number of initiatives implemented to enhance the capacity of MSMSs to engage in the critical minerals value chain</w:t>
            </w:r>
            <w:r w:rsidRPr="004832B6">
              <w:rPr>
                <w:rFonts w:ascii="Times New Roman" w:eastAsia="Times New Roman" w:hAnsi="Times New Roman" w:cs="Times New Roman"/>
                <w:color w:val="000000"/>
                <w:sz w:val="16"/>
                <w:szCs w:val="16"/>
                <w:lang w:eastAsia="de-DE"/>
              </w:rPr>
              <w:t> </w:t>
            </w:r>
            <w:r w:rsidRPr="004832B6">
              <w:rPr>
                <w:rFonts w:ascii="Garamond" w:eastAsia="Times New Roman" w:hAnsi="Garamond" w:cs="Times New Roman"/>
                <w:color w:val="000000"/>
                <w:sz w:val="16"/>
                <w:szCs w:val="16"/>
                <w:lang w:val="de-DE" w:eastAsia="de-DE"/>
              </w:rPr>
              <w:t> </w:t>
            </w:r>
          </w:p>
        </w:tc>
        <w:tc>
          <w:tcPr>
            <w:tcW w:w="78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6761B9C"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0</w:t>
            </w:r>
            <w:r w:rsidRPr="004832B6">
              <w:rPr>
                <w:rFonts w:ascii="Garamond" w:eastAsia="Times New Roman" w:hAnsi="Garamond" w:cs="Times New Roman"/>
                <w:color w:val="000000"/>
                <w:sz w:val="16"/>
                <w:szCs w:val="16"/>
                <w:lang w:val="de-DE" w:eastAsia="de-DE"/>
              </w:rPr>
              <w:t>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C0DD0C9"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1 assessment</w:t>
            </w:r>
            <w:r w:rsidRPr="004832B6">
              <w:rPr>
                <w:rFonts w:ascii="Garamond" w:eastAsia="Times New Roman" w:hAnsi="Garamond" w:cs="Times New Roman"/>
                <w:color w:val="000000"/>
                <w:sz w:val="16"/>
                <w:szCs w:val="16"/>
                <w:lang w:val="de-DE" w:eastAsia="de-DE"/>
              </w:rPr>
              <w:t> </w:t>
            </w:r>
          </w:p>
          <w:p w14:paraId="390FBA2A" w14:textId="77777777" w:rsidR="004832B6" w:rsidRPr="004832B6" w:rsidRDefault="004832B6" w:rsidP="004832B6">
            <w:pPr>
              <w:spacing w:after="0" w:line="240" w:lineRule="auto"/>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B659C93"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1 assessment;  dissemination workshop</w:t>
            </w:r>
            <w:r w:rsidRPr="004832B6">
              <w:rPr>
                <w:rFonts w:ascii="Garamond" w:eastAsia="Times New Roman" w:hAnsi="Garamond" w:cs="Times New Roman"/>
                <w:color w:val="000000"/>
                <w:sz w:val="16"/>
                <w:szCs w:val="16"/>
                <w:lang w:val="de-DE" w:eastAsia="de-DE"/>
              </w:rPr>
              <w:t> </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4347988"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Assessment report; workshop attendance sheets</w:t>
            </w:r>
            <w:r w:rsidRPr="004832B6">
              <w:rPr>
                <w:rFonts w:ascii="Garamond" w:eastAsia="Times New Roman" w:hAnsi="Garamond" w:cs="Times New Roman"/>
                <w:color w:val="000000"/>
                <w:sz w:val="16"/>
                <w:szCs w:val="16"/>
                <w:lang w:val="de-DE" w:eastAsia="de-DE"/>
              </w:rPr>
              <w:t> </w:t>
            </w:r>
          </w:p>
        </w:tc>
        <w:tc>
          <w:tcPr>
            <w:tcW w:w="8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C275736"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Quarterly</w:t>
            </w:r>
            <w:r w:rsidRPr="004832B6">
              <w:rPr>
                <w:rFonts w:ascii="Garamond" w:eastAsia="Times New Roman" w:hAnsi="Garamond" w:cs="Times New Roman"/>
                <w:color w:val="000000"/>
                <w:sz w:val="16"/>
                <w:szCs w:val="16"/>
                <w:lang w:val="de-DE" w:eastAsia="de-DE"/>
              </w:rPr>
              <w:t> </w:t>
            </w:r>
          </w:p>
        </w:tc>
        <w:tc>
          <w:tcPr>
            <w:tcW w:w="11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C496F63"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Minerals Commission; CMGM Secretariat; Ministry of Trade &amp; Industry</w:t>
            </w:r>
            <w:r w:rsidRPr="004832B6">
              <w:rPr>
                <w:rFonts w:ascii="Garamond" w:eastAsia="Times New Roman" w:hAnsi="Garamond" w:cs="Times New Roman"/>
                <w:color w:val="000000"/>
                <w:sz w:val="16"/>
                <w:szCs w:val="16"/>
                <w:lang w:val="de-DE" w:eastAsia="de-DE"/>
              </w:rPr>
              <w:t> </w:t>
            </w:r>
          </w:p>
          <w:p w14:paraId="1842E85B"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b/>
                <w:bCs/>
                <w:color w:val="FF0000"/>
                <w:sz w:val="16"/>
                <w:szCs w:val="16"/>
                <w:lang w:eastAsia="de-DE"/>
              </w:rPr>
              <w:t>IFIG</w:t>
            </w:r>
            <w:r w:rsidRPr="004832B6">
              <w:rPr>
                <w:rFonts w:ascii="Garamond" w:eastAsia="Times New Roman" w:hAnsi="Garamond" w:cs="Times New Roman"/>
                <w:color w:val="FF0000"/>
                <w:sz w:val="16"/>
                <w:szCs w:val="16"/>
                <w:lang w:val="de-DE" w:eastAsia="de-DE"/>
              </w:rPr>
              <w:t> </w:t>
            </w:r>
          </w:p>
          <w:p w14:paraId="59D8B829"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Support: ECC &amp; TG</w:t>
            </w:r>
            <w:r w:rsidRPr="004832B6">
              <w:rPr>
                <w:rFonts w:ascii="Garamond" w:eastAsia="Times New Roman" w:hAnsi="Garamond" w:cs="Times New Roman"/>
                <w:color w:val="000000"/>
                <w:sz w:val="16"/>
                <w:szCs w:val="16"/>
                <w:lang w:val="de-DE" w:eastAsia="de-DE"/>
              </w:rPr>
              <w:t> </w:t>
            </w:r>
          </w:p>
        </w:tc>
        <w:tc>
          <w:tcPr>
            <w:tcW w:w="930" w:type="dxa"/>
            <w:tcBorders>
              <w:top w:val="single" w:sz="6" w:space="0" w:color="auto"/>
              <w:left w:val="single" w:sz="6" w:space="0" w:color="auto"/>
              <w:bottom w:val="single" w:sz="6" w:space="0" w:color="auto"/>
              <w:right w:val="single" w:sz="6" w:space="0" w:color="auto"/>
            </w:tcBorders>
          </w:tcPr>
          <w:p w14:paraId="6A1DD336" w14:textId="77777777" w:rsidR="004832B6" w:rsidRPr="004832B6" w:rsidRDefault="004832B6" w:rsidP="004832B6">
            <w:pPr>
              <w:jc w:val="both"/>
              <w:rPr>
                <w:rFonts w:ascii="Garamond" w:eastAsia="Calibri" w:hAnsi="Garamond" w:cs="Calibri"/>
                <w:b/>
                <w:bCs/>
                <w:color w:val="000000" w:themeColor="text1"/>
                <w:sz w:val="16"/>
                <w:szCs w:val="16"/>
              </w:rPr>
            </w:pPr>
          </w:p>
          <w:p w14:paraId="153CA20D" w14:textId="77777777" w:rsidR="004832B6" w:rsidRPr="004832B6" w:rsidRDefault="004832B6" w:rsidP="004832B6">
            <w:pPr>
              <w:jc w:val="both"/>
              <w:rPr>
                <w:rFonts w:ascii="Garamond" w:eastAsia="Calibri" w:hAnsi="Garamond" w:cs="Calibri"/>
                <w:b/>
                <w:bCs/>
                <w:color w:val="000000" w:themeColor="text1"/>
                <w:sz w:val="16"/>
                <w:szCs w:val="16"/>
              </w:rPr>
            </w:pPr>
          </w:p>
          <w:p w14:paraId="5221819F" w14:textId="77777777" w:rsidR="004832B6" w:rsidRPr="004832B6" w:rsidRDefault="004832B6" w:rsidP="004832B6">
            <w:pPr>
              <w:spacing w:after="0" w:line="240" w:lineRule="auto"/>
              <w:jc w:val="center"/>
              <w:textAlignment w:val="baseline"/>
              <w:rPr>
                <w:rFonts w:ascii="Garamond" w:eastAsia="Times New Roman" w:hAnsi="Garamond" w:cs="Times New Roman"/>
                <w:color w:val="000000"/>
                <w:sz w:val="16"/>
                <w:szCs w:val="16"/>
                <w:lang w:eastAsia="de-DE"/>
              </w:rPr>
            </w:pPr>
            <w:r w:rsidRPr="004832B6">
              <w:rPr>
                <w:rFonts w:ascii="Garamond" w:eastAsia="Calibri" w:hAnsi="Garamond" w:cs="Calibri"/>
                <w:b/>
                <w:bCs/>
                <w:color w:val="000000" w:themeColor="text1"/>
                <w:sz w:val="16"/>
                <w:szCs w:val="16"/>
                <w:lang w:eastAsia="de-DE"/>
              </w:rPr>
              <w:t xml:space="preserve">  15,000.00</w:t>
            </w:r>
          </w:p>
        </w:tc>
        <w:tc>
          <w:tcPr>
            <w:tcW w:w="971" w:type="dxa"/>
            <w:tcBorders>
              <w:top w:val="single" w:sz="6" w:space="0" w:color="auto"/>
              <w:left w:val="single" w:sz="6" w:space="0" w:color="auto"/>
              <w:bottom w:val="single" w:sz="6" w:space="0" w:color="auto"/>
              <w:right w:val="single" w:sz="6" w:space="0" w:color="auto"/>
            </w:tcBorders>
          </w:tcPr>
          <w:p w14:paraId="6A7693BD" w14:textId="77777777" w:rsidR="004832B6" w:rsidRPr="004832B6" w:rsidRDefault="004832B6" w:rsidP="004832B6">
            <w:pPr>
              <w:jc w:val="both"/>
              <w:rPr>
                <w:rFonts w:ascii="Garamond" w:eastAsia="Calibri" w:hAnsi="Garamond" w:cs="Calibri"/>
                <w:b/>
                <w:bCs/>
                <w:color w:val="000000" w:themeColor="text1"/>
                <w:sz w:val="16"/>
                <w:szCs w:val="16"/>
              </w:rPr>
            </w:pPr>
          </w:p>
          <w:p w14:paraId="620EB7D6" w14:textId="77777777" w:rsidR="004832B6" w:rsidRPr="004832B6" w:rsidRDefault="004832B6" w:rsidP="004832B6">
            <w:pPr>
              <w:jc w:val="both"/>
              <w:rPr>
                <w:rFonts w:ascii="Garamond" w:eastAsia="Calibri" w:hAnsi="Garamond" w:cs="Calibri"/>
                <w:b/>
                <w:bCs/>
                <w:color w:val="000000" w:themeColor="text1"/>
                <w:sz w:val="16"/>
                <w:szCs w:val="16"/>
              </w:rPr>
            </w:pPr>
          </w:p>
          <w:p w14:paraId="69AF8872" w14:textId="77777777" w:rsidR="004832B6" w:rsidRPr="004832B6" w:rsidRDefault="004832B6" w:rsidP="004832B6">
            <w:pPr>
              <w:jc w:val="both"/>
              <w:rPr>
                <w:rFonts w:ascii="Garamond" w:eastAsia="Calibri" w:hAnsi="Garamond" w:cs="Calibri"/>
                <w:b/>
                <w:bCs/>
                <w:color w:val="000000" w:themeColor="text1"/>
                <w:sz w:val="16"/>
                <w:szCs w:val="16"/>
              </w:rPr>
            </w:pPr>
          </w:p>
          <w:p w14:paraId="0E127959" w14:textId="77777777" w:rsidR="004832B6" w:rsidRPr="004832B6" w:rsidRDefault="004832B6" w:rsidP="004832B6">
            <w:pPr>
              <w:jc w:val="both"/>
              <w:rPr>
                <w:rFonts w:ascii="Garamond" w:eastAsia="Calibri" w:hAnsi="Garamond" w:cs="Calibri"/>
                <w:b/>
                <w:bCs/>
                <w:color w:val="000000" w:themeColor="text1"/>
                <w:sz w:val="16"/>
                <w:szCs w:val="16"/>
              </w:rPr>
            </w:pPr>
          </w:p>
          <w:p w14:paraId="75C60F70" w14:textId="77777777" w:rsidR="004832B6" w:rsidRPr="004832B6" w:rsidRDefault="004832B6" w:rsidP="004832B6">
            <w:pPr>
              <w:jc w:val="both"/>
              <w:rPr>
                <w:rFonts w:ascii="Garamond" w:eastAsia="Calibri" w:hAnsi="Garamond" w:cs="Calibri"/>
                <w:b/>
                <w:bCs/>
                <w:color w:val="000000" w:themeColor="text1"/>
                <w:sz w:val="16"/>
                <w:szCs w:val="16"/>
              </w:rPr>
            </w:pPr>
          </w:p>
          <w:p w14:paraId="4A4B4029" w14:textId="77777777" w:rsidR="004832B6" w:rsidRPr="004832B6" w:rsidRDefault="004832B6" w:rsidP="004832B6">
            <w:pPr>
              <w:spacing w:after="0" w:line="240" w:lineRule="auto"/>
              <w:jc w:val="center"/>
              <w:textAlignment w:val="baseline"/>
              <w:rPr>
                <w:rFonts w:ascii="Garamond" w:eastAsia="Times New Roman" w:hAnsi="Garamond" w:cs="Times New Roman"/>
                <w:color w:val="000000"/>
                <w:sz w:val="16"/>
                <w:szCs w:val="16"/>
                <w:lang w:eastAsia="de-DE"/>
              </w:rPr>
            </w:pPr>
            <w:r w:rsidRPr="004832B6">
              <w:rPr>
                <w:rFonts w:ascii="Garamond" w:eastAsia="Calibri" w:hAnsi="Garamond" w:cs="Calibri"/>
                <w:b/>
                <w:bCs/>
                <w:color w:val="000000" w:themeColor="text1"/>
                <w:sz w:val="16"/>
                <w:szCs w:val="16"/>
                <w:lang w:eastAsia="de-DE"/>
              </w:rPr>
              <w:t xml:space="preserve">   10,000.00</w:t>
            </w:r>
          </w:p>
        </w:tc>
      </w:tr>
      <w:tr w:rsidR="004832B6" w:rsidRPr="004832B6" w14:paraId="7C19ABB3" w14:textId="77777777" w:rsidTr="22100892">
        <w:trPr>
          <w:trHeight w:val="306"/>
        </w:trPr>
        <w:tc>
          <w:tcPr>
            <w:tcW w:w="1303" w:type="dxa"/>
            <w:vMerge/>
            <w:vAlign w:val="center"/>
            <w:hideMark/>
          </w:tcPr>
          <w:p w14:paraId="66E77AA8" w14:textId="77777777" w:rsidR="004832B6" w:rsidRPr="004832B6" w:rsidRDefault="004832B6" w:rsidP="004832B6">
            <w:pPr>
              <w:spacing w:after="0" w:line="240" w:lineRule="auto"/>
              <w:rPr>
                <w:rFonts w:ascii="Times New Roman" w:eastAsia="Times New Roman" w:hAnsi="Times New Roman" w:cs="Times New Roman"/>
                <w:sz w:val="24"/>
                <w:szCs w:val="24"/>
                <w:lang w:val="en-GB"/>
              </w:rPr>
            </w:pPr>
          </w:p>
        </w:tc>
        <w:tc>
          <w:tcPr>
            <w:tcW w:w="788" w:type="dxa"/>
            <w:vMerge/>
            <w:vAlign w:val="center"/>
            <w:hideMark/>
          </w:tcPr>
          <w:p w14:paraId="5959629C" w14:textId="77777777" w:rsidR="004832B6" w:rsidRPr="004832B6" w:rsidRDefault="004832B6" w:rsidP="004832B6">
            <w:pPr>
              <w:spacing w:after="0" w:line="240" w:lineRule="auto"/>
              <w:rPr>
                <w:rFonts w:ascii="Times New Roman" w:eastAsia="Times New Roman" w:hAnsi="Times New Roman" w:cs="Times New Roman"/>
                <w:sz w:val="24"/>
                <w:szCs w:val="24"/>
                <w:lang w:val="en-GB"/>
              </w:rPr>
            </w:pPr>
          </w:p>
        </w:tc>
        <w:tc>
          <w:tcPr>
            <w:tcW w:w="182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528E3DF" w14:textId="77777777" w:rsidR="004832B6" w:rsidRPr="004832B6" w:rsidRDefault="004832B6" w:rsidP="004832B6">
            <w:pPr>
              <w:spacing w:after="0" w:line="240" w:lineRule="auto"/>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3.2 Support MSMEs along mineral value chains with business development services (BDS), digitalization, and access to finance and linkages between MSMEs and larger mineral companies. ( Pre assessment gap)</w:t>
            </w:r>
            <w:r w:rsidRPr="004832B6">
              <w:rPr>
                <w:rFonts w:ascii="Garamond" w:eastAsia="Times New Roman" w:hAnsi="Garamond" w:cs="Times New Roman"/>
                <w:color w:val="000000"/>
                <w:sz w:val="16"/>
                <w:szCs w:val="16"/>
                <w:lang w:val="de-DE" w:eastAsia="de-DE"/>
              </w:rPr>
              <w:t> </w:t>
            </w:r>
          </w:p>
        </w:tc>
        <w:tc>
          <w:tcPr>
            <w:tcW w:w="17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CBABCC1" w14:textId="77777777" w:rsidR="004832B6" w:rsidRPr="004832B6" w:rsidRDefault="004832B6" w:rsidP="004832B6">
            <w:pPr>
              <w:spacing w:after="0" w:line="240" w:lineRule="auto"/>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3.1.2 Number of MSMEs supported through training, digital tools or finance linkage initiatives.</w:t>
            </w:r>
            <w:r w:rsidRPr="004832B6">
              <w:rPr>
                <w:rFonts w:ascii="Garamond" w:eastAsia="Times New Roman" w:hAnsi="Garamond" w:cs="Times New Roman"/>
                <w:color w:val="000000"/>
                <w:sz w:val="16"/>
                <w:szCs w:val="16"/>
                <w:lang w:val="de-DE" w:eastAsia="de-DE"/>
              </w:rPr>
              <w:t> </w:t>
            </w:r>
          </w:p>
        </w:tc>
        <w:tc>
          <w:tcPr>
            <w:tcW w:w="78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2E7EA51"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0</w:t>
            </w:r>
            <w:r w:rsidRPr="004832B6">
              <w:rPr>
                <w:rFonts w:ascii="Garamond" w:eastAsia="Times New Roman" w:hAnsi="Garamond" w:cs="Times New Roman"/>
                <w:color w:val="000000"/>
                <w:sz w:val="16"/>
                <w:szCs w:val="16"/>
                <w:lang w:val="de-DE" w:eastAsia="de-DE"/>
              </w:rPr>
              <w:t>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614F3BA" w14:textId="77777777" w:rsidR="004832B6" w:rsidRPr="004832B6" w:rsidRDefault="004832B6" w:rsidP="004832B6">
            <w:pPr>
              <w:spacing w:after="0" w:line="240" w:lineRule="auto"/>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20 MSMEs trained </w:t>
            </w:r>
            <w:r w:rsidRPr="004832B6">
              <w:rPr>
                <w:rFonts w:ascii="Garamond" w:eastAsia="Times New Roman" w:hAnsi="Garamond" w:cs="Times New Roman"/>
                <w:color w:val="000000"/>
                <w:sz w:val="16"/>
                <w:szCs w:val="16"/>
                <w:lang w:val="de-DE" w:eastAsia="de-DE"/>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CD6F94A"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50 MSMEs supported through BDS/digital/finance linkages</w:t>
            </w:r>
            <w:r w:rsidRPr="004832B6">
              <w:rPr>
                <w:rFonts w:ascii="Garamond" w:eastAsia="Times New Roman" w:hAnsi="Garamond" w:cs="Times New Roman"/>
                <w:color w:val="000000"/>
                <w:sz w:val="16"/>
                <w:szCs w:val="16"/>
                <w:lang w:val="de-DE" w:eastAsia="de-DE"/>
              </w:rPr>
              <w:t> </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E267A1A"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Training reports; MSME beneficiary database</w:t>
            </w:r>
            <w:r w:rsidRPr="004832B6">
              <w:rPr>
                <w:rFonts w:ascii="Garamond" w:eastAsia="Times New Roman" w:hAnsi="Garamond" w:cs="Times New Roman"/>
                <w:color w:val="000000"/>
                <w:sz w:val="16"/>
                <w:szCs w:val="16"/>
                <w:lang w:val="de-DE" w:eastAsia="de-DE"/>
              </w:rPr>
              <w:t> </w:t>
            </w:r>
          </w:p>
        </w:tc>
        <w:tc>
          <w:tcPr>
            <w:tcW w:w="8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52718C8"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Quarterly</w:t>
            </w:r>
            <w:r w:rsidRPr="004832B6">
              <w:rPr>
                <w:rFonts w:ascii="Garamond" w:eastAsia="Times New Roman" w:hAnsi="Garamond" w:cs="Times New Roman"/>
                <w:color w:val="000000"/>
                <w:sz w:val="16"/>
                <w:szCs w:val="16"/>
                <w:lang w:val="de-DE" w:eastAsia="de-DE"/>
              </w:rPr>
              <w:t> </w:t>
            </w:r>
          </w:p>
        </w:tc>
        <w:tc>
          <w:tcPr>
            <w:tcW w:w="11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7EE6242"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Minerals Commission; CMGM Secretariat; Ministry of Trade &amp; Industry</w:t>
            </w:r>
            <w:r w:rsidRPr="004832B6">
              <w:rPr>
                <w:rFonts w:ascii="Garamond" w:eastAsia="Times New Roman" w:hAnsi="Garamond" w:cs="Times New Roman"/>
                <w:color w:val="000000"/>
                <w:sz w:val="16"/>
                <w:szCs w:val="16"/>
                <w:lang w:val="de-DE" w:eastAsia="de-DE"/>
              </w:rPr>
              <w:t> </w:t>
            </w:r>
          </w:p>
          <w:p w14:paraId="1F3C6142"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b/>
                <w:bCs/>
                <w:color w:val="FF0000"/>
                <w:sz w:val="16"/>
                <w:szCs w:val="16"/>
                <w:lang w:eastAsia="de-DE"/>
              </w:rPr>
              <w:t>IFIG</w:t>
            </w:r>
            <w:r w:rsidRPr="004832B6">
              <w:rPr>
                <w:rFonts w:ascii="Garamond" w:eastAsia="Times New Roman" w:hAnsi="Garamond" w:cs="Times New Roman"/>
                <w:color w:val="FF0000"/>
                <w:sz w:val="16"/>
                <w:szCs w:val="16"/>
                <w:lang w:val="de-DE" w:eastAsia="de-DE"/>
              </w:rPr>
              <w:t> </w:t>
            </w:r>
          </w:p>
          <w:p w14:paraId="6A6BEE4D"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Support: TG</w:t>
            </w:r>
            <w:r w:rsidRPr="004832B6">
              <w:rPr>
                <w:rFonts w:ascii="Garamond" w:eastAsia="Times New Roman" w:hAnsi="Garamond" w:cs="Times New Roman"/>
                <w:color w:val="000000"/>
                <w:sz w:val="16"/>
                <w:szCs w:val="16"/>
                <w:lang w:val="de-DE" w:eastAsia="de-DE"/>
              </w:rPr>
              <w:t> </w:t>
            </w:r>
          </w:p>
        </w:tc>
        <w:tc>
          <w:tcPr>
            <w:tcW w:w="930" w:type="dxa"/>
            <w:tcBorders>
              <w:top w:val="single" w:sz="6" w:space="0" w:color="auto"/>
              <w:left w:val="single" w:sz="6" w:space="0" w:color="auto"/>
              <w:bottom w:val="single" w:sz="6" w:space="0" w:color="auto"/>
              <w:right w:val="single" w:sz="6" w:space="0" w:color="auto"/>
            </w:tcBorders>
          </w:tcPr>
          <w:p w14:paraId="49A1EB32" w14:textId="77777777" w:rsidR="004832B6" w:rsidRPr="004832B6" w:rsidRDefault="004832B6" w:rsidP="004832B6">
            <w:pPr>
              <w:jc w:val="both"/>
              <w:rPr>
                <w:rFonts w:ascii="Garamond" w:eastAsia="Calibri" w:hAnsi="Garamond" w:cs="Calibri"/>
                <w:b/>
                <w:bCs/>
                <w:color w:val="000000" w:themeColor="text1"/>
                <w:sz w:val="16"/>
                <w:szCs w:val="16"/>
              </w:rPr>
            </w:pPr>
          </w:p>
          <w:p w14:paraId="63C8B43B" w14:textId="77777777" w:rsidR="004832B6" w:rsidRPr="004832B6" w:rsidRDefault="004832B6" w:rsidP="004832B6">
            <w:pPr>
              <w:spacing w:after="0" w:line="240" w:lineRule="auto"/>
              <w:jc w:val="center"/>
              <w:textAlignment w:val="baseline"/>
              <w:rPr>
                <w:rFonts w:ascii="Garamond" w:eastAsia="Times New Roman" w:hAnsi="Garamond" w:cs="Times New Roman"/>
                <w:color w:val="000000"/>
                <w:sz w:val="16"/>
                <w:szCs w:val="16"/>
                <w:lang w:eastAsia="de-DE"/>
              </w:rPr>
            </w:pPr>
            <w:r w:rsidRPr="004832B6">
              <w:rPr>
                <w:rFonts w:ascii="Garamond" w:eastAsia="Calibri" w:hAnsi="Garamond" w:cs="Calibri"/>
                <w:b/>
                <w:bCs/>
                <w:color w:val="000000" w:themeColor="text1"/>
                <w:sz w:val="16"/>
                <w:szCs w:val="16"/>
                <w:lang w:eastAsia="de-DE"/>
              </w:rPr>
              <w:t xml:space="preserve">   35,000.00</w:t>
            </w:r>
          </w:p>
        </w:tc>
        <w:tc>
          <w:tcPr>
            <w:tcW w:w="971" w:type="dxa"/>
            <w:tcBorders>
              <w:top w:val="single" w:sz="6" w:space="0" w:color="auto"/>
              <w:left w:val="single" w:sz="6" w:space="0" w:color="auto"/>
              <w:bottom w:val="single" w:sz="6" w:space="0" w:color="auto"/>
              <w:right w:val="single" w:sz="6" w:space="0" w:color="auto"/>
            </w:tcBorders>
          </w:tcPr>
          <w:p w14:paraId="25B717D2" w14:textId="77777777" w:rsidR="004832B6" w:rsidRPr="004832B6" w:rsidRDefault="004832B6" w:rsidP="004832B6">
            <w:pPr>
              <w:spacing w:after="0" w:line="240" w:lineRule="auto"/>
              <w:jc w:val="center"/>
              <w:textAlignment w:val="baseline"/>
              <w:rPr>
                <w:rFonts w:ascii="Garamond" w:eastAsia="Times New Roman" w:hAnsi="Garamond" w:cs="Times New Roman"/>
                <w:color w:val="000000"/>
                <w:sz w:val="16"/>
                <w:szCs w:val="16"/>
                <w:lang w:eastAsia="de-DE"/>
              </w:rPr>
            </w:pPr>
          </w:p>
        </w:tc>
      </w:tr>
      <w:tr w:rsidR="004832B6" w:rsidRPr="004832B6" w14:paraId="4150F529" w14:textId="77777777" w:rsidTr="22100892">
        <w:trPr>
          <w:trHeight w:val="306"/>
        </w:trPr>
        <w:tc>
          <w:tcPr>
            <w:tcW w:w="1303" w:type="dxa"/>
            <w:vMerge/>
            <w:vAlign w:val="center"/>
            <w:hideMark/>
          </w:tcPr>
          <w:p w14:paraId="7FDCFF1D" w14:textId="77777777" w:rsidR="004832B6" w:rsidRPr="004832B6" w:rsidRDefault="004832B6" w:rsidP="004832B6">
            <w:pPr>
              <w:spacing w:after="0" w:line="240" w:lineRule="auto"/>
              <w:rPr>
                <w:rFonts w:ascii="Times New Roman" w:eastAsia="Times New Roman" w:hAnsi="Times New Roman" w:cs="Times New Roman"/>
                <w:sz w:val="24"/>
                <w:szCs w:val="24"/>
                <w:lang w:val="en-GB"/>
              </w:rPr>
            </w:pPr>
          </w:p>
        </w:tc>
        <w:tc>
          <w:tcPr>
            <w:tcW w:w="788" w:type="dxa"/>
            <w:vMerge/>
            <w:vAlign w:val="center"/>
            <w:hideMark/>
          </w:tcPr>
          <w:p w14:paraId="5C33FCEF" w14:textId="77777777" w:rsidR="004832B6" w:rsidRPr="004832B6" w:rsidRDefault="004832B6" w:rsidP="004832B6">
            <w:pPr>
              <w:spacing w:after="0" w:line="240" w:lineRule="auto"/>
              <w:rPr>
                <w:rFonts w:ascii="Times New Roman" w:eastAsia="Times New Roman" w:hAnsi="Times New Roman" w:cs="Times New Roman"/>
                <w:sz w:val="24"/>
                <w:szCs w:val="24"/>
                <w:lang w:val="en-GB"/>
              </w:rPr>
            </w:pPr>
          </w:p>
        </w:tc>
        <w:tc>
          <w:tcPr>
            <w:tcW w:w="182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17B5156" w14:textId="77777777" w:rsidR="004832B6" w:rsidRPr="004832B6" w:rsidRDefault="004832B6" w:rsidP="004832B6">
            <w:pPr>
              <w:spacing w:after="0" w:line="240" w:lineRule="auto"/>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3.3 Partner with financial institutions (FI) to expand credit facilities and training on financing for MSME and ASM cooperatives.</w:t>
            </w:r>
            <w:r w:rsidRPr="004832B6">
              <w:rPr>
                <w:rFonts w:ascii="Garamond" w:eastAsia="Times New Roman" w:hAnsi="Garamond" w:cs="Times New Roman"/>
                <w:color w:val="000000"/>
                <w:sz w:val="16"/>
                <w:szCs w:val="16"/>
                <w:lang w:val="de-DE" w:eastAsia="de-DE"/>
              </w:rPr>
              <w:t> </w:t>
            </w:r>
          </w:p>
        </w:tc>
        <w:tc>
          <w:tcPr>
            <w:tcW w:w="17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2EC3B65" w14:textId="77777777" w:rsidR="004832B6" w:rsidRPr="004832B6" w:rsidRDefault="004832B6" w:rsidP="004832B6">
            <w:pPr>
              <w:spacing w:after="0" w:line="240" w:lineRule="auto"/>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p w14:paraId="3BAF3B6D"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3.1.3 </w:t>
            </w:r>
            <w:r w:rsidRPr="004832B6">
              <w:rPr>
                <w:rFonts w:ascii="Garamond" w:eastAsia="Times New Roman" w:hAnsi="Garamond" w:cs="Times New Roman"/>
                <w:color w:val="000000"/>
                <w:sz w:val="16"/>
                <w:szCs w:val="16"/>
                <w:lang w:val="de-DE" w:eastAsia="de-DE"/>
              </w:rPr>
              <w:t>Number of financial partnerships formed; number of ASM/MSME groups trained </w:t>
            </w:r>
          </w:p>
          <w:p w14:paraId="4C87A51B"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p w14:paraId="0AD5EBDB"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p w14:paraId="4BC5EB60"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p w14:paraId="02E3B246"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78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43AC639" w14:textId="77777777" w:rsidR="004832B6" w:rsidRPr="004832B6" w:rsidRDefault="004832B6" w:rsidP="004832B6">
            <w:pPr>
              <w:spacing w:after="0" w:line="240" w:lineRule="auto"/>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      0</w:t>
            </w:r>
            <w:r w:rsidRPr="004832B6">
              <w:rPr>
                <w:rFonts w:ascii="Garamond" w:eastAsia="Times New Roman" w:hAnsi="Garamond" w:cs="Times New Roman"/>
                <w:color w:val="000000"/>
                <w:sz w:val="16"/>
                <w:szCs w:val="16"/>
                <w:lang w:val="de-DE" w:eastAsia="de-DE"/>
              </w:rPr>
              <w:t>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DD36BA7"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1 FI partnership </w:t>
            </w:r>
          </w:p>
          <w:p w14:paraId="02D5A24A"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8BFA256"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2 partnerships with FI;  3 training sessions</w:t>
            </w:r>
            <w:r w:rsidRPr="004832B6">
              <w:rPr>
                <w:rFonts w:ascii="Garamond" w:eastAsia="Times New Roman" w:hAnsi="Garamond" w:cs="Times New Roman"/>
                <w:color w:val="000000"/>
                <w:sz w:val="16"/>
                <w:szCs w:val="16"/>
                <w:lang w:val="de-DE" w:eastAsia="de-DE"/>
              </w:rPr>
              <w:t> </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AC39296"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Partnership </w:t>
            </w:r>
            <w:proofErr w:type="spellStart"/>
            <w:r w:rsidRPr="004832B6">
              <w:rPr>
                <w:rFonts w:ascii="Garamond" w:eastAsia="Times New Roman" w:hAnsi="Garamond" w:cs="Times New Roman"/>
                <w:color w:val="000000"/>
                <w:sz w:val="16"/>
                <w:szCs w:val="16"/>
                <w:lang w:eastAsia="de-DE"/>
              </w:rPr>
              <w:t>MoUs</w:t>
            </w:r>
            <w:proofErr w:type="spellEnd"/>
            <w:r w:rsidRPr="004832B6">
              <w:rPr>
                <w:rFonts w:ascii="Garamond" w:eastAsia="Times New Roman" w:hAnsi="Garamond" w:cs="Times New Roman"/>
                <w:color w:val="000000"/>
                <w:sz w:val="16"/>
                <w:szCs w:val="16"/>
                <w:lang w:eastAsia="de-DE"/>
              </w:rPr>
              <w:t>; training attendance</w:t>
            </w:r>
            <w:r w:rsidRPr="004832B6">
              <w:rPr>
                <w:rFonts w:ascii="Garamond" w:eastAsia="Times New Roman" w:hAnsi="Garamond" w:cs="Times New Roman"/>
                <w:color w:val="000000"/>
                <w:sz w:val="16"/>
                <w:szCs w:val="16"/>
                <w:lang w:val="de-DE" w:eastAsia="de-DE"/>
              </w:rPr>
              <w:t> </w:t>
            </w:r>
          </w:p>
        </w:tc>
        <w:tc>
          <w:tcPr>
            <w:tcW w:w="8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BDB7110"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Quarterly</w:t>
            </w:r>
            <w:r w:rsidRPr="004832B6">
              <w:rPr>
                <w:rFonts w:ascii="Garamond" w:eastAsia="Times New Roman" w:hAnsi="Garamond" w:cs="Times New Roman"/>
                <w:color w:val="000000"/>
                <w:sz w:val="16"/>
                <w:szCs w:val="16"/>
                <w:lang w:val="de-DE" w:eastAsia="de-DE"/>
              </w:rPr>
              <w:t> </w:t>
            </w:r>
          </w:p>
        </w:tc>
        <w:tc>
          <w:tcPr>
            <w:tcW w:w="11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C8D5438"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MIIF ; Minerals Commission; CMGM Secretariat; Ministry of Trade &amp; Industry</w:t>
            </w:r>
            <w:r w:rsidRPr="004832B6">
              <w:rPr>
                <w:rFonts w:ascii="Garamond" w:eastAsia="Times New Roman" w:hAnsi="Garamond" w:cs="Times New Roman"/>
                <w:color w:val="000000"/>
                <w:sz w:val="16"/>
                <w:szCs w:val="16"/>
                <w:lang w:val="de-DE" w:eastAsia="de-DE"/>
              </w:rPr>
              <w:t> </w:t>
            </w:r>
          </w:p>
          <w:p w14:paraId="14E4C748"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b/>
                <w:bCs/>
                <w:color w:val="FF0000"/>
                <w:sz w:val="16"/>
                <w:szCs w:val="16"/>
                <w:lang w:eastAsia="de-DE"/>
              </w:rPr>
              <w:t>IFIG</w:t>
            </w:r>
            <w:r w:rsidRPr="004832B6">
              <w:rPr>
                <w:rFonts w:ascii="Garamond" w:eastAsia="Times New Roman" w:hAnsi="Garamond" w:cs="Times New Roman"/>
                <w:color w:val="FF0000"/>
                <w:sz w:val="16"/>
                <w:szCs w:val="16"/>
                <w:lang w:val="de-DE" w:eastAsia="de-DE"/>
              </w:rPr>
              <w:t> </w:t>
            </w:r>
          </w:p>
          <w:p w14:paraId="27BDCDF4"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Support: ECC</w:t>
            </w:r>
            <w:r w:rsidRPr="004832B6">
              <w:rPr>
                <w:rFonts w:ascii="Garamond" w:eastAsia="Times New Roman" w:hAnsi="Garamond" w:cs="Times New Roman"/>
                <w:color w:val="000000"/>
                <w:sz w:val="16"/>
                <w:szCs w:val="16"/>
                <w:lang w:val="de-DE" w:eastAsia="de-DE"/>
              </w:rPr>
              <w:t> </w:t>
            </w:r>
          </w:p>
        </w:tc>
        <w:tc>
          <w:tcPr>
            <w:tcW w:w="930" w:type="dxa"/>
            <w:tcBorders>
              <w:top w:val="single" w:sz="6" w:space="0" w:color="auto"/>
              <w:left w:val="single" w:sz="6" w:space="0" w:color="auto"/>
              <w:bottom w:val="single" w:sz="6" w:space="0" w:color="auto"/>
              <w:right w:val="single" w:sz="6" w:space="0" w:color="auto"/>
            </w:tcBorders>
          </w:tcPr>
          <w:p w14:paraId="3792D758" w14:textId="77777777" w:rsidR="004832B6" w:rsidRPr="004832B6" w:rsidRDefault="004832B6" w:rsidP="004832B6">
            <w:pPr>
              <w:spacing w:after="0" w:line="240" w:lineRule="auto"/>
              <w:jc w:val="center"/>
              <w:textAlignment w:val="baseline"/>
              <w:rPr>
                <w:rFonts w:ascii="Garamond" w:eastAsia="Times New Roman" w:hAnsi="Garamond" w:cs="Times New Roman"/>
                <w:color w:val="000000"/>
                <w:sz w:val="16"/>
                <w:szCs w:val="16"/>
                <w:lang w:eastAsia="de-DE"/>
              </w:rPr>
            </w:pPr>
            <w:r w:rsidRPr="004832B6">
              <w:rPr>
                <w:rFonts w:ascii="Garamond" w:eastAsia="Calibri" w:hAnsi="Garamond" w:cs="Calibri"/>
                <w:b/>
                <w:bCs/>
                <w:color w:val="000000" w:themeColor="text1"/>
                <w:sz w:val="16"/>
                <w:szCs w:val="16"/>
                <w:lang w:eastAsia="de-DE"/>
              </w:rPr>
              <w:t xml:space="preserve">  10,000.00</w:t>
            </w:r>
          </w:p>
        </w:tc>
        <w:tc>
          <w:tcPr>
            <w:tcW w:w="971" w:type="dxa"/>
            <w:tcBorders>
              <w:top w:val="single" w:sz="6" w:space="0" w:color="auto"/>
              <w:left w:val="single" w:sz="6" w:space="0" w:color="auto"/>
              <w:bottom w:val="single" w:sz="6" w:space="0" w:color="auto"/>
              <w:right w:val="single" w:sz="6" w:space="0" w:color="auto"/>
            </w:tcBorders>
          </w:tcPr>
          <w:p w14:paraId="175C0C4F" w14:textId="77777777" w:rsidR="004832B6" w:rsidRPr="004832B6" w:rsidRDefault="004832B6" w:rsidP="004832B6">
            <w:pPr>
              <w:spacing w:after="0" w:line="240" w:lineRule="auto"/>
              <w:jc w:val="center"/>
              <w:textAlignment w:val="baseline"/>
              <w:rPr>
                <w:rFonts w:ascii="Garamond" w:eastAsia="Times New Roman" w:hAnsi="Garamond" w:cs="Times New Roman"/>
                <w:color w:val="000000"/>
                <w:sz w:val="16"/>
                <w:szCs w:val="16"/>
                <w:lang w:eastAsia="de-DE"/>
              </w:rPr>
            </w:pPr>
          </w:p>
        </w:tc>
      </w:tr>
      <w:tr w:rsidR="004832B6" w:rsidRPr="004832B6" w14:paraId="59639609" w14:textId="77777777" w:rsidTr="22100892">
        <w:trPr>
          <w:trHeight w:val="306"/>
        </w:trPr>
        <w:tc>
          <w:tcPr>
            <w:tcW w:w="1303"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59DA0427"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Times New Roman" w:eastAsia="Times New Roman" w:hAnsi="Times New Roman" w:cs="Times New Roman"/>
                <w:color w:val="000000"/>
                <w:sz w:val="16"/>
                <w:szCs w:val="16"/>
                <w:lang w:eastAsia="de-DE"/>
              </w:rPr>
              <w:t> </w:t>
            </w:r>
            <w:r w:rsidRPr="004832B6">
              <w:rPr>
                <w:rFonts w:ascii="Garamond" w:eastAsia="Times New Roman" w:hAnsi="Garamond" w:cs="Times New Roman"/>
                <w:color w:val="000000"/>
                <w:sz w:val="16"/>
                <w:szCs w:val="16"/>
                <w:lang w:val="de-DE" w:eastAsia="de-DE"/>
              </w:rPr>
              <w:t> </w:t>
            </w:r>
          </w:p>
        </w:tc>
        <w:tc>
          <w:tcPr>
            <w:tcW w:w="788"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1BDE3957"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Times New Roman" w:eastAsia="Times New Roman" w:hAnsi="Times New Roman" w:cs="Times New Roman"/>
                <w:color w:val="000000"/>
                <w:sz w:val="16"/>
                <w:szCs w:val="16"/>
                <w:lang w:eastAsia="de-DE"/>
              </w:rPr>
              <w:t> </w:t>
            </w:r>
            <w:r w:rsidRPr="004832B6">
              <w:rPr>
                <w:rFonts w:ascii="Garamond" w:eastAsia="Times New Roman" w:hAnsi="Garamond" w:cs="Times New Roman"/>
                <w:color w:val="000000"/>
                <w:sz w:val="16"/>
                <w:szCs w:val="16"/>
                <w:lang w:val="de-DE" w:eastAsia="de-DE"/>
              </w:rPr>
              <w:t> </w:t>
            </w:r>
          </w:p>
        </w:tc>
        <w:tc>
          <w:tcPr>
            <w:tcW w:w="1826"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374A8B08"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1755"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41C4963C"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p w14:paraId="2DC45DF4"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787"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61553188"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Times New Roman" w:eastAsia="Times New Roman" w:hAnsi="Times New Roman" w:cs="Times New Roman"/>
                <w:color w:val="000000"/>
                <w:sz w:val="16"/>
                <w:szCs w:val="16"/>
                <w:lang w:eastAsia="de-DE"/>
              </w:rPr>
              <w:t> </w:t>
            </w:r>
            <w:r w:rsidRPr="004832B6">
              <w:rPr>
                <w:rFonts w:ascii="Garamond" w:eastAsia="Times New Roman" w:hAnsi="Garamond" w:cs="Times New Roman"/>
                <w:color w:val="000000"/>
                <w:sz w:val="16"/>
                <w:szCs w:val="16"/>
                <w:lang w:val="de-DE" w:eastAsia="de-DE"/>
              </w:rPr>
              <w:t> </w:t>
            </w:r>
          </w:p>
        </w:tc>
        <w:tc>
          <w:tcPr>
            <w:tcW w:w="1050"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1C5A0AB8"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Times New Roman" w:eastAsia="Times New Roman" w:hAnsi="Times New Roman" w:cs="Times New Roman"/>
                <w:color w:val="000000"/>
                <w:sz w:val="16"/>
                <w:szCs w:val="16"/>
                <w:lang w:eastAsia="de-DE"/>
              </w:rPr>
              <w:t> </w:t>
            </w:r>
            <w:r w:rsidRPr="004832B6">
              <w:rPr>
                <w:rFonts w:ascii="Garamond" w:eastAsia="Times New Roman" w:hAnsi="Garamond" w:cs="Times New Roman"/>
                <w:color w:val="000000"/>
                <w:sz w:val="16"/>
                <w:szCs w:val="16"/>
                <w:lang w:val="de-DE" w:eastAsia="de-DE"/>
              </w:rPr>
              <w:t> </w:t>
            </w:r>
          </w:p>
        </w:tc>
        <w:tc>
          <w:tcPr>
            <w:tcW w:w="1170"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455A064A"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Times New Roman" w:eastAsia="Times New Roman" w:hAnsi="Times New Roman" w:cs="Times New Roman"/>
                <w:color w:val="000000"/>
                <w:sz w:val="16"/>
                <w:szCs w:val="16"/>
                <w:lang w:eastAsia="de-DE"/>
              </w:rPr>
              <w:t> </w:t>
            </w:r>
            <w:r w:rsidRPr="004832B6">
              <w:rPr>
                <w:rFonts w:ascii="Garamond" w:eastAsia="Times New Roman" w:hAnsi="Garamond" w:cs="Times New Roman"/>
                <w:color w:val="000000"/>
                <w:sz w:val="16"/>
                <w:szCs w:val="16"/>
                <w:lang w:val="de-DE" w:eastAsia="de-DE"/>
              </w:rPr>
              <w:t> </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29B02FBB"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Times New Roman" w:eastAsia="Times New Roman" w:hAnsi="Times New Roman" w:cs="Times New Roman"/>
                <w:color w:val="000000"/>
                <w:sz w:val="16"/>
                <w:szCs w:val="16"/>
                <w:lang w:eastAsia="de-DE"/>
              </w:rPr>
              <w:t> </w:t>
            </w:r>
            <w:r w:rsidRPr="004832B6">
              <w:rPr>
                <w:rFonts w:ascii="Garamond" w:eastAsia="Times New Roman" w:hAnsi="Garamond" w:cs="Times New Roman"/>
                <w:color w:val="000000"/>
                <w:sz w:val="16"/>
                <w:szCs w:val="16"/>
                <w:lang w:val="de-DE" w:eastAsia="de-DE"/>
              </w:rPr>
              <w:t> </w:t>
            </w:r>
          </w:p>
        </w:tc>
        <w:tc>
          <w:tcPr>
            <w:tcW w:w="840"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6723F385"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Times New Roman" w:eastAsia="Times New Roman" w:hAnsi="Times New Roman" w:cs="Times New Roman"/>
                <w:color w:val="000000"/>
                <w:sz w:val="16"/>
                <w:szCs w:val="16"/>
                <w:lang w:eastAsia="de-DE"/>
              </w:rPr>
              <w:t> </w:t>
            </w:r>
            <w:r w:rsidRPr="004832B6">
              <w:rPr>
                <w:rFonts w:ascii="Garamond" w:eastAsia="Times New Roman" w:hAnsi="Garamond" w:cs="Times New Roman"/>
                <w:color w:val="000000"/>
                <w:sz w:val="16"/>
                <w:szCs w:val="16"/>
                <w:lang w:val="de-DE" w:eastAsia="de-DE"/>
              </w:rPr>
              <w:t> </w:t>
            </w:r>
          </w:p>
        </w:tc>
        <w:tc>
          <w:tcPr>
            <w:tcW w:w="1185"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6942264E"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Times New Roman" w:eastAsia="Times New Roman" w:hAnsi="Times New Roman" w:cs="Times New Roman"/>
                <w:color w:val="000000"/>
                <w:sz w:val="16"/>
                <w:szCs w:val="16"/>
                <w:lang w:eastAsia="de-DE"/>
              </w:rPr>
              <w:t> </w:t>
            </w:r>
            <w:r w:rsidRPr="004832B6">
              <w:rPr>
                <w:rFonts w:ascii="Garamond" w:eastAsia="Times New Roman" w:hAnsi="Garamond" w:cs="Times New Roman"/>
                <w:color w:val="000000"/>
                <w:sz w:val="16"/>
                <w:szCs w:val="16"/>
                <w:lang w:val="de-DE" w:eastAsia="de-DE"/>
              </w:rPr>
              <w:t> </w:t>
            </w:r>
          </w:p>
        </w:tc>
        <w:tc>
          <w:tcPr>
            <w:tcW w:w="930" w:type="dxa"/>
            <w:tcBorders>
              <w:top w:val="single" w:sz="6" w:space="0" w:color="auto"/>
              <w:left w:val="single" w:sz="6" w:space="0" w:color="auto"/>
              <w:bottom w:val="single" w:sz="6" w:space="0" w:color="auto"/>
              <w:right w:val="single" w:sz="6" w:space="0" w:color="auto"/>
            </w:tcBorders>
            <w:shd w:val="clear" w:color="auto" w:fill="FFFF00"/>
          </w:tcPr>
          <w:p w14:paraId="29C47B3E" w14:textId="1D64B979" w:rsidR="004832B6" w:rsidRPr="004832B6" w:rsidRDefault="004832B6" w:rsidP="004832B6">
            <w:pPr>
              <w:spacing w:after="0" w:line="240" w:lineRule="auto"/>
              <w:jc w:val="both"/>
              <w:textAlignment w:val="baseline"/>
              <w:rPr>
                <w:rFonts w:ascii="Times New Roman" w:eastAsia="Times New Roman" w:hAnsi="Times New Roman" w:cs="Times New Roman"/>
                <w:color w:val="000000"/>
                <w:sz w:val="16"/>
                <w:szCs w:val="16"/>
                <w:lang w:eastAsia="de-DE"/>
              </w:rPr>
            </w:pPr>
            <w:r w:rsidRPr="004832B6">
              <w:rPr>
                <w:rFonts w:ascii="Garamond" w:eastAsia="Calibri" w:hAnsi="Garamond" w:cs="Calibri"/>
                <w:b/>
                <w:bCs/>
                <w:color w:val="000000" w:themeColor="text1"/>
                <w:sz w:val="16"/>
                <w:szCs w:val="16"/>
                <w:lang w:eastAsia="de-DE"/>
              </w:rPr>
              <w:t xml:space="preserve"> 60,000</w:t>
            </w:r>
          </w:p>
        </w:tc>
        <w:tc>
          <w:tcPr>
            <w:tcW w:w="971" w:type="dxa"/>
            <w:tcBorders>
              <w:top w:val="single" w:sz="6" w:space="0" w:color="auto"/>
              <w:left w:val="single" w:sz="6" w:space="0" w:color="auto"/>
              <w:bottom w:val="single" w:sz="6" w:space="0" w:color="auto"/>
              <w:right w:val="single" w:sz="6" w:space="0" w:color="auto"/>
            </w:tcBorders>
            <w:shd w:val="clear" w:color="auto" w:fill="FFFF00"/>
          </w:tcPr>
          <w:p w14:paraId="71B8CB7E"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color w:val="000000"/>
                <w:sz w:val="16"/>
                <w:szCs w:val="16"/>
                <w:lang w:eastAsia="de-DE"/>
              </w:rPr>
            </w:pPr>
          </w:p>
        </w:tc>
      </w:tr>
      <w:tr w:rsidR="004832B6" w:rsidRPr="004832B6" w14:paraId="3F317A33" w14:textId="77777777" w:rsidTr="22100892">
        <w:trPr>
          <w:trHeight w:val="306"/>
        </w:trPr>
        <w:tc>
          <w:tcPr>
            <w:tcW w:w="1303"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5C7FBB72" w14:textId="77777777" w:rsidR="004832B6" w:rsidRPr="004832B6" w:rsidRDefault="004832B6" w:rsidP="004832B6">
            <w:pPr>
              <w:spacing w:after="0" w:line="240" w:lineRule="auto"/>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Outcome 4: </w:t>
            </w:r>
            <w:r w:rsidRPr="004832B6">
              <w:rPr>
                <w:rFonts w:ascii="Garamond" w:eastAsia="Times New Roman" w:hAnsi="Garamond" w:cs="Times New Roman"/>
                <w:color w:val="000000"/>
                <w:sz w:val="16"/>
                <w:szCs w:val="16"/>
                <w:lang w:val="de-DE" w:eastAsia="de-DE"/>
              </w:rPr>
              <w:t> </w:t>
            </w:r>
          </w:p>
          <w:p w14:paraId="2B46FF00" w14:textId="77777777" w:rsidR="004832B6" w:rsidRPr="004832B6" w:rsidRDefault="004832B6" w:rsidP="004832B6">
            <w:pPr>
              <w:spacing w:after="0" w:line="240" w:lineRule="auto"/>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Mineral sector governance of Ghana is transparent, accountable, and globally competitive</w:t>
            </w:r>
            <w:r w:rsidRPr="004832B6">
              <w:rPr>
                <w:rFonts w:ascii="Times New Roman" w:eastAsia="Times New Roman" w:hAnsi="Times New Roman" w:cs="Times New Roman"/>
                <w:color w:val="000000"/>
                <w:sz w:val="16"/>
                <w:szCs w:val="16"/>
                <w:lang w:eastAsia="de-DE"/>
              </w:rPr>
              <w:t> </w:t>
            </w:r>
            <w:r w:rsidRPr="004832B6">
              <w:rPr>
                <w:rFonts w:ascii="Garamond" w:eastAsia="Times New Roman" w:hAnsi="Garamond" w:cs="Times New Roman"/>
                <w:color w:val="000000"/>
                <w:sz w:val="16"/>
                <w:szCs w:val="16"/>
                <w:lang w:val="de-DE" w:eastAsia="de-DE"/>
              </w:rPr>
              <w:t> </w:t>
            </w:r>
          </w:p>
        </w:tc>
        <w:tc>
          <w:tcPr>
            <w:tcW w:w="788"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5DB15CC5" w14:textId="77777777" w:rsidR="004832B6" w:rsidRPr="004832B6" w:rsidRDefault="004832B6" w:rsidP="004832B6">
            <w:pPr>
              <w:spacing w:after="0" w:line="240" w:lineRule="auto"/>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Output 4.1: </w:t>
            </w:r>
            <w:r w:rsidRPr="004832B6">
              <w:rPr>
                <w:rFonts w:ascii="Garamond" w:eastAsia="Times New Roman" w:hAnsi="Garamond" w:cs="Times New Roman"/>
                <w:color w:val="000000"/>
                <w:sz w:val="16"/>
                <w:szCs w:val="16"/>
                <w:lang w:val="de-DE" w:eastAsia="de-DE"/>
              </w:rPr>
              <w:t> </w:t>
            </w:r>
          </w:p>
          <w:p w14:paraId="7840CD20" w14:textId="77777777" w:rsidR="004832B6" w:rsidRPr="004832B6" w:rsidRDefault="004832B6" w:rsidP="004832B6">
            <w:pPr>
              <w:spacing w:after="0" w:line="240" w:lineRule="auto"/>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Regulatory, institutional, and digital systems strengthened</w:t>
            </w:r>
            <w:r w:rsidRPr="004832B6">
              <w:rPr>
                <w:rFonts w:ascii="Times New Roman" w:eastAsia="Times New Roman" w:hAnsi="Times New Roman" w:cs="Times New Roman"/>
                <w:color w:val="000000"/>
                <w:sz w:val="16"/>
                <w:szCs w:val="16"/>
                <w:lang w:eastAsia="de-DE"/>
              </w:rPr>
              <w:t> </w:t>
            </w:r>
            <w:r w:rsidRPr="004832B6">
              <w:rPr>
                <w:rFonts w:ascii="Garamond" w:eastAsia="Times New Roman" w:hAnsi="Garamond" w:cs="Times New Roman"/>
                <w:color w:val="000000"/>
                <w:sz w:val="16"/>
                <w:szCs w:val="16"/>
                <w:lang w:val="de-DE" w:eastAsia="de-DE"/>
              </w:rPr>
              <w:t> </w:t>
            </w:r>
          </w:p>
        </w:tc>
        <w:tc>
          <w:tcPr>
            <w:tcW w:w="182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90A437A" w14:textId="77777777" w:rsidR="004832B6" w:rsidRPr="004832B6" w:rsidRDefault="004832B6" w:rsidP="004832B6">
            <w:pPr>
              <w:spacing w:after="0" w:line="240" w:lineRule="auto"/>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4.1 Develop and implement clear regulations, SOPs, and enforcement mechanisms for all mineral operations.  </w:t>
            </w:r>
            <w:r w:rsidRPr="004832B6">
              <w:rPr>
                <w:rFonts w:ascii="Garamond" w:eastAsia="Times New Roman" w:hAnsi="Garamond" w:cs="Times New Roman"/>
                <w:color w:val="000000"/>
                <w:sz w:val="16"/>
                <w:szCs w:val="16"/>
                <w:lang w:val="de-DE" w:eastAsia="de-DE"/>
              </w:rPr>
              <w:t> </w:t>
            </w:r>
          </w:p>
        </w:tc>
        <w:tc>
          <w:tcPr>
            <w:tcW w:w="17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9CB8D17"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4.1.1 Number of regulations/SOPs drafted, adopted, and published on CMGM portal</w:t>
            </w:r>
            <w:r w:rsidRPr="004832B6">
              <w:rPr>
                <w:rFonts w:ascii="Garamond" w:eastAsia="Times New Roman" w:hAnsi="Garamond" w:cs="Times New Roman"/>
                <w:color w:val="000000"/>
                <w:sz w:val="16"/>
                <w:szCs w:val="16"/>
                <w:lang w:val="de-DE" w:eastAsia="de-DE"/>
              </w:rPr>
              <w:t> </w:t>
            </w:r>
          </w:p>
          <w:p w14:paraId="20F0892B" w14:textId="77777777" w:rsidR="004832B6" w:rsidRPr="004832B6" w:rsidRDefault="004832B6" w:rsidP="004832B6">
            <w:pPr>
              <w:spacing w:after="0" w:line="240" w:lineRule="auto"/>
              <w:ind w:left="720"/>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p w14:paraId="46CAF9FB" w14:textId="77777777" w:rsidR="004832B6" w:rsidRPr="004832B6" w:rsidRDefault="004832B6" w:rsidP="004832B6">
            <w:pPr>
              <w:spacing w:after="0" w:line="240" w:lineRule="auto"/>
              <w:ind w:left="720"/>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78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3E4F755"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0</w:t>
            </w:r>
            <w:r w:rsidRPr="004832B6">
              <w:rPr>
                <w:rFonts w:ascii="Garamond" w:eastAsia="Times New Roman" w:hAnsi="Garamond" w:cs="Times New Roman"/>
                <w:color w:val="000000"/>
                <w:sz w:val="16"/>
                <w:szCs w:val="16"/>
                <w:lang w:val="de-DE" w:eastAsia="de-DE"/>
              </w:rPr>
              <w:t>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1F18053"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1</w:t>
            </w:r>
            <w:r w:rsidRPr="004832B6">
              <w:rPr>
                <w:rFonts w:ascii="Garamond" w:eastAsia="Times New Roman" w:hAnsi="Garamond" w:cs="Times New Roman"/>
                <w:color w:val="000000"/>
                <w:sz w:val="16"/>
                <w:szCs w:val="16"/>
                <w:lang w:val="de-DE" w:eastAsia="de-DE"/>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8D4C127"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3</w:t>
            </w:r>
            <w:r w:rsidRPr="004832B6">
              <w:rPr>
                <w:rFonts w:ascii="Garamond" w:eastAsia="Times New Roman" w:hAnsi="Garamond" w:cs="Times New Roman"/>
                <w:color w:val="000000"/>
                <w:sz w:val="16"/>
                <w:szCs w:val="16"/>
                <w:lang w:val="de-DE" w:eastAsia="de-DE"/>
              </w:rPr>
              <w:t> </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502B635"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Gazette; CMGM portal records</w:t>
            </w:r>
            <w:r w:rsidRPr="004832B6">
              <w:rPr>
                <w:rFonts w:ascii="Garamond" w:eastAsia="Times New Roman" w:hAnsi="Garamond" w:cs="Times New Roman"/>
                <w:color w:val="000000"/>
                <w:sz w:val="16"/>
                <w:szCs w:val="16"/>
                <w:lang w:val="de-DE" w:eastAsia="de-DE"/>
              </w:rPr>
              <w:t> </w:t>
            </w:r>
          </w:p>
        </w:tc>
        <w:tc>
          <w:tcPr>
            <w:tcW w:w="8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414DC35"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Quarterly</w:t>
            </w:r>
            <w:r w:rsidRPr="004832B6">
              <w:rPr>
                <w:rFonts w:ascii="Garamond" w:eastAsia="Times New Roman" w:hAnsi="Garamond" w:cs="Times New Roman"/>
                <w:color w:val="000000"/>
                <w:sz w:val="16"/>
                <w:szCs w:val="16"/>
                <w:lang w:val="de-DE" w:eastAsia="de-DE"/>
              </w:rPr>
              <w:t> </w:t>
            </w:r>
          </w:p>
        </w:tc>
        <w:tc>
          <w:tcPr>
            <w:tcW w:w="11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F50A5A2"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CMGM Board; Ministries</w:t>
            </w:r>
            <w:r w:rsidRPr="004832B6">
              <w:rPr>
                <w:rFonts w:ascii="Garamond" w:eastAsia="Times New Roman" w:hAnsi="Garamond" w:cs="Times New Roman"/>
                <w:color w:val="000000"/>
                <w:sz w:val="16"/>
                <w:szCs w:val="16"/>
                <w:lang w:val="de-DE" w:eastAsia="de-DE"/>
              </w:rPr>
              <w:t> </w:t>
            </w:r>
          </w:p>
          <w:p w14:paraId="03EF2387"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b/>
                <w:bCs/>
                <w:color w:val="FF0000"/>
                <w:sz w:val="16"/>
                <w:szCs w:val="16"/>
                <w:lang w:eastAsia="de-DE"/>
              </w:rPr>
              <w:t>ECC</w:t>
            </w:r>
            <w:r w:rsidRPr="004832B6">
              <w:rPr>
                <w:rFonts w:ascii="Garamond" w:eastAsia="Times New Roman" w:hAnsi="Garamond" w:cs="Times New Roman"/>
                <w:color w:val="FF0000"/>
                <w:sz w:val="16"/>
                <w:szCs w:val="16"/>
                <w:lang w:val="de-DE" w:eastAsia="de-DE"/>
              </w:rPr>
              <w:t> </w:t>
            </w:r>
          </w:p>
          <w:p w14:paraId="0832A646"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Support: TG</w:t>
            </w:r>
            <w:r w:rsidRPr="004832B6">
              <w:rPr>
                <w:rFonts w:ascii="Garamond" w:eastAsia="Times New Roman" w:hAnsi="Garamond" w:cs="Times New Roman"/>
                <w:color w:val="000000"/>
                <w:sz w:val="16"/>
                <w:szCs w:val="16"/>
                <w:lang w:val="de-DE" w:eastAsia="de-DE"/>
              </w:rPr>
              <w:t> </w:t>
            </w:r>
          </w:p>
        </w:tc>
        <w:tc>
          <w:tcPr>
            <w:tcW w:w="930" w:type="dxa"/>
            <w:tcBorders>
              <w:top w:val="single" w:sz="6" w:space="0" w:color="auto"/>
              <w:left w:val="single" w:sz="6" w:space="0" w:color="auto"/>
              <w:bottom w:val="single" w:sz="6" w:space="0" w:color="auto"/>
              <w:right w:val="single" w:sz="6" w:space="0" w:color="auto"/>
            </w:tcBorders>
          </w:tcPr>
          <w:p w14:paraId="1A216FB3" w14:textId="77777777" w:rsidR="004832B6" w:rsidRPr="004832B6" w:rsidRDefault="004832B6" w:rsidP="004832B6">
            <w:pPr>
              <w:jc w:val="center"/>
              <w:rPr>
                <w:rFonts w:ascii="Garamond" w:eastAsia="Calibri" w:hAnsi="Garamond" w:cs="Calibri"/>
                <w:b/>
                <w:bCs/>
                <w:color w:val="000000" w:themeColor="text1"/>
                <w:sz w:val="16"/>
                <w:szCs w:val="16"/>
              </w:rPr>
            </w:pPr>
          </w:p>
          <w:p w14:paraId="0FC6D636" w14:textId="77777777" w:rsidR="004832B6" w:rsidRPr="004832B6" w:rsidRDefault="004832B6" w:rsidP="004832B6">
            <w:pPr>
              <w:jc w:val="center"/>
              <w:rPr>
                <w:rFonts w:ascii="Garamond" w:eastAsia="Calibri" w:hAnsi="Garamond" w:cs="Calibri"/>
                <w:b/>
                <w:bCs/>
                <w:color w:val="000000" w:themeColor="text1"/>
                <w:sz w:val="16"/>
                <w:szCs w:val="16"/>
              </w:rPr>
            </w:pPr>
          </w:p>
          <w:p w14:paraId="5A148139" w14:textId="77777777" w:rsidR="004832B6" w:rsidRPr="004832B6" w:rsidRDefault="004832B6" w:rsidP="004832B6">
            <w:pPr>
              <w:spacing w:after="0" w:line="240" w:lineRule="auto"/>
              <w:jc w:val="center"/>
              <w:textAlignment w:val="baseline"/>
              <w:rPr>
                <w:rFonts w:ascii="Garamond" w:eastAsia="Times New Roman" w:hAnsi="Garamond" w:cs="Times New Roman"/>
                <w:color w:val="000000"/>
                <w:sz w:val="16"/>
                <w:szCs w:val="16"/>
                <w:lang w:eastAsia="de-DE"/>
              </w:rPr>
            </w:pPr>
            <w:r w:rsidRPr="004832B6">
              <w:rPr>
                <w:rFonts w:ascii="Garamond" w:eastAsia="Calibri" w:hAnsi="Garamond" w:cs="Calibri"/>
                <w:b/>
                <w:bCs/>
                <w:color w:val="000000" w:themeColor="text1"/>
                <w:sz w:val="16"/>
                <w:szCs w:val="16"/>
                <w:lang w:eastAsia="de-DE"/>
              </w:rPr>
              <w:t>10,000.00</w:t>
            </w:r>
          </w:p>
        </w:tc>
        <w:tc>
          <w:tcPr>
            <w:tcW w:w="971" w:type="dxa"/>
            <w:tcBorders>
              <w:top w:val="single" w:sz="6" w:space="0" w:color="auto"/>
              <w:left w:val="single" w:sz="6" w:space="0" w:color="auto"/>
              <w:bottom w:val="single" w:sz="6" w:space="0" w:color="auto"/>
              <w:right w:val="single" w:sz="6" w:space="0" w:color="auto"/>
            </w:tcBorders>
          </w:tcPr>
          <w:p w14:paraId="5FAE5CF8" w14:textId="77777777" w:rsidR="004832B6" w:rsidRPr="004832B6" w:rsidRDefault="004832B6" w:rsidP="004832B6">
            <w:pPr>
              <w:spacing w:after="0" w:line="240" w:lineRule="auto"/>
              <w:jc w:val="center"/>
              <w:textAlignment w:val="baseline"/>
              <w:rPr>
                <w:rFonts w:ascii="Garamond" w:eastAsia="Times New Roman" w:hAnsi="Garamond" w:cs="Times New Roman"/>
                <w:color w:val="000000"/>
                <w:sz w:val="16"/>
                <w:szCs w:val="16"/>
                <w:lang w:eastAsia="de-DE"/>
              </w:rPr>
            </w:pPr>
          </w:p>
        </w:tc>
      </w:tr>
      <w:tr w:rsidR="004832B6" w:rsidRPr="004832B6" w14:paraId="04621D3D" w14:textId="77777777" w:rsidTr="22100892">
        <w:trPr>
          <w:trHeight w:val="306"/>
        </w:trPr>
        <w:tc>
          <w:tcPr>
            <w:tcW w:w="1303" w:type="dxa"/>
            <w:vMerge/>
            <w:vAlign w:val="center"/>
            <w:hideMark/>
          </w:tcPr>
          <w:p w14:paraId="6829C3C7" w14:textId="77777777" w:rsidR="004832B6" w:rsidRPr="004832B6" w:rsidRDefault="004832B6" w:rsidP="004832B6">
            <w:pPr>
              <w:spacing w:after="0" w:line="240" w:lineRule="auto"/>
              <w:rPr>
                <w:rFonts w:ascii="Times New Roman" w:eastAsia="Times New Roman" w:hAnsi="Times New Roman" w:cs="Times New Roman"/>
                <w:sz w:val="24"/>
                <w:szCs w:val="24"/>
                <w:lang w:val="en-GB"/>
              </w:rPr>
            </w:pPr>
          </w:p>
        </w:tc>
        <w:tc>
          <w:tcPr>
            <w:tcW w:w="788" w:type="dxa"/>
            <w:vMerge/>
            <w:vAlign w:val="center"/>
            <w:hideMark/>
          </w:tcPr>
          <w:p w14:paraId="25488D8D" w14:textId="77777777" w:rsidR="004832B6" w:rsidRPr="004832B6" w:rsidRDefault="004832B6" w:rsidP="004832B6">
            <w:pPr>
              <w:spacing w:after="0" w:line="240" w:lineRule="auto"/>
              <w:rPr>
                <w:rFonts w:ascii="Times New Roman" w:eastAsia="Times New Roman" w:hAnsi="Times New Roman" w:cs="Times New Roman"/>
                <w:sz w:val="24"/>
                <w:szCs w:val="24"/>
                <w:lang w:val="en-GB"/>
              </w:rPr>
            </w:pPr>
          </w:p>
        </w:tc>
        <w:tc>
          <w:tcPr>
            <w:tcW w:w="182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B6B0F0B" w14:textId="77777777" w:rsidR="004832B6" w:rsidRPr="004832B6" w:rsidRDefault="004832B6" w:rsidP="004832B6">
            <w:pPr>
              <w:spacing w:after="0" w:line="240" w:lineRule="auto"/>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4.2 Conduct targeted rule-of-law and anti-corruption training for judges, regulators, and contract managers, including capacity building on open data platforms and disclosure standards.</w:t>
            </w:r>
            <w:r w:rsidRPr="004832B6">
              <w:rPr>
                <w:rFonts w:ascii="Garamond" w:eastAsia="Times New Roman" w:hAnsi="Garamond" w:cs="Times New Roman"/>
                <w:color w:val="000000"/>
                <w:sz w:val="16"/>
                <w:szCs w:val="16"/>
                <w:lang w:val="de-DE" w:eastAsia="de-DE"/>
              </w:rPr>
              <w:t> </w:t>
            </w:r>
          </w:p>
        </w:tc>
        <w:tc>
          <w:tcPr>
            <w:tcW w:w="17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52D1B60"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4.1.2 Number of regulators, judges, and contract managers trained on rule-of-law, anti-corruption, and open data platforms and disclosure standards.</w:t>
            </w:r>
            <w:r w:rsidRPr="004832B6">
              <w:rPr>
                <w:rFonts w:ascii="Garamond" w:eastAsia="Times New Roman" w:hAnsi="Garamond" w:cs="Times New Roman"/>
                <w:color w:val="000000"/>
                <w:sz w:val="16"/>
                <w:szCs w:val="16"/>
                <w:lang w:val="de-DE" w:eastAsia="de-DE"/>
              </w:rPr>
              <w:t> </w:t>
            </w:r>
          </w:p>
          <w:p w14:paraId="2E7FE773" w14:textId="77777777" w:rsidR="004832B6" w:rsidRPr="004832B6" w:rsidRDefault="004832B6" w:rsidP="004832B6">
            <w:pPr>
              <w:spacing w:after="0" w:line="240" w:lineRule="auto"/>
              <w:ind w:left="720"/>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78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BDEFBBE"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0</w:t>
            </w:r>
            <w:r w:rsidRPr="004832B6">
              <w:rPr>
                <w:rFonts w:ascii="Garamond" w:eastAsia="Times New Roman" w:hAnsi="Garamond" w:cs="Times New Roman"/>
                <w:color w:val="000000"/>
                <w:sz w:val="16"/>
                <w:szCs w:val="16"/>
                <w:lang w:val="de-DE" w:eastAsia="de-DE"/>
              </w:rPr>
              <w:t>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46CA77A"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30 personnel </w:t>
            </w:r>
            <w:r w:rsidRPr="004832B6">
              <w:rPr>
                <w:rFonts w:ascii="Garamond" w:eastAsia="Times New Roman" w:hAnsi="Garamond" w:cs="Times New Roman"/>
                <w:color w:val="000000"/>
                <w:sz w:val="16"/>
                <w:szCs w:val="16"/>
                <w:lang w:val="de-DE" w:eastAsia="de-DE"/>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761CC1C"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80 personnel cumulatively</w:t>
            </w:r>
            <w:r w:rsidRPr="004832B6">
              <w:rPr>
                <w:rFonts w:ascii="Garamond" w:eastAsia="Times New Roman" w:hAnsi="Garamond" w:cs="Times New Roman"/>
                <w:color w:val="000000"/>
                <w:sz w:val="16"/>
                <w:szCs w:val="16"/>
                <w:lang w:val="de-DE" w:eastAsia="de-DE"/>
              </w:rPr>
              <w:t> </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DE03161"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Training attendance; certification records</w:t>
            </w:r>
            <w:r w:rsidRPr="004832B6">
              <w:rPr>
                <w:rFonts w:ascii="Garamond" w:eastAsia="Times New Roman" w:hAnsi="Garamond" w:cs="Times New Roman"/>
                <w:color w:val="000000"/>
                <w:sz w:val="16"/>
                <w:szCs w:val="16"/>
                <w:lang w:val="de-DE" w:eastAsia="de-DE"/>
              </w:rPr>
              <w:t> </w:t>
            </w:r>
          </w:p>
        </w:tc>
        <w:tc>
          <w:tcPr>
            <w:tcW w:w="8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CD31C98"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Semi-annual</w:t>
            </w:r>
            <w:r w:rsidRPr="004832B6">
              <w:rPr>
                <w:rFonts w:ascii="Garamond" w:eastAsia="Times New Roman" w:hAnsi="Garamond" w:cs="Times New Roman"/>
                <w:color w:val="000000"/>
                <w:sz w:val="16"/>
                <w:szCs w:val="16"/>
                <w:lang w:val="de-DE" w:eastAsia="de-DE"/>
              </w:rPr>
              <w:t> </w:t>
            </w:r>
          </w:p>
        </w:tc>
        <w:tc>
          <w:tcPr>
            <w:tcW w:w="11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9FCE28F"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CMGM Secretariat; Judicial Training Institute</w:t>
            </w:r>
            <w:r w:rsidRPr="004832B6">
              <w:rPr>
                <w:rFonts w:ascii="Garamond" w:eastAsia="Times New Roman" w:hAnsi="Garamond" w:cs="Times New Roman"/>
                <w:color w:val="000000"/>
                <w:sz w:val="16"/>
                <w:szCs w:val="16"/>
                <w:lang w:val="de-DE" w:eastAsia="de-DE"/>
              </w:rPr>
              <w:t> </w:t>
            </w:r>
          </w:p>
          <w:p w14:paraId="758C8527"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b/>
                <w:bCs/>
                <w:color w:val="FF0000"/>
                <w:sz w:val="16"/>
                <w:szCs w:val="16"/>
                <w:lang w:eastAsia="de-DE"/>
              </w:rPr>
              <w:t>TG</w:t>
            </w:r>
            <w:r w:rsidRPr="004832B6">
              <w:rPr>
                <w:rFonts w:ascii="Garamond" w:eastAsia="Times New Roman" w:hAnsi="Garamond" w:cs="Times New Roman"/>
                <w:color w:val="FF0000"/>
                <w:sz w:val="16"/>
                <w:szCs w:val="16"/>
                <w:lang w:val="de-DE" w:eastAsia="de-DE"/>
              </w:rPr>
              <w:t> </w:t>
            </w:r>
          </w:p>
          <w:p w14:paraId="2ADD1717"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Support: IFIG</w:t>
            </w:r>
            <w:r w:rsidRPr="004832B6">
              <w:rPr>
                <w:rFonts w:ascii="Garamond" w:eastAsia="Times New Roman" w:hAnsi="Garamond" w:cs="Times New Roman"/>
                <w:color w:val="000000"/>
                <w:sz w:val="16"/>
                <w:szCs w:val="16"/>
                <w:lang w:val="de-DE" w:eastAsia="de-DE"/>
              </w:rPr>
              <w:t> </w:t>
            </w:r>
          </w:p>
          <w:p w14:paraId="7ECB92CF" w14:textId="77777777" w:rsidR="004832B6" w:rsidRPr="004832B6" w:rsidRDefault="004832B6" w:rsidP="004832B6">
            <w:pPr>
              <w:spacing w:after="0" w:line="240" w:lineRule="auto"/>
              <w:ind w:left="720"/>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p w14:paraId="62CC1E03" w14:textId="77777777" w:rsidR="004832B6" w:rsidRPr="004832B6" w:rsidRDefault="004832B6" w:rsidP="004832B6">
            <w:pPr>
              <w:spacing w:after="0" w:line="240" w:lineRule="auto"/>
              <w:ind w:left="720"/>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930" w:type="dxa"/>
            <w:tcBorders>
              <w:top w:val="single" w:sz="6" w:space="0" w:color="auto"/>
              <w:left w:val="single" w:sz="6" w:space="0" w:color="auto"/>
              <w:bottom w:val="single" w:sz="6" w:space="0" w:color="auto"/>
              <w:right w:val="single" w:sz="6" w:space="0" w:color="auto"/>
            </w:tcBorders>
          </w:tcPr>
          <w:p w14:paraId="4BA83B05" w14:textId="77777777" w:rsidR="004832B6" w:rsidRPr="004832B6" w:rsidRDefault="004832B6" w:rsidP="004832B6">
            <w:pPr>
              <w:jc w:val="center"/>
              <w:rPr>
                <w:rFonts w:ascii="Garamond" w:eastAsia="Calibri" w:hAnsi="Garamond" w:cs="Calibri"/>
                <w:b/>
                <w:bCs/>
                <w:color w:val="000000" w:themeColor="text1"/>
                <w:sz w:val="16"/>
                <w:szCs w:val="16"/>
              </w:rPr>
            </w:pPr>
          </w:p>
          <w:p w14:paraId="0FED182B" w14:textId="77777777" w:rsidR="004832B6" w:rsidRPr="004832B6" w:rsidRDefault="004832B6" w:rsidP="004832B6">
            <w:pPr>
              <w:spacing w:after="0" w:line="240" w:lineRule="auto"/>
              <w:jc w:val="center"/>
              <w:textAlignment w:val="baseline"/>
              <w:rPr>
                <w:rFonts w:ascii="Garamond" w:eastAsia="Times New Roman" w:hAnsi="Garamond" w:cs="Times New Roman"/>
                <w:color w:val="000000"/>
                <w:sz w:val="16"/>
                <w:szCs w:val="16"/>
                <w:lang w:eastAsia="de-DE"/>
              </w:rPr>
            </w:pPr>
            <w:r w:rsidRPr="004832B6">
              <w:rPr>
                <w:rFonts w:ascii="Garamond" w:eastAsia="Calibri" w:hAnsi="Garamond" w:cs="Calibri"/>
                <w:b/>
                <w:bCs/>
                <w:color w:val="000000" w:themeColor="text1"/>
                <w:sz w:val="16"/>
                <w:szCs w:val="16"/>
                <w:lang w:eastAsia="de-DE"/>
              </w:rPr>
              <w:t>20,000.00</w:t>
            </w:r>
          </w:p>
        </w:tc>
        <w:tc>
          <w:tcPr>
            <w:tcW w:w="971" w:type="dxa"/>
            <w:tcBorders>
              <w:top w:val="single" w:sz="6" w:space="0" w:color="auto"/>
              <w:left w:val="single" w:sz="6" w:space="0" w:color="auto"/>
              <w:bottom w:val="single" w:sz="6" w:space="0" w:color="auto"/>
              <w:right w:val="single" w:sz="6" w:space="0" w:color="auto"/>
            </w:tcBorders>
          </w:tcPr>
          <w:p w14:paraId="15C4EBEF" w14:textId="77777777" w:rsidR="004832B6" w:rsidRPr="004832B6" w:rsidRDefault="004832B6" w:rsidP="004832B6">
            <w:pPr>
              <w:jc w:val="center"/>
              <w:rPr>
                <w:rFonts w:ascii="Garamond" w:eastAsia="Calibri" w:hAnsi="Garamond" w:cs="Calibri"/>
                <w:b/>
                <w:bCs/>
                <w:color w:val="000000" w:themeColor="text1"/>
                <w:sz w:val="16"/>
                <w:szCs w:val="16"/>
              </w:rPr>
            </w:pPr>
          </w:p>
          <w:p w14:paraId="3E9C0026" w14:textId="77777777" w:rsidR="004832B6" w:rsidRPr="004832B6" w:rsidRDefault="004832B6" w:rsidP="004832B6">
            <w:pPr>
              <w:jc w:val="center"/>
              <w:rPr>
                <w:rFonts w:ascii="Garamond" w:eastAsia="Calibri" w:hAnsi="Garamond" w:cs="Calibri"/>
                <w:b/>
                <w:bCs/>
                <w:color w:val="000000" w:themeColor="text1"/>
                <w:sz w:val="16"/>
                <w:szCs w:val="16"/>
              </w:rPr>
            </w:pPr>
          </w:p>
          <w:p w14:paraId="01BE80DC" w14:textId="77777777" w:rsidR="004832B6" w:rsidRPr="004832B6" w:rsidRDefault="004832B6" w:rsidP="004832B6">
            <w:pPr>
              <w:spacing w:after="0" w:line="240" w:lineRule="auto"/>
              <w:jc w:val="center"/>
              <w:textAlignment w:val="baseline"/>
              <w:rPr>
                <w:rFonts w:ascii="Garamond" w:eastAsia="Times New Roman" w:hAnsi="Garamond" w:cs="Times New Roman"/>
                <w:color w:val="000000"/>
                <w:sz w:val="16"/>
                <w:szCs w:val="16"/>
                <w:lang w:eastAsia="de-DE"/>
              </w:rPr>
            </w:pPr>
            <w:r w:rsidRPr="004832B6">
              <w:rPr>
                <w:rFonts w:ascii="Garamond" w:eastAsia="Calibri" w:hAnsi="Garamond" w:cs="Calibri"/>
                <w:b/>
                <w:bCs/>
                <w:color w:val="000000" w:themeColor="text1"/>
                <w:sz w:val="16"/>
                <w:szCs w:val="16"/>
                <w:lang w:eastAsia="de-DE"/>
              </w:rPr>
              <w:t>10,000.00</w:t>
            </w:r>
          </w:p>
        </w:tc>
      </w:tr>
      <w:tr w:rsidR="004832B6" w:rsidRPr="004832B6" w14:paraId="1417FD06" w14:textId="77777777" w:rsidTr="22100892">
        <w:trPr>
          <w:trHeight w:val="306"/>
        </w:trPr>
        <w:tc>
          <w:tcPr>
            <w:tcW w:w="1303" w:type="dxa"/>
            <w:vMerge/>
            <w:vAlign w:val="center"/>
            <w:hideMark/>
          </w:tcPr>
          <w:p w14:paraId="4308722C" w14:textId="77777777" w:rsidR="004832B6" w:rsidRPr="004832B6" w:rsidRDefault="004832B6" w:rsidP="004832B6">
            <w:pPr>
              <w:spacing w:after="0" w:line="240" w:lineRule="auto"/>
              <w:rPr>
                <w:rFonts w:ascii="Times New Roman" w:eastAsia="Times New Roman" w:hAnsi="Times New Roman" w:cs="Times New Roman"/>
                <w:sz w:val="24"/>
                <w:szCs w:val="24"/>
                <w:lang w:val="en-GB"/>
              </w:rPr>
            </w:pPr>
          </w:p>
        </w:tc>
        <w:tc>
          <w:tcPr>
            <w:tcW w:w="788" w:type="dxa"/>
            <w:vMerge/>
            <w:vAlign w:val="center"/>
            <w:hideMark/>
          </w:tcPr>
          <w:p w14:paraId="3610D79E" w14:textId="77777777" w:rsidR="004832B6" w:rsidRPr="004832B6" w:rsidRDefault="004832B6" w:rsidP="004832B6">
            <w:pPr>
              <w:spacing w:after="0" w:line="240" w:lineRule="auto"/>
              <w:rPr>
                <w:rFonts w:ascii="Times New Roman" w:eastAsia="Times New Roman" w:hAnsi="Times New Roman" w:cs="Times New Roman"/>
                <w:sz w:val="24"/>
                <w:szCs w:val="24"/>
                <w:lang w:val="en-GB"/>
              </w:rPr>
            </w:pPr>
          </w:p>
        </w:tc>
        <w:tc>
          <w:tcPr>
            <w:tcW w:w="182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F2CAA8E" w14:textId="77777777" w:rsidR="004832B6" w:rsidRPr="004832B6" w:rsidRDefault="004832B6" w:rsidP="004832B6">
            <w:pPr>
              <w:spacing w:after="0" w:line="240" w:lineRule="auto"/>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4.3 Facilitate policy dialogues on the proposed sliding-scale royalty regime with mining sector actors and present policy paper to parliament.</w:t>
            </w:r>
            <w:r w:rsidRPr="004832B6">
              <w:rPr>
                <w:rFonts w:ascii="Garamond" w:eastAsia="Times New Roman" w:hAnsi="Garamond" w:cs="Times New Roman"/>
                <w:color w:val="000000"/>
                <w:sz w:val="16"/>
                <w:szCs w:val="16"/>
                <w:lang w:val="de-DE" w:eastAsia="de-DE"/>
              </w:rPr>
              <w:t> </w:t>
            </w:r>
          </w:p>
        </w:tc>
        <w:tc>
          <w:tcPr>
            <w:tcW w:w="17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F97E17A"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4.1.3 Number of policy dialogues held; Policy paper submitted to Parliament</w:t>
            </w:r>
            <w:r w:rsidRPr="004832B6">
              <w:rPr>
                <w:rFonts w:ascii="Garamond" w:eastAsia="Times New Roman" w:hAnsi="Garamond" w:cs="Times New Roman"/>
                <w:color w:val="000000"/>
                <w:sz w:val="16"/>
                <w:szCs w:val="16"/>
                <w:lang w:val="de-DE" w:eastAsia="de-DE"/>
              </w:rPr>
              <w:t> </w:t>
            </w:r>
          </w:p>
        </w:tc>
        <w:tc>
          <w:tcPr>
            <w:tcW w:w="78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0B1E1A1"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0</w:t>
            </w:r>
            <w:r w:rsidRPr="004832B6">
              <w:rPr>
                <w:rFonts w:ascii="Garamond" w:eastAsia="Times New Roman" w:hAnsi="Garamond" w:cs="Times New Roman"/>
                <w:color w:val="000000"/>
                <w:sz w:val="16"/>
                <w:szCs w:val="16"/>
                <w:lang w:val="de-DE" w:eastAsia="de-DE"/>
              </w:rPr>
              <w:t>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329D54C"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1 dialogue </w:t>
            </w:r>
            <w:r w:rsidRPr="004832B6">
              <w:rPr>
                <w:rFonts w:ascii="Garamond" w:eastAsia="Times New Roman" w:hAnsi="Garamond" w:cs="Times New Roman"/>
                <w:color w:val="000000"/>
                <w:sz w:val="16"/>
                <w:szCs w:val="16"/>
                <w:lang w:val="de-DE" w:eastAsia="de-DE"/>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6E8AF89"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2 dialogues; submission of policy paper</w:t>
            </w:r>
            <w:r w:rsidRPr="004832B6">
              <w:rPr>
                <w:rFonts w:ascii="Garamond" w:eastAsia="Times New Roman" w:hAnsi="Garamond" w:cs="Times New Roman"/>
                <w:color w:val="000000"/>
                <w:sz w:val="16"/>
                <w:szCs w:val="16"/>
                <w:lang w:val="de-DE" w:eastAsia="de-DE"/>
              </w:rPr>
              <w:t> </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7A2D60A"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Dialogue reports; parliamentary submission record </w:t>
            </w:r>
          </w:p>
          <w:p w14:paraId="4CFA0B1C"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8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F8903F8"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Quarterly</w:t>
            </w:r>
            <w:r w:rsidRPr="004832B6">
              <w:rPr>
                <w:rFonts w:ascii="Garamond" w:eastAsia="Times New Roman" w:hAnsi="Garamond" w:cs="Times New Roman"/>
                <w:color w:val="000000"/>
                <w:sz w:val="16"/>
                <w:szCs w:val="16"/>
                <w:lang w:val="de-DE" w:eastAsia="de-DE"/>
              </w:rPr>
              <w:t> </w:t>
            </w:r>
          </w:p>
        </w:tc>
        <w:tc>
          <w:tcPr>
            <w:tcW w:w="11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57ADD03" w14:textId="24D0338B" w:rsidR="004832B6" w:rsidRPr="004832B6" w:rsidRDefault="004832B6" w:rsidP="22100892">
            <w:pPr>
              <w:spacing w:after="0" w:line="240" w:lineRule="auto"/>
              <w:jc w:val="center"/>
              <w:textAlignment w:val="baseline"/>
              <w:rPr>
                <w:rFonts w:ascii="Times New Roman" w:eastAsia="Times New Roman" w:hAnsi="Times New Roman" w:cs="Times New Roman"/>
                <w:sz w:val="24"/>
                <w:szCs w:val="24"/>
                <w:lang w:val="de-DE" w:eastAsia="de-DE"/>
              </w:rPr>
            </w:pPr>
            <w:r w:rsidRPr="22100892">
              <w:rPr>
                <w:rFonts w:ascii="Garamond" w:eastAsia="Times New Roman" w:hAnsi="Garamond" w:cs="Times New Roman"/>
                <w:color w:val="000000" w:themeColor="text1"/>
                <w:sz w:val="16"/>
                <w:szCs w:val="16"/>
                <w:lang w:eastAsia="de-DE"/>
              </w:rPr>
              <w:t>GIPC, MIIF , Minerals Commission </w:t>
            </w:r>
          </w:p>
          <w:p w14:paraId="366A0FEB" w14:textId="0167DDFE"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22100892">
              <w:rPr>
                <w:rFonts w:ascii="Garamond" w:eastAsia="Times New Roman" w:hAnsi="Garamond" w:cs="Times New Roman"/>
                <w:b/>
                <w:bCs/>
                <w:color w:val="FF0000"/>
                <w:sz w:val="16"/>
                <w:szCs w:val="16"/>
                <w:lang w:eastAsia="de-DE"/>
              </w:rPr>
              <w:t>TG</w:t>
            </w:r>
            <w:r w:rsidRPr="22100892">
              <w:rPr>
                <w:rFonts w:ascii="Garamond" w:eastAsia="Times New Roman" w:hAnsi="Garamond" w:cs="Times New Roman"/>
                <w:color w:val="FF0000"/>
                <w:sz w:val="16"/>
                <w:szCs w:val="16"/>
                <w:lang w:val="de-DE" w:eastAsia="de-DE"/>
              </w:rPr>
              <w:t> </w:t>
            </w:r>
          </w:p>
          <w:p w14:paraId="1DF18782"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Support: ECC</w:t>
            </w:r>
            <w:r w:rsidRPr="004832B6">
              <w:rPr>
                <w:rFonts w:ascii="Garamond" w:eastAsia="Times New Roman" w:hAnsi="Garamond" w:cs="Times New Roman"/>
                <w:color w:val="000000"/>
                <w:sz w:val="16"/>
                <w:szCs w:val="16"/>
                <w:lang w:val="de-DE" w:eastAsia="de-DE"/>
              </w:rPr>
              <w:t> </w:t>
            </w:r>
          </w:p>
        </w:tc>
        <w:tc>
          <w:tcPr>
            <w:tcW w:w="930" w:type="dxa"/>
            <w:tcBorders>
              <w:top w:val="single" w:sz="6" w:space="0" w:color="auto"/>
              <w:left w:val="single" w:sz="6" w:space="0" w:color="auto"/>
              <w:bottom w:val="single" w:sz="6" w:space="0" w:color="auto"/>
              <w:right w:val="single" w:sz="6" w:space="0" w:color="auto"/>
            </w:tcBorders>
          </w:tcPr>
          <w:p w14:paraId="55E85799" w14:textId="77777777" w:rsidR="004832B6" w:rsidRPr="004832B6" w:rsidRDefault="004832B6" w:rsidP="004832B6">
            <w:pPr>
              <w:jc w:val="center"/>
              <w:rPr>
                <w:rFonts w:ascii="Garamond" w:eastAsia="Calibri" w:hAnsi="Garamond" w:cs="Calibri"/>
                <w:b/>
                <w:bCs/>
                <w:color w:val="000000" w:themeColor="text1"/>
                <w:sz w:val="16"/>
                <w:szCs w:val="16"/>
              </w:rPr>
            </w:pPr>
          </w:p>
          <w:p w14:paraId="4D756C76" w14:textId="77777777" w:rsidR="004832B6" w:rsidRPr="004832B6" w:rsidRDefault="004832B6" w:rsidP="004832B6">
            <w:pPr>
              <w:spacing w:after="0" w:line="240" w:lineRule="auto"/>
              <w:jc w:val="center"/>
              <w:textAlignment w:val="baseline"/>
              <w:rPr>
                <w:rFonts w:ascii="Garamond" w:eastAsia="Times New Roman" w:hAnsi="Garamond" w:cs="Times New Roman"/>
                <w:color w:val="000000"/>
                <w:sz w:val="16"/>
                <w:szCs w:val="16"/>
                <w:lang w:eastAsia="de-DE"/>
              </w:rPr>
            </w:pPr>
            <w:r w:rsidRPr="004832B6">
              <w:rPr>
                <w:rFonts w:ascii="Garamond" w:eastAsia="Calibri" w:hAnsi="Garamond" w:cs="Calibri"/>
                <w:b/>
                <w:bCs/>
                <w:color w:val="000000" w:themeColor="text1"/>
                <w:sz w:val="16"/>
                <w:szCs w:val="16"/>
                <w:lang w:eastAsia="de-DE"/>
              </w:rPr>
              <w:t>10,000.00</w:t>
            </w:r>
          </w:p>
        </w:tc>
        <w:tc>
          <w:tcPr>
            <w:tcW w:w="971" w:type="dxa"/>
            <w:tcBorders>
              <w:top w:val="single" w:sz="6" w:space="0" w:color="auto"/>
              <w:left w:val="single" w:sz="6" w:space="0" w:color="auto"/>
              <w:bottom w:val="single" w:sz="6" w:space="0" w:color="auto"/>
              <w:right w:val="single" w:sz="6" w:space="0" w:color="auto"/>
            </w:tcBorders>
          </w:tcPr>
          <w:p w14:paraId="2CCEC994" w14:textId="77777777" w:rsidR="004832B6" w:rsidRPr="004832B6" w:rsidRDefault="004832B6" w:rsidP="004832B6">
            <w:pPr>
              <w:spacing w:after="0" w:line="240" w:lineRule="auto"/>
              <w:jc w:val="center"/>
              <w:textAlignment w:val="baseline"/>
              <w:rPr>
                <w:rFonts w:ascii="Garamond" w:eastAsia="Times New Roman" w:hAnsi="Garamond" w:cs="Times New Roman"/>
                <w:color w:val="000000"/>
                <w:sz w:val="16"/>
                <w:szCs w:val="16"/>
                <w:lang w:eastAsia="de-DE"/>
              </w:rPr>
            </w:pPr>
          </w:p>
        </w:tc>
      </w:tr>
      <w:tr w:rsidR="004832B6" w:rsidRPr="004832B6" w14:paraId="2E59BF5B" w14:textId="77777777" w:rsidTr="22100892">
        <w:trPr>
          <w:trHeight w:val="306"/>
        </w:trPr>
        <w:tc>
          <w:tcPr>
            <w:tcW w:w="1303" w:type="dxa"/>
            <w:vMerge/>
            <w:vAlign w:val="center"/>
            <w:hideMark/>
          </w:tcPr>
          <w:p w14:paraId="775282E1" w14:textId="77777777" w:rsidR="004832B6" w:rsidRPr="004832B6" w:rsidRDefault="004832B6" w:rsidP="004832B6">
            <w:pPr>
              <w:spacing w:after="0" w:line="240" w:lineRule="auto"/>
              <w:rPr>
                <w:rFonts w:ascii="Times New Roman" w:eastAsia="Times New Roman" w:hAnsi="Times New Roman" w:cs="Times New Roman"/>
                <w:sz w:val="24"/>
                <w:szCs w:val="24"/>
                <w:lang w:val="en-GB"/>
              </w:rPr>
            </w:pPr>
          </w:p>
        </w:tc>
        <w:tc>
          <w:tcPr>
            <w:tcW w:w="788" w:type="dxa"/>
            <w:vMerge/>
            <w:vAlign w:val="center"/>
            <w:hideMark/>
          </w:tcPr>
          <w:p w14:paraId="3373D851" w14:textId="77777777" w:rsidR="004832B6" w:rsidRPr="004832B6" w:rsidRDefault="004832B6" w:rsidP="004832B6">
            <w:pPr>
              <w:spacing w:after="0" w:line="240" w:lineRule="auto"/>
              <w:rPr>
                <w:rFonts w:ascii="Times New Roman" w:eastAsia="Times New Roman" w:hAnsi="Times New Roman" w:cs="Times New Roman"/>
                <w:sz w:val="24"/>
                <w:szCs w:val="24"/>
                <w:lang w:val="en-GB"/>
              </w:rPr>
            </w:pPr>
          </w:p>
        </w:tc>
        <w:tc>
          <w:tcPr>
            <w:tcW w:w="182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E3E6886" w14:textId="77777777" w:rsidR="004832B6" w:rsidRPr="004832B6" w:rsidRDefault="004832B6" w:rsidP="004832B6">
            <w:pPr>
              <w:spacing w:after="0" w:line="240" w:lineRule="auto"/>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4.4 Organize an investor forum to showcase Ghana’s legal reforms, fiscal stability, and ESG commitments.</w:t>
            </w:r>
            <w:r w:rsidRPr="004832B6">
              <w:rPr>
                <w:rFonts w:ascii="Garamond" w:eastAsia="Times New Roman" w:hAnsi="Garamond" w:cs="Times New Roman"/>
                <w:color w:val="000000"/>
                <w:sz w:val="16"/>
                <w:szCs w:val="16"/>
                <w:lang w:val="de-DE" w:eastAsia="de-DE"/>
              </w:rPr>
              <w:t> </w:t>
            </w:r>
          </w:p>
        </w:tc>
        <w:tc>
          <w:tcPr>
            <w:tcW w:w="17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B3CD95C"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4.1.4 </w:t>
            </w:r>
            <w:r w:rsidRPr="004832B6">
              <w:rPr>
                <w:rFonts w:ascii="Garamond" w:eastAsia="Times New Roman" w:hAnsi="Garamond" w:cs="Times New Roman"/>
                <w:color w:val="000000"/>
                <w:sz w:val="16"/>
                <w:szCs w:val="16"/>
                <w:lang w:val="de-DE" w:eastAsia="de-DE"/>
              </w:rPr>
              <w:t>Investor forum held; Number of investment leads generated </w:t>
            </w:r>
          </w:p>
          <w:p w14:paraId="286B81DA"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78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F616375"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0</w:t>
            </w:r>
            <w:r w:rsidRPr="004832B6">
              <w:rPr>
                <w:rFonts w:ascii="Garamond" w:eastAsia="Times New Roman" w:hAnsi="Garamond" w:cs="Times New Roman"/>
                <w:color w:val="000000"/>
                <w:sz w:val="16"/>
                <w:szCs w:val="16"/>
                <w:lang w:val="de-DE" w:eastAsia="de-DE"/>
              </w:rPr>
              <w:t>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631627D"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Forum planned; </w:t>
            </w:r>
            <w:r w:rsidRPr="004832B6">
              <w:rPr>
                <w:rFonts w:ascii="Garamond" w:eastAsia="Times New Roman" w:hAnsi="Garamond" w:cs="Times New Roman"/>
                <w:color w:val="000000"/>
                <w:sz w:val="16"/>
                <w:szCs w:val="16"/>
                <w:lang w:val="de-DE" w:eastAsia="de-DE"/>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F9C06DC"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Forum held; at least 5 investment leads</w:t>
            </w:r>
            <w:r w:rsidRPr="004832B6">
              <w:rPr>
                <w:rFonts w:ascii="Garamond" w:eastAsia="Times New Roman" w:hAnsi="Garamond" w:cs="Times New Roman"/>
                <w:color w:val="000000"/>
                <w:sz w:val="16"/>
                <w:szCs w:val="16"/>
                <w:lang w:val="de-DE" w:eastAsia="de-DE"/>
              </w:rPr>
              <w:t> </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FC021A1"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Forum report; investor registration lists</w:t>
            </w:r>
            <w:r w:rsidRPr="004832B6">
              <w:rPr>
                <w:rFonts w:ascii="Garamond" w:eastAsia="Times New Roman" w:hAnsi="Garamond" w:cs="Times New Roman"/>
                <w:color w:val="000000"/>
                <w:sz w:val="16"/>
                <w:szCs w:val="16"/>
                <w:lang w:val="de-DE" w:eastAsia="de-DE"/>
              </w:rPr>
              <w:t> </w:t>
            </w:r>
          </w:p>
        </w:tc>
        <w:tc>
          <w:tcPr>
            <w:tcW w:w="8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8D6F322"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Semi-annual</w:t>
            </w:r>
            <w:r w:rsidRPr="004832B6">
              <w:rPr>
                <w:rFonts w:ascii="Garamond" w:eastAsia="Times New Roman" w:hAnsi="Garamond" w:cs="Times New Roman"/>
                <w:color w:val="000000"/>
                <w:sz w:val="16"/>
                <w:szCs w:val="16"/>
                <w:lang w:val="de-DE" w:eastAsia="de-DE"/>
              </w:rPr>
              <w:t> </w:t>
            </w:r>
          </w:p>
        </w:tc>
        <w:tc>
          <w:tcPr>
            <w:tcW w:w="11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93A2A6E"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GIPC, MIIF , Minerals Commission</w:t>
            </w:r>
            <w:r w:rsidRPr="004832B6">
              <w:rPr>
                <w:rFonts w:ascii="Garamond" w:eastAsia="Times New Roman" w:hAnsi="Garamond" w:cs="Times New Roman"/>
                <w:color w:val="000000"/>
                <w:sz w:val="16"/>
                <w:szCs w:val="16"/>
                <w:lang w:val="de-DE" w:eastAsia="de-DE"/>
              </w:rPr>
              <w:t> </w:t>
            </w:r>
          </w:p>
          <w:p w14:paraId="277A97F4"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b/>
                <w:bCs/>
                <w:color w:val="FF0000"/>
                <w:sz w:val="16"/>
                <w:szCs w:val="16"/>
                <w:lang w:eastAsia="de-DE"/>
              </w:rPr>
              <w:t>TG</w:t>
            </w:r>
            <w:r w:rsidRPr="004832B6">
              <w:rPr>
                <w:rFonts w:ascii="Garamond" w:eastAsia="Times New Roman" w:hAnsi="Garamond" w:cs="Times New Roman"/>
                <w:color w:val="FF0000"/>
                <w:sz w:val="16"/>
                <w:szCs w:val="16"/>
                <w:lang w:val="de-DE" w:eastAsia="de-DE"/>
              </w:rPr>
              <w:t> </w:t>
            </w:r>
          </w:p>
          <w:p w14:paraId="252424E3" w14:textId="77777777"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eastAsia="de-DE"/>
              </w:rPr>
              <w:t>Support: ECC</w:t>
            </w:r>
            <w:r w:rsidRPr="004832B6">
              <w:rPr>
                <w:rFonts w:ascii="Garamond" w:eastAsia="Times New Roman" w:hAnsi="Garamond" w:cs="Times New Roman"/>
                <w:color w:val="000000"/>
                <w:sz w:val="16"/>
                <w:szCs w:val="16"/>
                <w:lang w:val="de-DE" w:eastAsia="de-DE"/>
              </w:rPr>
              <w:t> </w:t>
            </w:r>
          </w:p>
        </w:tc>
        <w:tc>
          <w:tcPr>
            <w:tcW w:w="930" w:type="dxa"/>
            <w:tcBorders>
              <w:top w:val="single" w:sz="6" w:space="0" w:color="auto"/>
              <w:left w:val="single" w:sz="6" w:space="0" w:color="auto"/>
              <w:bottom w:val="single" w:sz="6" w:space="0" w:color="auto"/>
              <w:right w:val="single" w:sz="6" w:space="0" w:color="auto"/>
            </w:tcBorders>
          </w:tcPr>
          <w:p w14:paraId="76A7E99C" w14:textId="77777777" w:rsidR="004832B6" w:rsidRPr="004832B6" w:rsidRDefault="004832B6" w:rsidP="004832B6">
            <w:pPr>
              <w:jc w:val="center"/>
              <w:rPr>
                <w:rFonts w:ascii="Garamond" w:eastAsia="Calibri" w:hAnsi="Garamond" w:cs="Calibri"/>
                <w:b/>
                <w:bCs/>
                <w:color w:val="000000" w:themeColor="text1"/>
                <w:sz w:val="16"/>
                <w:szCs w:val="16"/>
              </w:rPr>
            </w:pPr>
          </w:p>
          <w:p w14:paraId="22B9FB03" w14:textId="77777777" w:rsidR="004832B6" w:rsidRPr="004832B6" w:rsidRDefault="004832B6" w:rsidP="004832B6">
            <w:pPr>
              <w:jc w:val="center"/>
              <w:rPr>
                <w:rFonts w:ascii="Garamond" w:eastAsia="Calibri" w:hAnsi="Garamond" w:cs="Calibri"/>
                <w:b/>
                <w:bCs/>
                <w:color w:val="000000" w:themeColor="text1"/>
                <w:sz w:val="16"/>
                <w:szCs w:val="16"/>
              </w:rPr>
            </w:pPr>
          </w:p>
          <w:p w14:paraId="53DF66F3" w14:textId="77777777" w:rsidR="004832B6" w:rsidRPr="004832B6" w:rsidRDefault="004832B6" w:rsidP="004832B6">
            <w:pPr>
              <w:spacing w:after="0" w:line="240" w:lineRule="auto"/>
              <w:jc w:val="center"/>
              <w:textAlignment w:val="baseline"/>
              <w:rPr>
                <w:rFonts w:ascii="Garamond" w:eastAsia="Times New Roman" w:hAnsi="Garamond" w:cs="Times New Roman"/>
                <w:color w:val="000000"/>
                <w:sz w:val="16"/>
                <w:szCs w:val="16"/>
                <w:lang w:eastAsia="de-DE"/>
              </w:rPr>
            </w:pPr>
            <w:r w:rsidRPr="004832B6">
              <w:rPr>
                <w:rFonts w:ascii="Garamond" w:eastAsia="Calibri" w:hAnsi="Garamond" w:cs="Calibri"/>
                <w:b/>
                <w:bCs/>
                <w:color w:val="000000" w:themeColor="text1"/>
                <w:sz w:val="16"/>
                <w:szCs w:val="16"/>
                <w:lang w:eastAsia="de-DE"/>
              </w:rPr>
              <w:t>20,000.00</w:t>
            </w:r>
          </w:p>
        </w:tc>
        <w:tc>
          <w:tcPr>
            <w:tcW w:w="971" w:type="dxa"/>
            <w:tcBorders>
              <w:top w:val="single" w:sz="6" w:space="0" w:color="auto"/>
              <w:left w:val="single" w:sz="6" w:space="0" w:color="auto"/>
              <w:bottom w:val="single" w:sz="6" w:space="0" w:color="auto"/>
              <w:right w:val="single" w:sz="6" w:space="0" w:color="auto"/>
            </w:tcBorders>
          </w:tcPr>
          <w:p w14:paraId="3C7D4F58" w14:textId="77777777" w:rsidR="004832B6" w:rsidRPr="004832B6" w:rsidRDefault="004832B6" w:rsidP="004832B6">
            <w:pPr>
              <w:spacing w:after="0" w:line="240" w:lineRule="auto"/>
              <w:jc w:val="center"/>
              <w:textAlignment w:val="baseline"/>
              <w:rPr>
                <w:rFonts w:ascii="Garamond" w:eastAsia="Times New Roman" w:hAnsi="Garamond" w:cs="Times New Roman"/>
                <w:color w:val="000000"/>
                <w:sz w:val="16"/>
                <w:szCs w:val="16"/>
                <w:lang w:eastAsia="de-DE"/>
              </w:rPr>
            </w:pPr>
          </w:p>
        </w:tc>
      </w:tr>
      <w:tr w:rsidR="004832B6" w:rsidRPr="004832B6" w14:paraId="704BC340" w14:textId="77777777" w:rsidTr="22100892">
        <w:trPr>
          <w:trHeight w:val="490"/>
        </w:trPr>
        <w:tc>
          <w:tcPr>
            <w:tcW w:w="1303"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440EDE79" w14:textId="77777777" w:rsidR="004832B6" w:rsidRPr="004832B6" w:rsidRDefault="004832B6" w:rsidP="004832B6">
            <w:pPr>
              <w:spacing w:after="0" w:line="240" w:lineRule="auto"/>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788"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0979AEB0" w14:textId="77777777" w:rsidR="004832B6" w:rsidRPr="004832B6" w:rsidRDefault="004832B6" w:rsidP="004832B6">
            <w:pPr>
              <w:spacing w:after="0" w:line="240" w:lineRule="auto"/>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1826"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1C2F4A8A" w14:textId="77777777" w:rsidR="004832B6" w:rsidRPr="004832B6" w:rsidRDefault="004832B6" w:rsidP="004832B6">
            <w:pPr>
              <w:spacing w:after="0" w:line="240" w:lineRule="auto"/>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1755"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5D4B573D" w14:textId="77777777" w:rsidR="004832B6" w:rsidRPr="004832B6" w:rsidRDefault="004832B6" w:rsidP="004832B6">
            <w:pPr>
              <w:spacing w:after="0" w:line="240" w:lineRule="auto"/>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787"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2E5EA776" w14:textId="77777777" w:rsidR="004832B6" w:rsidRPr="004832B6" w:rsidRDefault="004832B6" w:rsidP="004832B6">
            <w:pPr>
              <w:spacing w:after="0" w:line="240" w:lineRule="auto"/>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1050"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004B2DB7" w14:textId="77777777" w:rsidR="004832B6" w:rsidRPr="004832B6" w:rsidRDefault="004832B6" w:rsidP="004832B6">
            <w:pPr>
              <w:spacing w:after="0" w:line="240" w:lineRule="auto"/>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1170"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5F2582C5" w14:textId="77777777" w:rsidR="004832B6" w:rsidRPr="004832B6" w:rsidRDefault="004832B6" w:rsidP="004832B6">
            <w:pPr>
              <w:spacing w:after="0" w:line="240" w:lineRule="auto"/>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3D16AFBC" w14:textId="77777777" w:rsidR="004832B6" w:rsidRPr="004832B6" w:rsidRDefault="004832B6" w:rsidP="004832B6">
            <w:pPr>
              <w:spacing w:after="0" w:line="240" w:lineRule="auto"/>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840"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2A60A44D" w14:textId="77777777" w:rsidR="004832B6" w:rsidRPr="004832B6" w:rsidRDefault="004832B6" w:rsidP="004832B6">
            <w:pPr>
              <w:spacing w:after="0" w:line="240" w:lineRule="auto"/>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1185"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588BF21E" w14:textId="77777777" w:rsidR="004832B6" w:rsidRPr="004832B6" w:rsidRDefault="004832B6" w:rsidP="004832B6">
            <w:pPr>
              <w:spacing w:after="0" w:line="240" w:lineRule="auto"/>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930" w:type="dxa"/>
            <w:tcBorders>
              <w:top w:val="single" w:sz="6" w:space="0" w:color="auto"/>
              <w:left w:val="single" w:sz="6" w:space="0" w:color="auto"/>
              <w:bottom w:val="single" w:sz="6" w:space="0" w:color="auto"/>
              <w:right w:val="single" w:sz="6" w:space="0" w:color="auto"/>
            </w:tcBorders>
            <w:shd w:val="clear" w:color="auto" w:fill="FFFF00"/>
          </w:tcPr>
          <w:p w14:paraId="0BD44211" w14:textId="77777777" w:rsidR="004832B6" w:rsidRPr="004832B6" w:rsidRDefault="004832B6" w:rsidP="004832B6">
            <w:pPr>
              <w:spacing w:after="0" w:line="240" w:lineRule="auto"/>
              <w:jc w:val="both"/>
              <w:textAlignment w:val="baseline"/>
              <w:rPr>
                <w:rFonts w:ascii="Garamond" w:eastAsia="Times New Roman" w:hAnsi="Garamond" w:cs="Times New Roman"/>
                <w:color w:val="000000"/>
                <w:sz w:val="16"/>
                <w:szCs w:val="16"/>
                <w:lang w:val="de-DE" w:eastAsia="de-DE"/>
              </w:rPr>
            </w:pPr>
            <w:r w:rsidRPr="004832B6">
              <w:rPr>
                <w:rFonts w:ascii="Garamond" w:eastAsia="Calibri" w:hAnsi="Garamond" w:cs="Calibri"/>
                <w:color w:val="000000" w:themeColor="text1"/>
                <w:sz w:val="16"/>
                <w:szCs w:val="16"/>
                <w:lang w:eastAsia="de-DE"/>
              </w:rPr>
              <w:t xml:space="preserve"> </w:t>
            </w:r>
            <w:r w:rsidRPr="004832B6">
              <w:rPr>
                <w:rFonts w:ascii="Garamond" w:eastAsia="Calibri" w:hAnsi="Garamond" w:cs="Calibri"/>
                <w:b/>
                <w:bCs/>
                <w:color w:val="000000" w:themeColor="text1"/>
                <w:sz w:val="16"/>
                <w:szCs w:val="16"/>
                <w:lang w:eastAsia="de-DE"/>
              </w:rPr>
              <w:t>60,000.00</w:t>
            </w:r>
          </w:p>
        </w:tc>
        <w:tc>
          <w:tcPr>
            <w:tcW w:w="971" w:type="dxa"/>
            <w:tcBorders>
              <w:top w:val="single" w:sz="6" w:space="0" w:color="auto"/>
              <w:left w:val="single" w:sz="6" w:space="0" w:color="auto"/>
              <w:bottom w:val="single" w:sz="6" w:space="0" w:color="auto"/>
              <w:right w:val="single" w:sz="6" w:space="0" w:color="auto"/>
            </w:tcBorders>
            <w:shd w:val="clear" w:color="auto" w:fill="FFFF00"/>
          </w:tcPr>
          <w:p w14:paraId="68F73F7E" w14:textId="77777777" w:rsidR="004832B6" w:rsidRPr="004832B6" w:rsidRDefault="004832B6" w:rsidP="004832B6">
            <w:pPr>
              <w:spacing w:after="0" w:line="240" w:lineRule="auto"/>
              <w:jc w:val="both"/>
              <w:textAlignment w:val="baseline"/>
              <w:rPr>
                <w:rFonts w:ascii="Garamond" w:eastAsia="Times New Roman" w:hAnsi="Garamond" w:cs="Times New Roman"/>
                <w:color w:val="000000"/>
                <w:sz w:val="16"/>
                <w:szCs w:val="16"/>
                <w:lang w:val="de-DE" w:eastAsia="de-DE"/>
              </w:rPr>
            </w:pPr>
          </w:p>
        </w:tc>
      </w:tr>
      <w:tr w:rsidR="004832B6" w:rsidRPr="004832B6" w14:paraId="19725828" w14:textId="77777777" w:rsidTr="22100892">
        <w:trPr>
          <w:trHeight w:val="306"/>
        </w:trPr>
        <w:tc>
          <w:tcPr>
            <w:tcW w:w="130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58E5F78" w14:textId="77777777" w:rsidR="004832B6" w:rsidRPr="004832B6" w:rsidRDefault="004832B6" w:rsidP="004832B6">
            <w:pPr>
              <w:spacing w:after="0" w:line="240" w:lineRule="auto"/>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78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1F143C0" w14:textId="77777777" w:rsidR="004832B6" w:rsidRPr="004832B6" w:rsidRDefault="004832B6" w:rsidP="004832B6">
            <w:pPr>
              <w:spacing w:after="0" w:line="240" w:lineRule="auto"/>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182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FC10FB0" w14:textId="14ECA91A" w:rsidR="004832B6" w:rsidRPr="004832B6" w:rsidRDefault="004832B6" w:rsidP="004832B6">
            <w:pPr>
              <w:spacing w:after="0" w:line="240" w:lineRule="auto"/>
              <w:textAlignment w:val="baseline"/>
              <w:rPr>
                <w:rFonts w:ascii="Times New Roman" w:eastAsia="Times New Roman" w:hAnsi="Times New Roman" w:cs="Times New Roman"/>
                <w:sz w:val="24"/>
                <w:szCs w:val="24"/>
                <w:lang w:val="de-DE" w:eastAsia="de-DE"/>
              </w:rPr>
            </w:pPr>
            <w:r w:rsidRPr="22100892">
              <w:rPr>
                <w:rFonts w:ascii="Garamond" w:eastAsia="Times New Roman" w:hAnsi="Garamond" w:cs="Times New Roman"/>
                <w:color w:val="000000" w:themeColor="text1"/>
                <w:sz w:val="16"/>
                <w:szCs w:val="16"/>
                <w:lang w:eastAsia="de-DE"/>
              </w:rPr>
              <w:t> Salaries (15,000 * </w:t>
            </w:r>
            <w:r w:rsidR="5C03AAE1" w:rsidRPr="22100892">
              <w:rPr>
                <w:rFonts w:ascii="Garamond" w:eastAsia="Times New Roman" w:hAnsi="Garamond" w:cs="Times New Roman"/>
                <w:color w:val="000000" w:themeColor="text1"/>
                <w:sz w:val="16"/>
                <w:szCs w:val="16"/>
                <w:lang w:eastAsia="de-DE"/>
              </w:rPr>
              <w:t>4</w:t>
            </w:r>
            <w:r w:rsidRPr="22100892">
              <w:rPr>
                <w:rFonts w:ascii="Garamond" w:eastAsia="Times New Roman" w:hAnsi="Garamond" w:cs="Times New Roman"/>
                <w:color w:val="000000" w:themeColor="text1"/>
                <w:sz w:val="16"/>
                <w:szCs w:val="16"/>
                <w:lang w:eastAsia="de-DE"/>
              </w:rPr>
              <w:t>  personnel)  ECC </w:t>
            </w:r>
            <w:r w:rsidRPr="22100892">
              <w:rPr>
                <w:rFonts w:ascii="Garamond" w:eastAsia="Times New Roman" w:hAnsi="Garamond" w:cs="Times New Roman"/>
                <w:color w:val="000000" w:themeColor="text1"/>
                <w:sz w:val="16"/>
                <w:szCs w:val="16"/>
                <w:lang w:val="de-DE" w:eastAsia="de-DE"/>
              </w:rPr>
              <w:t> </w:t>
            </w:r>
          </w:p>
        </w:tc>
        <w:tc>
          <w:tcPr>
            <w:tcW w:w="17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C83C534"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Times New Roman" w:eastAsia="Times New Roman" w:hAnsi="Times New Roman" w:cs="Times New Roman"/>
                <w:color w:val="000000"/>
                <w:sz w:val="16"/>
                <w:szCs w:val="16"/>
                <w:lang w:eastAsia="de-DE"/>
              </w:rPr>
              <w:t> </w:t>
            </w:r>
            <w:r w:rsidRPr="004832B6">
              <w:rPr>
                <w:rFonts w:ascii="Garamond" w:eastAsia="Times New Roman" w:hAnsi="Garamond" w:cs="Times New Roman"/>
                <w:color w:val="000000"/>
                <w:sz w:val="16"/>
                <w:szCs w:val="16"/>
                <w:lang w:val="de-DE" w:eastAsia="de-DE"/>
              </w:rPr>
              <w:t> </w:t>
            </w:r>
          </w:p>
        </w:tc>
        <w:tc>
          <w:tcPr>
            <w:tcW w:w="78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63135E1"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Times New Roman" w:eastAsia="Times New Roman" w:hAnsi="Times New Roman" w:cs="Times New Roman"/>
                <w:color w:val="000000"/>
                <w:sz w:val="16"/>
                <w:szCs w:val="16"/>
                <w:lang w:eastAsia="de-DE"/>
              </w:rPr>
              <w:t> </w:t>
            </w:r>
            <w:r w:rsidRPr="004832B6">
              <w:rPr>
                <w:rFonts w:ascii="Garamond" w:eastAsia="Times New Roman" w:hAnsi="Garamond" w:cs="Times New Roman"/>
                <w:color w:val="000000"/>
                <w:sz w:val="16"/>
                <w:szCs w:val="16"/>
                <w:lang w:val="de-DE" w:eastAsia="de-DE"/>
              </w:rPr>
              <w:t>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8ECD859"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Times New Roman" w:eastAsia="Times New Roman" w:hAnsi="Times New Roman" w:cs="Times New Roman"/>
                <w:color w:val="000000"/>
                <w:sz w:val="16"/>
                <w:szCs w:val="16"/>
                <w:lang w:eastAsia="de-DE"/>
              </w:rPr>
              <w:t> </w:t>
            </w:r>
            <w:r w:rsidRPr="004832B6">
              <w:rPr>
                <w:rFonts w:ascii="Garamond" w:eastAsia="Times New Roman" w:hAnsi="Garamond" w:cs="Times New Roman"/>
                <w:color w:val="000000"/>
                <w:sz w:val="16"/>
                <w:szCs w:val="16"/>
                <w:lang w:val="de-DE" w:eastAsia="de-DE"/>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1349F7A"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Times New Roman" w:eastAsia="Times New Roman" w:hAnsi="Times New Roman" w:cs="Times New Roman"/>
                <w:color w:val="000000"/>
                <w:sz w:val="16"/>
                <w:szCs w:val="16"/>
                <w:lang w:eastAsia="de-DE"/>
              </w:rPr>
              <w:t> </w:t>
            </w:r>
            <w:r w:rsidRPr="004832B6">
              <w:rPr>
                <w:rFonts w:ascii="Garamond" w:eastAsia="Times New Roman" w:hAnsi="Garamond" w:cs="Times New Roman"/>
                <w:color w:val="000000"/>
                <w:sz w:val="16"/>
                <w:szCs w:val="16"/>
                <w:lang w:val="de-DE" w:eastAsia="de-DE"/>
              </w:rPr>
              <w:t> </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AD700A9"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Times New Roman" w:eastAsia="Times New Roman" w:hAnsi="Times New Roman" w:cs="Times New Roman"/>
                <w:color w:val="000000"/>
                <w:sz w:val="16"/>
                <w:szCs w:val="16"/>
                <w:lang w:eastAsia="de-DE"/>
              </w:rPr>
              <w:t> </w:t>
            </w:r>
            <w:r w:rsidRPr="004832B6">
              <w:rPr>
                <w:rFonts w:ascii="Garamond" w:eastAsia="Times New Roman" w:hAnsi="Garamond" w:cs="Times New Roman"/>
                <w:color w:val="000000"/>
                <w:sz w:val="16"/>
                <w:szCs w:val="16"/>
                <w:lang w:val="de-DE" w:eastAsia="de-DE"/>
              </w:rPr>
              <w:t> </w:t>
            </w:r>
          </w:p>
        </w:tc>
        <w:tc>
          <w:tcPr>
            <w:tcW w:w="8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5411840"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Times New Roman" w:eastAsia="Times New Roman" w:hAnsi="Times New Roman" w:cs="Times New Roman"/>
                <w:color w:val="000000"/>
                <w:sz w:val="16"/>
                <w:szCs w:val="16"/>
                <w:lang w:eastAsia="de-DE"/>
              </w:rPr>
              <w:t> </w:t>
            </w:r>
            <w:r w:rsidRPr="004832B6">
              <w:rPr>
                <w:rFonts w:ascii="Garamond" w:eastAsia="Times New Roman" w:hAnsi="Garamond" w:cs="Times New Roman"/>
                <w:color w:val="000000"/>
                <w:sz w:val="16"/>
                <w:szCs w:val="16"/>
                <w:lang w:val="de-DE" w:eastAsia="de-DE"/>
              </w:rPr>
              <w:t> </w:t>
            </w:r>
          </w:p>
        </w:tc>
        <w:tc>
          <w:tcPr>
            <w:tcW w:w="11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D4C4CAE" w14:textId="77777777" w:rsidR="004832B6" w:rsidRPr="004832B6" w:rsidRDefault="004832B6" w:rsidP="004832B6">
            <w:pPr>
              <w:spacing w:after="0" w:line="240" w:lineRule="auto"/>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930" w:type="dxa"/>
            <w:tcBorders>
              <w:top w:val="single" w:sz="6" w:space="0" w:color="auto"/>
              <w:left w:val="single" w:sz="6" w:space="0" w:color="auto"/>
              <w:bottom w:val="single" w:sz="6" w:space="0" w:color="auto"/>
              <w:right w:val="single" w:sz="6" w:space="0" w:color="auto"/>
            </w:tcBorders>
          </w:tcPr>
          <w:p w14:paraId="53268BBF" w14:textId="77777777" w:rsidR="004832B6" w:rsidRPr="004832B6" w:rsidRDefault="004832B6" w:rsidP="004832B6">
            <w:pPr>
              <w:jc w:val="both"/>
              <w:rPr>
                <w:rFonts w:ascii="Garamond" w:eastAsia="Calibri" w:hAnsi="Garamond" w:cs="Calibri"/>
                <w:color w:val="000000" w:themeColor="text1"/>
                <w:sz w:val="16"/>
                <w:szCs w:val="16"/>
              </w:rPr>
            </w:pPr>
          </w:p>
          <w:p w14:paraId="08CC04BE" w14:textId="77777777" w:rsidR="004832B6" w:rsidRPr="004832B6" w:rsidRDefault="004832B6" w:rsidP="004832B6">
            <w:pPr>
              <w:spacing w:after="0" w:line="240" w:lineRule="auto"/>
              <w:jc w:val="both"/>
              <w:textAlignment w:val="baseline"/>
              <w:rPr>
                <w:rFonts w:ascii="Garamond" w:eastAsia="Times New Roman" w:hAnsi="Garamond" w:cs="Times New Roman"/>
                <w:color w:val="000000"/>
                <w:sz w:val="16"/>
                <w:szCs w:val="16"/>
                <w:lang w:val="de-DE" w:eastAsia="de-DE"/>
              </w:rPr>
            </w:pPr>
            <w:r w:rsidRPr="004832B6">
              <w:rPr>
                <w:rFonts w:ascii="Garamond" w:eastAsia="Calibri" w:hAnsi="Garamond" w:cs="Calibri"/>
                <w:color w:val="000000" w:themeColor="text1"/>
                <w:sz w:val="16"/>
                <w:szCs w:val="16"/>
                <w:lang w:eastAsia="de-DE"/>
              </w:rPr>
              <w:t xml:space="preserve">  60,000.00 </w:t>
            </w:r>
          </w:p>
        </w:tc>
        <w:tc>
          <w:tcPr>
            <w:tcW w:w="971" w:type="dxa"/>
            <w:tcBorders>
              <w:top w:val="single" w:sz="6" w:space="0" w:color="auto"/>
              <w:left w:val="single" w:sz="6" w:space="0" w:color="auto"/>
              <w:bottom w:val="single" w:sz="6" w:space="0" w:color="auto"/>
              <w:right w:val="single" w:sz="6" w:space="0" w:color="auto"/>
            </w:tcBorders>
          </w:tcPr>
          <w:p w14:paraId="15DEA526" w14:textId="77777777" w:rsidR="004832B6" w:rsidRPr="004832B6" w:rsidRDefault="004832B6" w:rsidP="004832B6">
            <w:pPr>
              <w:spacing w:after="0" w:line="240" w:lineRule="auto"/>
              <w:jc w:val="both"/>
              <w:textAlignment w:val="baseline"/>
              <w:rPr>
                <w:rFonts w:ascii="Garamond" w:eastAsia="Times New Roman" w:hAnsi="Garamond" w:cs="Times New Roman"/>
                <w:color w:val="000000"/>
                <w:sz w:val="16"/>
                <w:szCs w:val="16"/>
                <w:lang w:val="de-DE" w:eastAsia="de-DE"/>
              </w:rPr>
            </w:pPr>
          </w:p>
        </w:tc>
      </w:tr>
      <w:tr w:rsidR="004832B6" w:rsidRPr="004832B6" w14:paraId="6E1453C9" w14:textId="77777777" w:rsidTr="22100892">
        <w:trPr>
          <w:trHeight w:val="306"/>
        </w:trPr>
        <w:tc>
          <w:tcPr>
            <w:tcW w:w="130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2ACB698" w14:textId="77777777" w:rsidR="004832B6" w:rsidRPr="004832B6" w:rsidRDefault="004832B6" w:rsidP="004832B6">
            <w:pPr>
              <w:spacing w:after="0" w:line="240" w:lineRule="auto"/>
              <w:jc w:val="both"/>
              <w:textAlignment w:val="baseline"/>
              <w:rPr>
                <w:rFonts w:ascii="Times New Roman" w:eastAsia="Times New Roman" w:hAnsi="Times New Roman" w:cs="Times New Roman"/>
                <w:sz w:val="24"/>
                <w:szCs w:val="24"/>
                <w:lang w:eastAsia="de-DE"/>
              </w:rPr>
            </w:pPr>
            <w:r w:rsidRPr="004832B6">
              <w:rPr>
                <w:rFonts w:ascii="Garamond" w:eastAsia="Times New Roman" w:hAnsi="Garamond" w:cs="Times New Roman"/>
                <w:color w:val="000000"/>
                <w:sz w:val="16"/>
                <w:szCs w:val="16"/>
                <w:lang w:eastAsia="de-DE"/>
              </w:rPr>
              <w:t> </w:t>
            </w:r>
          </w:p>
        </w:tc>
        <w:tc>
          <w:tcPr>
            <w:tcW w:w="78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6E5CAAC" w14:textId="77777777" w:rsidR="004832B6" w:rsidRPr="004832B6" w:rsidRDefault="004832B6" w:rsidP="004832B6">
            <w:pPr>
              <w:spacing w:after="0" w:line="240" w:lineRule="auto"/>
              <w:jc w:val="both"/>
              <w:textAlignment w:val="baseline"/>
              <w:rPr>
                <w:rFonts w:ascii="Times New Roman" w:eastAsia="Times New Roman" w:hAnsi="Times New Roman" w:cs="Times New Roman"/>
                <w:sz w:val="24"/>
                <w:szCs w:val="24"/>
                <w:lang w:val="en-GB" w:eastAsia="de-DE"/>
              </w:rPr>
            </w:pPr>
            <w:r w:rsidRPr="004832B6">
              <w:rPr>
                <w:rFonts w:ascii="Garamond" w:eastAsia="Times New Roman" w:hAnsi="Garamond" w:cs="Times New Roman"/>
                <w:color w:val="000000"/>
                <w:sz w:val="16"/>
                <w:szCs w:val="16"/>
                <w:lang w:val="de-DE" w:eastAsia="de-DE"/>
              </w:rPr>
              <w:t> </w:t>
            </w:r>
          </w:p>
        </w:tc>
        <w:tc>
          <w:tcPr>
            <w:tcW w:w="182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89D0013" w14:textId="46BF4C1A" w:rsidR="004832B6" w:rsidRPr="004832B6" w:rsidRDefault="0552F6E0" w:rsidP="22100892">
            <w:pPr>
              <w:spacing w:after="0" w:line="240" w:lineRule="auto"/>
              <w:textAlignment w:val="baseline"/>
              <w:rPr>
                <w:rFonts w:ascii="Garamond" w:eastAsia="Times New Roman" w:hAnsi="Garamond" w:cs="Times New Roman"/>
                <w:color w:val="000000" w:themeColor="text1"/>
                <w:sz w:val="16"/>
                <w:szCs w:val="16"/>
                <w:lang w:val="de-DE" w:eastAsia="de-DE"/>
              </w:rPr>
            </w:pPr>
            <w:r w:rsidRPr="22100892">
              <w:rPr>
                <w:rFonts w:ascii="Garamond" w:eastAsia="Times New Roman" w:hAnsi="Garamond" w:cs="Times New Roman"/>
                <w:color w:val="000000" w:themeColor="text1"/>
                <w:sz w:val="16"/>
                <w:szCs w:val="16"/>
                <w:lang w:val="de-DE" w:eastAsia="de-DE"/>
              </w:rPr>
              <w:t xml:space="preserve">Monitoring &amp;Evaluation </w:t>
            </w:r>
          </w:p>
        </w:tc>
        <w:tc>
          <w:tcPr>
            <w:tcW w:w="17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A18BFB4"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eastAsia="de-DE"/>
              </w:rPr>
            </w:pPr>
            <w:r w:rsidRPr="004832B6">
              <w:rPr>
                <w:rFonts w:ascii="Garamond" w:eastAsia="Times New Roman" w:hAnsi="Garamond" w:cs="Times New Roman"/>
                <w:color w:val="000000"/>
                <w:sz w:val="16"/>
                <w:szCs w:val="16"/>
                <w:lang w:eastAsia="de-DE"/>
              </w:rPr>
              <w:t> </w:t>
            </w:r>
          </w:p>
        </w:tc>
        <w:tc>
          <w:tcPr>
            <w:tcW w:w="78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27F3E52"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eastAsia="de-DE"/>
              </w:rPr>
            </w:pPr>
            <w:r w:rsidRPr="004832B6">
              <w:rPr>
                <w:rFonts w:ascii="Garamond" w:eastAsia="Times New Roman" w:hAnsi="Garamond" w:cs="Times New Roman"/>
                <w:color w:val="000000"/>
                <w:sz w:val="16"/>
                <w:szCs w:val="16"/>
                <w:lang w:eastAsia="de-DE"/>
              </w:rPr>
              <w:t>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686B923"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eastAsia="de-DE"/>
              </w:rPr>
            </w:pPr>
            <w:r w:rsidRPr="004832B6">
              <w:rPr>
                <w:rFonts w:ascii="Garamond" w:eastAsia="Times New Roman" w:hAnsi="Garamond" w:cs="Times New Roman"/>
                <w:color w:val="000000"/>
                <w:sz w:val="16"/>
                <w:szCs w:val="16"/>
                <w:lang w:eastAsia="de-DE"/>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9795C64"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eastAsia="de-DE"/>
              </w:rPr>
            </w:pPr>
            <w:r w:rsidRPr="004832B6">
              <w:rPr>
                <w:rFonts w:ascii="Garamond" w:eastAsia="Times New Roman" w:hAnsi="Garamond" w:cs="Times New Roman"/>
                <w:color w:val="000000"/>
                <w:sz w:val="16"/>
                <w:szCs w:val="16"/>
                <w:lang w:eastAsia="de-DE"/>
              </w:rPr>
              <w:t> </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FDA38A6"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eastAsia="de-DE"/>
              </w:rPr>
            </w:pPr>
            <w:r w:rsidRPr="004832B6">
              <w:rPr>
                <w:rFonts w:ascii="Garamond" w:eastAsia="Times New Roman" w:hAnsi="Garamond" w:cs="Times New Roman"/>
                <w:color w:val="000000"/>
                <w:sz w:val="16"/>
                <w:szCs w:val="16"/>
                <w:lang w:eastAsia="de-DE"/>
              </w:rPr>
              <w:t> </w:t>
            </w:r>
          </w:p>
        </w:tc>
        <w:tc>
          <w:tcPr>
            <w:tcW w:w="8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1BC2DB7"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eastAsia="de-DE"/>
              </w:rPr>
            </w:pPr>
            <w:r w:rsidRPr="004832B6">
              <w:rPr>
                <w:rFonts w:ascii="Garamond" w:eastAsia="Times New Roman" w:hAnsi="Garamond" w:cs="Times New Roman"/>
                <w:color w:val="000000"/>
                <w:sz w:val="16"/>
                <w:szCs w:val="16"/>
                <w:lang w:eastAsia="de-DE"/>
              </w:rPr>
              <w:t> </w:t>
            </w:r>
          </w:p>
        </w:tc>
        <w:tc>
          <w:tcPr>
            <w:tcW w:w="11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B32B798" w14:textId="77777777" w:rsidR="004832B6" w:rsidRPr="004832B6" w:rsidRDefault="004832B6" w:rsidP="004832B6">
            <w:pPr>
              <w:spacing w:after="0" w:line="240" w:lineRule="auto"/>
              <w:jc w:val="both"/>
              <w:textAlignment w:val="baseline"/>
              <w:rPr>
                <w:rFonts w:ascii="Times New Roman" w:eastAsia="Times New Roman" w:hAnsi="Times New Roman" w:cs="Times New Roman"/>
                <w:sz w:val="24"/>
                <w:szCs w:val="24"/>
                <w:lang w:eastAsia="de-DE"/>
              </w:rPr>
            </w:pPr>
            <w:r w:rsidRPr="004832B6">
              <w:rPr>
                <w:rFonts w:ascii="Garamond" w:eastAsia="Times New Roman" w:hAnsi="Garamond" w:cs="Times New Roman"/>
                <w:color w:val="000000"/>
                <w:sz w:val="16"/>
                <w:szCs w:val="16"/>
                <w:lang w:eastAsia="de-DE"/>
              </w:rPr>
              <w:t> </w:t>
            </w:r>
          </w:p>
        </w:tc>
        <w:tc>
          <w:tcPr>
            <w:tcW w:w="930" w:type="dxa"/>
            <w:tcBorders>
              <w:top w:val="single" w:sz="6" w:space="0" w:color="auto"/>
              <w:left w:val="single" w:sz="6" w:space="0" w:color="auto"/>
              <w:bottom w:val="single" w:sz="6" w:space="0" w:color="auto"/>
              <w:right w:val="single" w:sz="6" w:space="0" w:color="auto"/>
            </w:tcBorders>
            <w:vAlign w:val="center"/>
          </w:tcPr>
          <w:p w14:paraId="43BA34A2" w14:textId="77777777" w:rsidR="004832B6" w:rsidRPr="004832B6" w:rsidRDefault="004832B6" w:rsidP="004832B6">
            <w:pPr>
              <w:spacing w:after="0" w:line="240" w:lineRule="auto"/>
              <w:jc w:val="both"/>
              <w:textAlignment w:val="baseline"/>
              <w:rPr>
                <w:rFonts w:ascii="Garamond" w:eastAsia="Times New Roman" w:hAnsi="Garamond" w:cs="Times New Roman"/>
                <w:color w:val="000000"/>
                <w:sz w:val="16"/>
                <w:szCs w:val="16"/>
                <w:lang w:eastAsia="de-DE"/>
              </w:rPr>
            </w:pPr>
            <w:r w:rsidRPr="004832B6">
              <w:rPr>
                <w:rFonts w:ascii="Garamond" w:eastAsia="Calibri" w:hAnsi="Garamond" w:cs="Calibri"/>
                <w:color w:val="000000" w:themeColor="text1"/>
                <w:sz w:val="16"/>
                <w:szCs w:val="16"/>
                <w:lang w:eastAsia="de-DE"/>
              </w:rPr>
              <w:t xml:space="preserve">   30,000.00</w:t>
            </w:r>
          </w:p>
        </w:tc>
        <w:tc>
          <w:tcPr>
            <w:tcW w:w="971" w:type="dxa"/>
            <w:tcBorders>
              <w:top w:val="single" w:sz="6" w:space="0" w:color="auto"/>
              <w:left w:val="single" w:sz="6" w:space="0" w:color="auto"/>
              <w:bottom w:val="single" w:sz="6" w:space="0" w:color="auto"/>
              <w:right w:val="single" w:sz="6" w:space="0" w:color="auto"/>
            </w:tcBorders>
          </w:tcPr>
          <w:p w14:paraId="598212B3" w14:textId="77777777" w:rsidR="004832B6" w:rsidRPr="004832B6" w:rsidRDefault="004832B6" w:rsidP="004832B6">
            <w:pPr>
              <w:spacing w:after="0" w:line="240" w:lineRule="auto"/>
              <w:jc w:val="both"/>
              <w:textAlignment w:val="baseline"/>
              <w:rPr>
                <w:rFonts w:ascii="Garamond" w:eastAsia="Times New Roman" w:hAnsi="Garamond" w:cs="Times New Roman"/>
                <w:color w:val="000000"/>
                <w:sz w:val="16"/>
                <w:szCs w:val="16"/>
                <w:lang w:eastAsia="de-DE"/>
              </w:rPr>
            </w:pPr>
          </w:p>
        </w:tc>
      </w:tr>
      <w:tr w:rsidR="004832B6" w:rsidRPr="004832B6" w14:paraId="3D8790A2" w14:textId="77777777" w:rsidTr="22100892">
        <w:trPr>
          <w:trHeight w:val="306"/>
        </w:trPr>
        <w:tc>
          <w:tcPr>
            <w:tcW w:w="130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CDF4267" w14:textId="77777777" w:rsidR="004832B6" w:rsidRPr="004832B6" w:rsidRDefault="004832B6" w:rsidP="004832B6">
            <w:pPr>
              <w:spacing w:after="0" w:line="240" w:lineRule="auto"/>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78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C0330FA" w14:textId="77777777" w:rsidR="004832B6" w:rsidRPr="004832B6" w:rsidRDefault="004832B6" w:rsidP="004832B6">
            <w:pPr>
              <w:spacing w:after="0" w:line="240" w:lineRule="auto"/>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182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17AAC34" w14:textId="1E494FA1" w:rsidR="004832B6" w:rsidRPr="004832B6" w:rsidRDefault="004832B6" w:rsidP="004832B6">
            <w:pPr>
              <w:spacing w:after="0" w:line="240" w:lineRule="auto"/>
              <w:jc w:val="center"/>
              <w:textAlignment w:val="baseline"/>
              <w:rPr>
                <w:rFonts w:ascii="Times New Roman" w:eastAsia="Times New Roman" w:hAnsi="Times New Roman" w:cs="Times New Roman"/>
                <w:sz w:val="24"/>
                <w:szCs w:val="24"/>
                <w:lang w:val="de-DE" w:eastAsia="de-DE"/>
              </w:rPr>
            </w:pPr>
            <w:r w:rsidRPr="22100892">
              <w:rPr>
                <w:rFonts w:ascii="Garamond" w:eastAsia="Times New Roman" w:hAnsi="Garamond" w:cs="Times New Roman"/>
                <w:color w:val="000000" w:themeColor="text1"/>
                <w:sz w:val="16"/>
                <w:szCs w:val="16"/>
                <w:lang w:eastAsia="de-DE"/>
              </w:rPr>
              <w:t>Strategic Communications &amp; Visibility ECC</w:t>
            </w:r>
            <w:r w:rsidRPr="22100892">
              <w:rPr>
                <w:rFonts w:ascii="Garamond" w:eastAsia="Times New Roman" w:hAnsi="Garamond" w:cs="Times New Roman"/>
                <w:color w:val="000000" w:themeColor="text1"/>
                <w:sz w:val="16"/>
                <w:szCs w:val="16"/>
                <w:lang w:val="de-DE" w:eastAsia="de-DE"/>
              </w:rPr>
              <w:t> </w:t>
            </w:r>
            <w:r w:rsidR="6F919F06" w:rsidRPr="22100892">
              <w:rPr>
                <w:rFonts w:ascii="Garamond" w:eastAsia="Times New Roman" w:hAnsi="Garamond" w:cs="Times New Roman"/>
                <w:color w:val="000000" w:themeColor="text1"/>
                <w:sz w:val="16"/>
                <w:szCs w:val="16"/>
                <w:lang w:val="de-DE" w:eastAsia="de-DE"/>
              </w:rPr>
              <w:t xml:space="preserve"> &amp; TG</w:t>
            </w:r>
          </w:p>
        </w:tc>
        <w:tc>
          <w:tcPr>
            <w:tcW w:w="17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A2D285F"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78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172AA69"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7007F8B"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929EC02"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84FF3DF"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8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E4BA879"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11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78B0A78"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930" w:type="dxa"/>
            <w:tcBorders>
              <w:top w:val="single" w:sz="6" w:space="0" w:color="auto"/>
              <w:left w:val="single" w:sz="6" w:space="0" w:color="auto"/>
              <w:bottom w:val="single" w:sz="6" w:space="0" w:color="auto"/>
              <w:right w:val="single" w:sz="6" w:space="0" w:color="auto"/>
            </w:tcBorders>
            <w:vAlign w:val="center"/>
          </w:tcPr>
          <w:p w14:paraId="4C1D4F45" w14:textId="77777777" w:rsidR="004832B6" w:rsidRPr="004832B6" w:rsidRDefault="004832B6" w:rsidP="004832B6">
            <w:pPr>
              <w:spacing w:after="0" w:line="240" w:lineRule="auto"/>
              <w:jc w:val="both"/>
              <w:textAlignment w:val="baseline"/>
              <w:rPr>
                <w:rFonts w:ascii="Garamond" w:eastAsia="Times New Roman" w:hAnsi="Garamond" w:cs="Times New Roman"/>
                <w:color w:val="000000"/>
                <w:sz w:val="16"/>
                <w:szCs w:val="16"/>
                <w:lang w:val="de-DE" w:eastAsia="de-DE"/>
              </w:rPr>
            </w:pPr>
            <w:r w:rsidRPr="004832B6">
              <w:rPr>
                <w:rFonts w:ascii="Garamond" w:eastAsia="Calibri" w:hAnsi="Garamond" w:cs="Calibri"/>
                <w:color w:val="000000" w:themeColor="text1"/>
                <w:sz w:val="16"/>
                <w:szCs w:val="16"/>
                <w:lang w:eastAsia="de-DE"/>
              </w:rPr>
              <w:t xml:space="preserve">  10,000.00</w:t>
            </w:r>
          </w:p>
        </w:tc>
        <w:tc>
          <w:tcPr>
            <w:tcW w:w="971" w:type="dxa"/>
            <w:tcBorders>
              <w:top w:val="single" w:sz="6" w:space="0" w:color="auto"/>
              <w:left w:val="single" w:sz="6" w:space="0" w:color="auto"/>
              <w:bottom w:val="single" w:sz="6" w:space="0" w:color="auto"/>
              <w:right w:val="single" w:sz="6" w:space="0" w:color="auto"/>
            </w:tcBorders>
          </w:tcPr>
          <w:p w14:paraId="1B76F451" w14:textId="77777777" w:rsidR="004832B6" w:rsidRPr="004832B6" w:rsidRDefault="004832B6" w:rsidP="004832B6">
            <w:pPr>
              <w:spacing w:after="0" w:line="240" w:lineRule="auto"/>
              <w:ind w:left="720"/>
              <w:jc w:val="both"/>
              <w:textAlignment w:val="baseline"/>
              <w:rPr>
                <w:rFonts w:ascii="Garamond" w:eastAsia="Times New Roman" w:hAnsi="Garamond" w:cs="Times New Roman"/>
                <w:color w:val="000000"/>
                <w:sz w:val="16"/>
                <w:szCs w:val="16"/>
                <w:lang w:val="de-DE" w:eastAsia="de-DE"/>
              </w:rPr>
            </w:pPr>
          </w:p>
        </w:tc>
      </w:tr>
      <w:tr w:rsidR="004832B6" w:rsidRPr="004832B6" w14:paraId="718CB77C" w14:textId="77777777" w:rsidTr="22100892">
        <w:trPr>
          <w:trHeight w:val="300"/>
        </w:trPr>
        <w:tc>
          <w:tcPr>
            <w:tcW w:w="130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4C45C17" w14:textId="77777777" w:rsidR="004832B6" w:rsidRPr="004832B6" w:rsidRDefault="004832B6" w:rsidP="004832B6">
            <w:pPr>
              <w:spacing w:after="0" w:line="240" w:lineRule="auto"/>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78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C0D8B89" w14:textId="77777777" w:rsidR="004832B6" w:rsidRPr="004832B6" w:rsidRDefault="004832B6" w:rsidP="004832B6">
            <w:pPr>
              <w:spacing w:after="0" w:line="240" w:lineRule="auto"/>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182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EAEF4EA" w14:textId="1FA48212" w:rsidR="004832B6" w:rsidRPr="004832B6" w:rsidRDefault="004832B6" w:rsidP="22100892">
            <w:pPr>
              <w:spacing w:after="0" w:line="240" w:lineRule="auto"/>
              <w:jc w:val="center"/>
              <w:textAlignment w:val="baseline"/>
              <w:rPr>
                <w:rFonts w:ascii="Garamond" w:eastAsia="Times New Roman" w:hAnsi="Garamond" w:cs="Times New Roman"/>
                <w:color w:val="000000" w:themeColor="text1"/>
                <w:sz w:val="16"/>
                <w:szCs w:val="16"/>
                <w:lang w:val="de-DE" w:eastAsia="de-DE"/>
              </w:rPr>
            </w:pPr>
          </w:p>
        </w:tc>
        <w:tc>
          <w:tcPr>
            <w:tcW w:w="17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8F68F4C"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78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5E42BBB"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D6E6599"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F3C6F0E"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C7D4913"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8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D692157"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118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530CC5D"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930" w:type="dxa"/>
            <w:tcBorders>
              <w:top w:val="single" w:sz="6" w:space="0" w:color="auto"/>
              <w:left w:val="single" w:sz="6" w:space="0" w:color="auto"/>
              <w:bottom w:val="single" w:sz="6" w:space="0" w:color="auto"/>
              <w:right w:val="single" w:sz="6" w:space="0" w:color="auto"/>
            </w:tcBorders>
          </w:tcPr>
          <w:p w14:paraId="2C1CE9BF" w14:textId="77777777" w:rsidR="004832B6" w:rsidRPr="004832B6" w:rsidRDefault="004832B6" w:rsidP="004832B6">
            <w:pPr>
              <w:spacing w:after="0" w:line="240" w:lineRule="auto"/>
              <w:jc w:val="both"/>
              <w:textAlignment w:val="baseline"/>
              <w:rPr>
                <w:rFonts w:ascii="Garamond" w:eastAsia="Times New Roman" w:hAnsi="Garamond" w:cs="Times New Roman"/>
                <w:color w:val="000000"/>
                <w:sz w:val="16"/>
                <w:szCs w:val="16"/>
                <w:lang w:val="de-DE" w:eastAsia="de-DE"/>
              </w:rPr>
            </w:pPr>
            <w:r w:rsidRPr="004832B6">
              <w:rPr>
                <w:rFonts w:ascii="Garamond" w:eastAsia="Calibri" w:hAnsi="Garamond" w:cs="Calibri"/>
                <w:color w:val="000000" w:themeColor="text1"/>
                <w:sz w:val="16"/>
                <w:szCs w:val="16"/>
                <w:lang w:eastAsia="de-DE"/>
              </w:rPr>
              <w:t xml:space="preserve"> </w:t>
            </w:r>
            <w:r w:rsidRPr="004832B6">
              <w:rPr>
                <w:rFonts w:ascii="Garamond" w:eastAsia="Calibri" w:hAnsi="Garamond" w:cs="Calibri"/>
                <w:b/>
                <w:bCs/>
                <w:color w:val="000000" w:themeColor="text1"/>
                <w:sz w:val="16"/>
                <w:szCs w:val="16"/>
                <w:lang w:eastAsia="de-DE"/>
              </w:rPr>
              <w:t>100,000.00</w:t>
            </w:r>
          </w:p>
        </w:tc>
        <w:tc>
          <w:tcPr>
            <w:tcW w:w="971" w:type="dxa"/>
            <w:tcBorders>
              <w:top w:val="single" w:sz="6" w:space="0" w:color="auto"/>
              <w:left w:val="single" w:sz="6" w:space="0" w:color="auto"/>
              <w:bottom w:val="single" w:sz="6" w:space="0" w:color="auto"/>
              <w:right w:val="single" w:sz="6" w:space="0" w:color="auto"/>
            </w:tcBorders>
          </w:tcPr>
          <w:p w14:paraId="6C4015AE" w14:textId="77777777" w:rsidR="004832B6" w:rsidRPr="004832B6" w:rsidRDefault="004832B6" w:rsidP="004832B6">
            <w:pPr>
              <w:spacing w:after="0" w:line="240" w:lineRule="auto"/>
              <w:ind w:left="720"/>
              <w:jc w:val="both"/>
              <w:textAlignment w:val="baseline"/>
              <w:rPr>
                <w:rFonts w:ascii="Garamond" w:eastAsia="Times New Roman" w:hAnsi="Garamond" w:cs="Times New Roman"/>
                <w:color w:val="000000"/>
                <w:sz w:val="16"/>
                <w:szCs w:val="16"/>
                <w:lang w:val="de-DE" w:eastAsia="de-DE"/>
              </w:rPr>
            </w:pPr>
          </w:p>
        </w:tc>
      </w:tr>
      <w:tr w:rsidR="004832B6" w:rsidRPr="004832B6" w14:paraId="61D6C8D8" w14:textId="77777777" w:rsidTr="22100892">
        <w:trPr>
          <w:trHeight w:val="306"/>
        </w:trPr>
        <w:tc>
          <w:tcPr>
            <w:tcW w:w="1303"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603627DE"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b/>
                <w:bCs/>
                <w:color w:val="000000"/>
                <w:sz w:val="16"/>
                <w:szCs w:val="16"/>
                <w:lang w:eastAsia="de-DE"/>
              </w:rPr>
              <w:t>Total </w:t>
            </w:r>
            <w:r w:rsidRPr="004832B6">
              <w:rPr>
                <w:rFonts w:ascii="Garamond" w:eastAsia="Times New Roman" w:hAnsi="Garamond" w:cs="Times New Roman"/>
                <w:color w:val="000000"/>
                <w:sz w:val="16"/>
                <w:szCs w:val="16"/>
                <w:lang w:val="de-DE" w:eastAsia="de-DE"/>
              </w:rPr>
              <w:t> </w:t>
            </w:r>
          </w:p>
        </w:tc>
        <w:tc>
          <w:tcPr>
            <w:tcW w:w="788"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18A460A5"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1826"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751C4A1E"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1755"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5954593B"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787"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13F021D9"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1050"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7E4F4D82"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1170"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435D5F99"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1080"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702955A8"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840"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7CC80F81"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1185" w:type="dxa"/>
            <w:tcBorders>
              <w:top w:val="single" w:sz="6" w:space="0" w:color="auto"/>
              <w:left w:val="single" w:sz="6" w:space="0" w:color="auto"/>
              <w:bottom w:val="single" w:sz="6" w:space="0" w:color="auto"/>
              <w:right w:val="single" w:sz="6" w:space="0" w:color="auto"/>
            </w:tcBorders>
            <w:shd w:val="clear" w:color="auto" w:fill="FFFF00"/>
            <w:vAlign w:val="center"/>
            <w:hideMark/>
          </w:tcPr>
          <w:p w14:paraId="2207C346" w14:textId="77777777" w:rsidR="004832B6" w:rsidRPr="004832B6" w:rsidRDefault="004832B6" w:rsidP="004832B6">
            <w:pPr>
              <w:spacing w:after="0" w:line="240" w:lineRule="auto"/>
              <w:ind w:left="720"/>
              <w:jc w:val="both"/>
              <w:textAlignment w:val="baseline"/>
              <w:rPr>
                <w:rFonts w:ascii="Times New Roman" w:eastAsia="Times New Roman" w:hAnsi="Times New Roman" w:cs="Times New Roman"/>
                <w:sz w:val="24"/>
                <w:szCs w:val="24"/>
                <w:lang w:val="de-DE" w:eastAsia="de-DE"/>
              </w:rPr>
            </w:pPr>
            <w:r w:rsidRPr="004832B6">
              <w:rPr>
                <w:rFonts w:ascii="Garamond" w:eastAsia="Times New Roman" w:hAnsi="Garamond" w:cs="Times New Roman"/>
                <w:color w:val="000000"/>
                <w:sz w:val="16"/>
                <w:szCs w:val="16"/>
                <w:lang w:val="de-DE" w:eastAsia="de-DE"/>
              </w:rPr>
              <w:t> </w:t>
            </w:r>
          </w:p>
        </w:tc>
        <w:tc>
          <w:tcPr>
            <w:tcW w:w="930" w:type="dxa"/>
            <w:tcBorders>
              <w:top w:val="single" w:sz="6" w:space="0" w:color="auto"/>
              <w:left w:val="single" w:sz="6" w:space="0" w:color="auto"/>
              <w:bottom w:val="single" w:sz="6" w:space="0" w:color="auto"/>
              <w:right w:val="single" w:sz="6" w:space="0" w:color="auto"/>
            </w:tcBorders>
            <w:shd w:val="clear" w:color="auto" w:fill="FFFF00"/>
          </w:tcPr>
          <w:p w14:paraId="1EDB0E34" w14:textId="77777777" w:rsidR="004832B6" w:rsidRPr="004832B6" w:rsidRDefault="004832B6" w:rsidP="004832B6">
            <w:pPr>
              <w:spacing w:after="0" w:line="240" w:lineRule="auto"/>
              <w:jc w:val="both"/>
              <w:textAlignment w:val="baseline"/>
              <w:rPr>
                <w:rFonts w:ascii="Garamond" w:eastAsia="Times New Roman" w:hAnsi="Garamond" w:cs="Times New Roman"/>
                <w:color w:val="000000"/>
                <w:sz w:val="16"/>
                <w:szCs w:val="16"/>
                <w:lang w:val="de-DE" w:eastAsia="de-DE"/>
              </w:rPr>
            </w:pPr>
            <w:r w:rsidRPr="004832B6">
              <w:rPr>
                <w:rFonts w:ascii="Garamond" w:eastAsia="Calibri" w:hAnsi="Garamond" w:cs="Calibri"/>
                <w:b/>
                <w:bCs/>
                <w:color w:val="000000" w:themeColor="text1"/>
                <w:sz w:val="16"/>
                <w:szCs w:val="16"/>
                <w:lang w:eastAsia="de-DE"/>
              </w:rPr>
              <w:t xml:space="preserve"> 350,000.00</w:t>
            </w:r>
          </w:p>
        </w:tc>
        <w:tc>
          <w:tcPr>
            <w:tcW w:w="971" w:type="dxa"/>
            <w:tcBorders>
              <w:top w:val="single" w:sz="6" w:space="0" w:color="auto"/>
              <w:left w:val="single" w:sz="6" w:space="0" w:color="auto"/>
              <w:bottom w:val="single" w:sz="6" w:space="0" w:color="auto"/>
              <w:right w:val="single" w:sz="6" w:space="0" w:color="auto"/>
            </w:tcBorders>
            <w:shd w:val="clear" w:color="auto" w:fill="FFFF00"/>
          </w:tcPr>
          <w:p w14:paraId="54BC9617" w14:textId="77777777" w:rsidR="004832B6" w:rsidRPr="004832B6" w:rsidRDefault="004832B6" w:rsidP="004832B6">
            <w:pPr>
              <w:spacing w:after="0" w:line="240" w:lineRule="auto"/>
              <w:ind w:left="720"/>
              <w:jc w:val="both"/>
              <w:textAlignment w:val="baseline"/>
              <w:rPr>
                <w:rFonts w:ascii="Garamond" w:eastAsia="Times New Roman" w:hAnsi="Garamond" w:cs="Times New Roman"/>
                <w:color w:val="000000"/>
                <w:sz w:val="16"/>
                <w:szCs w:val="16"/>
                <w:lang w:val="de-DE" w:eastAsia="de-DE"/>
              </w:rPr>
            </w:pPr>
          </w:p>
        </w:tc>
      </w:tr>
      <w:bookmarkEnd w:id="0"/>
    </w:tbl>
    <w:p w14:paraId="43A46DD0" w14:textId="77777777" w:rsidR="00E547D8" w:rsidRDefault="00E547D8" w:rsidP="00E547D8">
      <w:pPr>
        <w:spacing w:after="0"/>
        <w:jc w:val="both"/>
        <w:rPr>
          <w:rFonts w:ascii="Garamond" w:eastAsia="Calibri" w:hAnsi="Garamond" w:cs="Calibri"/>
        </w:rPr>
      </w:pPr>
    </w:p>
    <w:p w14:paraId="5442BFEB" w14:textId="77777777" w:rsidR="00E547D8" w:rsidRDefault="00E547D8" w:rsidP="00E547D8">
      <w:pPr>
        <w:spacing w:after="0"/>
        <w:jc w:val="both"/>
        <w:rPr>
          <w:rFonts w:ascii="Garamond" w:eastAsia="Calibri" w:hAnsi="Garamond" w:cs="Calibri"/>
        </w:rPr>
      </w:pPr>
    </w:p>
    <w:p w14:paraId="6AD21733" w14:textId="16159005" w:rsidR="00E547D8" w:rsidRPr="00690BA4" w:rsidRDefault="00E547D8" w:rsidP="00690BA4">
      <w:pPr>
        <w:spacing w:after="0"/>
        <w:rPr>
          <w:rFonts w:ascii="Garamond" w:eastAsia="Calibri" w:hAnsi="Garamond" w:cs="Calibri"/>
          <w:sz w:val="20"/>
          <w:szCs w:val="20"/>
        </w:rPr>
      </w:pPr>
      <w:r w:rsidRPr="00690BA4">
        <w:rPr>
          <w:rFonts w:ascii="Garamond" w:eastAsia="Calibri" w:hAnsi="Garamond" w:cs="Calibri"/>
          <w:sz w:val="20"/>
          <w:szCs w:val="20"/>
        </w:rPr>
        <w:t>TG – Transformative governance</w:t>
      </w:r>
    </w:p>
    <w:p w14:paraId="18D0F432" w14:textId="77777777" w:rsidR="00E547D8" w:rsidRPr="00690BA4" w:rsidRDefault="00E547D8" w:rsidP="00690BA4">
      <w:pPr>
        <w:spacing w:after="0"/>
        <w:rPr>
          <w:rFonts w:ascii="Garamond" w:eastAsia="Calibri" w:hAnsi="Garamond" w:cs="Calibri"/>
          <w:sz w:val="20"/>
          <w:szCs w:val="20"/>
        </w:rPr>
      </w:pPr>
      <w:r w:rsidRPr="00690BA4">
        <w:rPr>
          <w:rFonts w:ascii="Garamond" w:eastAsia="Calibri" w:hAnsi="Garamond" w:cs="Calibri"/>
          <w:sz w:val="20"/>
          <w:szCs w:val="20"/>
        </w:rPr>
        <w:t xml:space="preserve">IFIG – Innovative Finance and Inclusive growth </w:t>
      </w:r>
    </w:p>
    <w:p w14:paraId="6DDEF9E0" w14:textId="2334CE99" w:rsidR="000B2836" w:rsidRDefault="00E547D8" w:rsidP="00690BA4">
      <w:pPr>
        <w:spacing w:after="0"/>
        <w:rPr>
          <w:rFonts w:ascii="Garamond" w:eastAsia="Calibri" w:hAnsi="Garamond" w:cs="Calibri"/>
          <w:sz w:val="20"/>
          <w:szCs w:val="20"/>
        </w:rPr>
      </w:pPr>
      <w:r w:rsidRPr="00690BA4">
        <w:rPr>
          <w:rFonts w:ascii="Garamond" w:eastAsia="Calibri" w:hAnsi="Garamond" w:cs="Calibri"/>
          <w:sz w:val="20"/>
          <w:szCs w:val="20"/>
        </w:rPr>
        <w:t xml:space="preserve">ECC- Environment and Climate Cluster  </w:t>
      </w:r>
    </w:p>
    <w:p w14:paraId="0C14EB7A" w14:textId="77777777" w:rsidR="00FF08D6" w:rsidRDefault="00FF08D6" w:rsidP="00690BA4">
      <w:pPr>
        <w:spacing w:after="0"/>
        <w:rPr>
          <w:rFonts w:ascii="Garamond" w:eastAsia="Calibri" w:hAnsi="Garamond" w:cs="Calibri"/>
          <w:sz w:val="20"/>
          <w:szCs w:val="20"/>
        </w:rPr>
      </w:pPr>
    </w:p>
    <w:p w14:paraId="530CE519" w14:textId="77777777" w:rsidR="00FF08D6" w:rsidRDefault="00FF08D6" w:rsidP="00690BA4">
      <w:pPr>
        <w:spacing w:after="0"/>
        <w:rPr>
          <w:rFonts w:ascii="Garamond" w:eastAsia="Calibri" w:hAnsi="Garamond" w:cs="Calibri"/>
          <w:sz w:val="20"/>
          <w:szCs w:val="20"/>
        </w:rPr>
      </w:pPr>
    </w:p>
    <w:p w14:paraId="7CB8CBBD" w14:textId="77777777" w:rsidR="00FF08D6" w:rsidRDefault="00FF08D6" w:rsidP="00690BA4">
      <w:pPr>
        <w:spacing w:after="0"/>
        <w:rPr>
          <w:rFonts w:ascii="Garamond" w:eastAsia="Calibri" w:hAnsi="Garamond" w:cs="Calibri"/>
          <w:sz w:val="20"/>
          <w:szCs w:val="20"/>
        </w:rPr>
      </w:pPr>
    </w:p>
    <w:p w14:paraId="6A1F8ACB" w14:textId="77777777" w:rsidR="00FF08D6" w:rsidRDefault="00FF08D6" w:rsidP="00690BA4">
      <w:pPr>
        <w:spacing w:after="0"/>
        <w:rPr>
          <w:rFonts w:ascii="Garamond" w:eastAsia="Calibri" w:hAnsi="Garamond" w:cs="Calibri"/>
          <w:sz w:val="20"/>
          <w:szCs w:val="20"/>
        </w:rPr>
      </w:pPr>
    </w:p>
    <w:p w14:paraId="7A84B738" w14:textId="2D3E117A" w:rsidR="00FF08D6" w:rsidRPr="00B65EE8" w:rsidRDefault="00FF08D6" w:rsidP="00690BA4">
      <w:pPr>
        <w:spacing w:after="0"/>
        <w:rPr>
          <w:rFonts w:ascii="Garamond" w:eastAsia="Calibri" w:hAnsi="Garamond" w:cs="Calibri"/>
          <w:b/>
          <w:bCs/>
          <w:sz w:val="20"/>
          <w:szCs w:val="20"/>
        </w:rPr>
      </w:pPr>
      <w:r w:rsidRPr="00B65EE8">
        <w:rPr>
          <w:rFonts w:ascii="Garamond" w:eastAsia="Calibri" w:hAnsi="Garamond" w:cs="Calibri"/>
          <w:b/>
          <w:bCs/>
          <w:sz w:val="20"/>
          <w:szCs w:val="20"/>
        </w:rPr>
        <w:t xml:space="preserve">SUMMARY </w:t>
      </w:r>
    </w:p>
    <w:tbl>
      <w:tblPr>
        <w:tblW w:w="11399" w:type="dxa"/>
        <w:tblLook w:val="04A0" w:firstRow="1" w:lastRow="0" w:firstColumn="1" w:lastColumn="0" w:noHBand="0" w:noVBand="1"/>
      </w:tblPr>
      <w:tblGrid>
        <w:gridCol w:w="1596"/>
        <w:gridCol w:w="1496"/>
        <w:gridCol w:w="1039"/>
        <w:gridCol w:w="2036"/>
        <w:gridCol w:w="1976"/>
        <w:gridCol w:w="1640"/>
        <w:gridCol w:w="1616"/>
      </w:tblGrid>
      <w:tr w:rsidR="00A33FCB" w:rsidRPr="00A33FCB" w14:paraId="76B41E57" w14:textId="77777777" w:rsidTr="00A33FCB">
        <w:trPr>
          <w:trHeight w:val="315"/>
        </w:trPr>
        <w:tc>
          <w:tcPr>
            <w:tcW w:w="1596" w:type="dxa"/>
            <w:tcBorders>
              <w:top w:val="nil"/>
              <w:left w:val="nil"/>
              <w:bottom w:val="nil"/>
              <w:right w:val="nil"/>
            </w:tcBorders>
            <w:shd w:val="clear" w:color="auto" w:fill="auto"/>
            <w:noWrap/>
            <w:vAlign w:val="bottom"/>
            <w:hideMark/>
          </w:tcPr>
          <w:p w14:paraId="578226C1" w14:textId="77777777" w:rsidR="00A33FCB" w:rsidRPr="00A33FCB" w:rsidRDefault="00A33FCB" w:rsidP="00A33FCB">
            <w:pPr>
              <w:spacing w:after="0" w:line="240" w:lineRule="auto"/>
              <w:rPr>
                <w:rFonts w:ascii="Aptos Narrow" w:eastAsia="Times New Roman" w:hAnsi="Aptos Narrow" w:cs="Times New Roman"/>
                <w:color w:val="000000"/>
                <w:lang w:val="en-GB" w:eastAsia="en-GB"/>
              </w:rPr>
            </w:pPr>
            <w:r w:rsidRPr="00A33FCB">
              <w:rPr>
                <w:rFonts w:ascii="Aptos Narrow" w:eastAsia="Times New Roman" w:hAnsi="Aptos Narrow" w:cs="Times New Roman"/>
                <w:color w:val="000000"/>
                <w:lang w:val="en-GB" w:eastAsia="en-GB"/>
              </w:rPr>
              <w:t xml:space="preserve">Summary </w:t>
            </w:r>
          </w:p>
        </w:tc>
        <w:tc>
          <w:tcPr>
            <w:tcW w:w="1496" w:type="dxa"/>
            <w:tcBorders>
              <w:top w:val="nil"/>
              <w:left w:val="nil"/>
              <w:bottom w:val="nil"/>
              <w:right w:val="nil"/>
            </w:tcBorders>
            <w:shd w:val="clear" w:color="auto" w:fill="auto"/>
            <w:noWrap/>
            <w:vAlign w:val="bottom"/>
            <w:hideMark/>
          </w:tcPr>
          <w:p w14:paraId="3715959A" w14:textId="77777777" w:rsidR="00A33FCB" w:rsidRPr="00A33FCB" w:rsidRDefault="00A33FCB" w:rsidP="00A33FCB">
            <w:pPr>
              <w:spacing w:after="0" w:line="240" w:lineRule="auto"/>
              <w:rPr>
                <w:rFonts w:ascii="Aptos Narrow" w:eastAsia="Times New Roman" w:hAnsi="Aptos Narrow" w:cs="Times New Roman"/>
                <w:color w:val="000000"/>
                <w:lang w:val="en-GB" w:eastAsia="en-GB"/>
              </w:rPr>
            </w:pPr>
          </w:p>
        </w:tc>
        <w:tc>
          <w:tcPr>
            <w:tcW w:w="1039" w:type="dxa"/>
            <w:tcBorders>
              <w:top w:val="nil"/>
              <w:left w:val="nil"/>
              <w:bottom w:val="nil"/>
              <w:right w:val="nil"/>
            </w:tcBorders>
            <w:shd w:val="clear" w:color="auto" w:fill="auto"/>
            <w:noWrap/>
            <w:vAlign w:val="bottom"/>
            <w:hideMark/>
          </w:tcPr>
          <w:p w14:paraId="52190677" w14:textId="77777777" w:rsidR="00A33FCB" w:rsidRPr="00A33FCB" w:rsidRDefault="00A33FCB" w:rsidP="00A33FCB">
            <w:pPr>
              <w:spacing w:after="0" w:line="240" w:lineRule="auto"/>
              <w:rPr>
                <w:rFonts w:ascii="Times New Roman" w:eastAsia="Times New Roman" w:hAnsi="Times New Roman" w:cs="Times New Roman"/>
                <w:sz w:val="20"/>
                <w:szCs w:val="20"/>
                <w:lang w:val="en-GB" w:eastAsia="en-GB"/>
              </w:rPr>
            </w:pPr>
          </w:p>
        </w:tc>
        <w:tc>
          <w:tcPr>
            <w:tcW w:w="2036" w:type="dxa"/>
            <w:tcBorders>
              <w:top w:val="nil"/>
              <w:left w:val="nil"/>
              <w:bottom w:val="nil"/>
              <w:right w:val="nil"/>
            </w:tcBorders>
            <w:shd w:val="clear" w:color="auto" w:fill="auto"/>
            <w:noWrap/>
            <w:vAlign w:val="bottom"/>
            <w:hideMark/>
          </w:tcPr>
          <w:p w14:paraId="2519F50C" w14:textId="77777777" w:rsidR="00A33FCB" w:rsidRPr="00A33FCB" w:rsidRDefault="00A33FCB" w:rsidP="00A33FCB">
            <w:pPr>
              <w:spacing w:after="0" w:line="240" w:lineRule="auto"/>
              <w:rPr>
                <w:rFonts w:ascii="Times New Roman" w:eastAsia="Times New Roman" w:hAnsi="Times New Roman" w:cs="Times New Roman"/>
                <w:sz w:val="20"/>
                <w:szCs w:val="20"/>
                <w:lang w:val="en-GB" w:eastAsia="en-GB"/>
              </w:rPr>
            </w:pPr>
          </w:p>
        </w:tc>
        <w:tc>
          <w:tcPr>
            <w:tcW w:w="1976" w:type="dxa"/>
            <w:tcBorders>
              <w:top w:val="nil"/>
              <w:left w:val="nil"/>
              <w:bottom w:val="nil"/>
              <w:right w:val="nil"/>
            </w:tcBorders>
            <w:shd w:val="clear" w:color="auto" w:fill="auto"/>
            <w:noWrap/>
            <w:vAlign w:val="bottom"/>
            <w:hideMark/>
          </w:tcPr>
          <w:p w14:paraId="6FDAA3D3" w14:textId="77777777" w:rsidR="00A33FCB" w:rsidRPr="00A33FCB" w:rsidRDefault="00A33FCB" w:rsidP="00A33FCB">
            <w:pPr>
              <w:spacing w:after="0" w:line="240" w:lineRule="auto"/>
              <w:rPr>
                <w:rFonts w:ascii="Times New Roman" w:eastAsia="Times New Roman" w:hAnsi="Times New Roman" w:cs="Times New Roman"/>
                <w:sz w:val="20"/>
                <w:szCs w:val="20"/>
                <w:lang w:val="en-GB" w:eastAsia="en-GB"/>
              </w:rPr>
            </w:pPr>
          </w:p>
        </w:tc>
        <w:tc>
          <w:tcPr>
            <w:tcW w:w="1640" w:type="dxa"/>
            <w:tcBorders>
              <w:top w:val="nil"/>
              <w:left w:val="nil"/>
              <w:bottom w:val="nil"/>
              <w:right w:val="nil"/>
            </w:tcBorders>
            <w:shd w:val="clear" w:color="auto" w:fill="auto"/>
            <w:noWrap/>
            <w:vAlign w:val="bottom"/>
            <w:hideMark/>
          </w:tcPr>
          <w:p w14:paraId="31CBC705" w14:textId="77777777" w:rsidR="00A33FCB" w:rsidRPr="00A33FCB" w:rsidRDefault="00A33FCB" w:rsidP="00A33FCB">
            <w:pPr>
              <w:spacing w:after="0" w:line="240" w:lineRule="auto"/>
              <w:rPr>
                <w:rFonts w:ascii="Times New Roman" w:eastAsia="Times New Roman" w:hAnsi="Times New Roman" w:cs="Times New Roman"/>
                <w:sz w:val="20"/>
                <w:szCs w:val="20"/>
                <w:lang w:val="en-GB" w:eastAsia="en-GB"/>
              </w:rPr>
            </w:pPr>
          </w:p>
        </w:tc>
        <w:tc>
          <w:tcPr>
            <w:tcW w:w="1616" w:type="dxa"/>
            <w:tcBorders>
              <w:top w:val="nil"/>
              <w:left w:val="nil"/>
              <w:bottom w:val="nil"/>
              <w:right w:val="nil"/>
            </w:tcBorders>
            <w:shd w:val="clear" w:color="auto" w:fill="auto"/>
            <w:noWrap/>
            <w:vAlign w:val="bottom"/>
            <w:hideMark/>
          </w:tcPr>
          <w:p w14:paraId="719EDDE9" w14:textId="77777777" w:rsidR="00A33FCB" w:rsidRPr="00A33FCB" w:rsidRDefault="00A33FCB" w:rsidP="00A33FCB">
            <w:pPr>
              <w:spacing w:after="0" w:line="240" w:lineRule="auto"/>
              <w:rPr>
                <w:rFonts w:ascii="Times New Roman" w:eastAsia="Times New Roman" w:hAnsi="Times New Roman" w:cs="Times New Roman"/>
                <w:sz w:val="20"/>
                <w:szCs w:val="20"/>
                <w:lang w:val="en-GB" w:eastAsia="en-GB"/>
              </w:rPr>
            </w:pPr>
          </w:p>
        </w:tc>
      </w:tr>
      <w:tr w:rsidR="00A33FCB" w:rsidRPr="00A33FCB" w14:paraId="61E4DAFB" w14:textId="77777777" w:rsidTr="00A33FCB">
        <w:trPr>
          <w:trHeight w:val="315"/>
        </w:trPr>
        <w:tc>
          <w:tcPr>
            <w:tcW w:w="159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6FCE29E" w14:textId="45C1567E" w:rsidR="00A33FCB" w:rsidRPr="00A33FCB" w:rsidRDefault="00A33FCB" w:rsidP="00A33FCB">
            <w:pPr>
              <w:spacing w:after="0" w:line="240" w:lineRule="auto"/>
              <w:rPr>
                <w:rFonts w:ascii="Segoe UI" w:eastAsia="Times New Roman" w:hAnsi="Segoe UI" w:cs="Segoe UI"/>
                <w:b/>
                <w:bCs/>
                <w:color w:val="000000"/>
                <w:sz w:val="18"/>
                <w:szCs w:val="18"/>
                <w:lang w:val="en-GB" w:eastAsia="en-GB"/>
              </w:rPr>
            </w:pPr>
          </w:p>
        </w:tc>
        <w:tc>
          <w:tcPr>
            <w:tcW w:w="1496" w:type="dxa"/>
            <w:tcBorders>
              <w:top w:val="single" w:sz="8" w:space="0" w:color="auto"/>
              <w:left w:val="nil"/>
              <w:bottom w:val="single" w:sz="8" w:space="0" w:color="auto"/>
              <w:right w:val="single" w:sz="8" w:space="0" w:color="auto"/>
            </w:tcBorders>
            <w:shd w:val="clear" w:color="auto" w:fill="auto"/>
            <w:vAlign w:val="center"/>
            <w:hideMark/>
          </w:tcPr>
          <w:p w14:paraId="5E8EC0B5" w14:textId="77777777" w:rsidR="00A33FCB" w:rsidRPr="00A33FCB" w:rsidRDefault="00A33FCB" w:rsidP="00A33FCB">
            <w:pPr>
              <w:spacing w:after="0" w:line="240" w:lineRule="auto"/>
              <w:rPr>
                <w:rFonts w:ascii="Segoe UI" w:eastAsia="Times New Roman" w:hAnsi="Segoe UI" w:cs="Segoe UI"/>
                <w:b/>
                <w:bCs/>
                <w:color w:val="000000"/>
                <w:sz w:val="18"/>
                <w:szCs w:val="18"/>
                <w:lang w:val="en-GB" w:eastAsia="en-GB"/>
              </w:rPr>
            </w:pPr>
            <w:r w:rsidRPr="00A33FCB">
              <w:rPr>
                <w:rFonts w:ascii="Segoe UI" w:eastAsia="Times New Roman" w:hAnsi="Segoe UI" w:cs="Segoe UI"/>
                <w:b/>
                <w:bCs/>
                <w:color w:val="000000"/>
                <w:sz w:val="18"/>
                <w:szCs w:val="18"/>
                <w:lang w:val="en-GB" w:eastAsia="en-GB"/>
              </w:rPr>
              <w:t> </w:t>
            </w:r>
          </w:p>
        </w:tc>
        <w:tc>
          <w:tcPr>
            <w:tcW w:w="1039" w:type="dxa"/>
            <w:tcBorders>
              <w:top w:val="single" w:sz="8" w:space="0" w:color="auto"/>
              <w:left w:val="nil"/>
              <w:bottom w:val="single" w:sz="8" w:space="0" w:color="auto"/>
              <w:right w:val="single" w:sz="8" w:space="0" w:color="auto"/>
            </w:tcBorders>
            <w:shd w:val="clear" w:color="auto" w:fill="auto"/>
            <w:vAlign w:val="center"/>
            <w:hideMark/>
          </w:tcPr>
          <w:p w14:paraId="2583BC98" w14:textId="77777777" w:rsidR="00A33FCB" w:rsidRPr="00A33FCB" w:rsidRDefault="00A33FCB" w:rsidP="00A33FCB">
            <w:pPr>
              <w:spacing w:after="0" w:line="240" w:lineRule="auto"/>
              <w:rPr>
                <w:rFonts w:ascii="Segoe UI" w:eastAsia="Times New Roman" w:hAnsi="Segoe UI" w:cs="Segoe UI"/>
                <w:b/>
                <w:bCs/>
                <w:color w:val="000000"/>
                <w:sz w:val="18"/>
                <w:szCs w:val="18"/>
                <w:lang w:val="en-GB" w:eastAsia="en-GB"/>
              </w:rPr>
            </w:pPr>
            <w:r w:rsidRPr="00A33FCB">
              <w:rPr>
                <w:rFonts w:ascii="Segoe UI" w:eastAsia="Times New Roman" w:hAnsi="Segoe UI" w:cs="Segoe UI"/>
                <w:b/>
                <w:bCs/>
                <w:color w:val="000000"/>
                <w:sz w:val="18"/>
                <w:szCs w:val="18"/>
                <w:lang w:val="en-GB" w:eastAsia="en-GB"/>
              </w:rPr>
              <w:t> </w:t>
            </w:r>
          </w:p>
        </w:tc>
        <w:tc>
          <w:tcPr>
            <w:tcW w:w="2036" w:type="dxa"/>
            <w:tcBorders>
              <w:top w:val="single" w:sz="8" w:space="0" w:color="auto"/>
              <w:left w:val="nil"/>
              <w:bottom w:val="single" w:sz="8" w:space="0" w:color="auto"/>
              <w:right w:val="single" w:sz="8" w:space="0" w:color="auto"/>
            </w:tcBorders>
            <w:shd w:val="clear" w:color="auto" w:fill="auto"/>
            <w:vAlign w:val="center"/>
            <w:hideMark/>
          </w:tcPr>
          <w:p w14:paraId="49E6C8B8" w14:textId="77777777" w:rsidR="00A33FCB" w:rsidRPr="00A33FCB" w:rsidRDefault="00A33FCB" w:rsidP="00A33FCB">
            <w:pPr>
              <w:spacing w:after="0" w:line="240" w:lineRule="auto"/>
              <w:rPr>
                <w:rFonts w:ascii="Segoe UI" w:eastAsia="Times New Roman" w:hAnsi="Segoe UI" w:cs="Segoe UI"/>
                <w:b/>
                <w:bCs/>
                <w:color w:val="000000"/>
                <w:sz w:val="18"/>
                <w:szCs w:val="18"/>
                <w:lang w:val="en-GB" w:eastAsia="en-GB"/>
              </w:rPr>
            </w:pPr>
            <w:r w:rsidRPr="00A33FCB">
              <w:rPr>
                <w:rFonts w:ascii="Segoe UI" w:eastAsia="Times New Roman" w:hAnsi="Segoe UI" w:cs="Segoe UI"/>
                <w:b/>
                <w:bCs/>
                <w:color w:val="000000"/>
                <w:sz w:val="18"/>
                <w:szCs w:val="18"/>
                <w:lang w:val="en-GB" w:eastAsia="en-GB"/>
              </w:rPr>
              <w:t> </w:t>
            </w:r>
          </w:p>
        </w:tc>
        <w:tc>
          <w:tcPr>
            <w:tcW w:w="1976" w:type="dxa"/>
            <w:tcBorders>
              <w:top w:val="single" w:sz="8" w:space="0" w:color="auto"/>
              <w:left w:val="nil"/>
              <w:bottom w:val="single" w:sz="8" w:space="0" w:color="auto"/>
              <w:right w:val="single" w:sz="8" w:space="0" w:color="auto"/>
            </w:tcBorders>
            <w:shd w:val="clear" w:color="auto" w:fill="auto"/>
            <w:vAlign w:val="center"/>
            <w:hideMark/>
          </w:tcPr>
          <w:p w14:paraId="35AF08D8" w14:textId="77777777" w:rsidR="00A33FCB" w:rsidRPr="00A33FCB" w:rsidRDefault="00A33FCB" w:rsidP="00A33FCB">
            <w:pPr>
              <w:spacing w:after="0" w:line="240" w:lineRule="auto"/>
              <w:rPr>
                <w:rFonts w:ascii="Segoe UI" w:eastAsia="Times New Roman" w:hAnsi="Segoe UI" w:cs="Segoe UI"/>
                <w:b/>
                <w:bCs/>
                <w:color w:val="000000"/>
                <w:sz w:val="18"/>
                <w:szCs w:val="18"/>
                <w:lang w:val="en-GB" w:eastAsia="en-GB"/>
              </w:rPr>
            </w:pPr>
            <w:r w:rsidRPr="00A33FCB">
              <w:rPr>
                <w:rFonts w:ascii="Segoe UI" w:eastAsia="Times New Roman" w:hAnsi="Segoe UI" w:cs="Segoe UI"/>
                <w:b/>
                <w:bCs/>
                <w:color w:val="000000"/>
                <w:sz w:val="18"/>
                <w:szCs w:val="18"/>
                <w:lang w:val="en-GB" w:eastAsia="en-GB"/>
              </w:rPr>
              <w:t> </w:t>
            </w:r>
          </w:p>
        </w:tc>
        <w:tc>
          <w:tcPr>
            <w:tcW w:w="1640" w:type="dxa"/>
            <w:tcBorders>
              <w:top w:val="single" w:sz="8" w:space="0" w:color="auto"/>
              <w:left w:val="nil"/>
              <w:bottom w:val="single" w:sz="8" w:space="0" w:color="auto"/>
              <w:right w:val="single" w:sz="8" w:space="0" w:color="auto"/>
            </w:tcBorders>
            <w:shd w:val="clear" w:color="auto" w:fill="auto"/>
            <w:vAlign w:val="center"/>
            <w:hideMark/>
          </w:tcPr>
          <w:p w14:paraId="16F323AF" w14:textId="77777777" w:rsidR="00A33FCB" w:rsidRPr="00A33FCB" w:rsidRDefault="00A33FCB" w:rsidP="00A33FCB">
            <w:pPr>
              <w:spacing w:after="0" w:line="240" w:lineRule="auto"/>
              <w:rPr>
                <w:rFonts w:ascii="Segoe UI" w:eastAsia="Times New Roman" w:hAnsi="Segoe UI" w:cs="Segoe UI"/>
                <w:b/>
                <w:bCs/>
                <w:color w:val="000000"/>
                <w:sz w:val="18"/>
                <w:szCs w:val="18"/>
                <w:lang w:val="en-GB" w:eastAsia="en-GB"/>
              </w:rPr>
            </w:pPr>
            <w:r w:rsidRPr="00A33FCB">
              <w:rPr>
                <w:rFonts w:ascii="Segoe UI" w:eastAsia="Times New Roman" w:hAnsi="Segoe UI" w:cs="Segoe UI"/>
                <w:b/>
                <w:bCs/>
                <w:color w:val="000000"/>
                <w:sz w:val="18"/>
                <w:szCs w:val="18"/>
                <w:lang w:val="en-GB" w:eastAsia="en-GB"/>
              </w:rPr>
              <w:t> </w:t>
            </w:r>
          </w:p>
        </w:tc>
        <w:tc>
          <w:tcPr>
            <w:tcW w:w="1616" w:type="dxa"/>
            <w:tcBorders>
              <w:top w:val="single" w:sz="8" w:space="0" w:color="auto"/>
              <w:left w:val="nil"/>
              <w:bottom w:val="single" w:sz="8" w:space="0" w:color="auto"/>
              <w:right w:val="single" w:sz="8" w:space="0" w:color="auto"/>
            </w:tcBorders>
            <w:shd w:val="clear" w:color="auto" w:fill="auto"/>
            <w:vAlign w:val="center"/>
            <w:hideMark/>
          </w:tcPr>
          <w:p w14:paraId="08ACA28E" w14:textId="77777777" w:rsidR="00A33FCB" w:rsidRPr="00A33FCB" w:rsidRDefault="00A33FCB" w:rsidP="00A33FCB">
            <w:pPr>
              <w:spacing w:after="0" w:line="240" w:lineRule="auto"/>
              <w:rPr>
                <w:rFonts w:ascii="Segoe UI" w:eastAsia="Times New Roman" w:hAnsi="Segoe UI" w:cs="Segoe UI"/>
                <w:b/>
                <w:bCs/>
                <w:color w:val="000000"/>
                <w:sz w:val="18"/>
                <w:szCs w:val="18"/>
                <w:lang w:val="en-GB" w:eastAsia="en-GB"/>
              </w:rPr>
            </w:pPr>
            <w:r w:rsidRPr="00A33FCB">
              <w:rPr>
                <w:rFonts w:ascii="Segoe UI" w:eastAsia="Times New Roman" w:hAnsi="Segoe UI" w:cs="Segoe UI"/>
                <w:b/>
                <w:bCs/>
                <w:color w:val="000000"/>
                <w:sz w:val="18"/>
                <w:szCs w:val="18"/>
                <w:lang w:val="en-GB" w:eastAsia="en-GB"/>
              </w:rPr>
              <w:t> </w:t>
            </w:r>
          </w:p>
        </w:tc>
      </w:tr>
      <w:tr w:rsidR="00A33FCB" w:rsidRPr="00A33FCB" w14:paraId="209604E4" w14:textId="77777777" w:rsidTr="00A33FCB">
        <w:trPr>
          <w:trHeight w:val="495"/>
        </w:trPr>
        <w:tc>
          <w:tcPr>
            <w:tcW w:w="1596" w:type="dxa"/>
            <w:tcBorders>
              <w:top w:val="nil"/>
              <w:left w:val="single" w:sz="8" w:space="0" w:color="auto"/>
              <w:bottom w:val="single" w:sz="8" w:space="0" w:color="auto"/>
              <w:right w:val="single" w:sz="8" w:space="0" w:color="auto"/>
            </w:tcBorders>
            <w:shd w:val="clear" w:color="auto" w:fill="auto"/>
            <w:vAlign w:val="center"/>
            <w:hideMark/>
          </w:tcPr>
          <w:p w14:paraId="23B1AE45" w14:textId="77777777" w:rsidR="00A33FCB" w:rsidRPr="00A33FCB" w:rsidRDefault="00A33FCB" w:rsidP="00A33FCB">
            <w:pPr>
              <w:spacing w:after="0" w:line="240" w:lineRule="auto"/>
              <w:rPr>
                <w:rFonts w:ascii="Segoe UI" w:eastAsia="Times New Roman" w:hAnsi="Segoe UI" w:cs="Segoe UI"/>
                <w:b/>
                <w:bCs/>
                <w:color w:val="000000"/>
                <w:sz w:val="18"/>
                <w:szCs w:val="18"/>
                <w:lang w:val="en-GB" w:eastAsia="en-GB"/>
              </w:rPr>
            </w:pPr>
            <w:r w:rsidRPr="00A33FCB">
              <w:rPr>
                <w:rFonts w:ascii="Segoe UI" w:eastAsia="Times New Roman" w:hAnsi="Segoe UI" w:cs="Segoe UI"/>
                <w:b/>
                <w:bCs/>
                <w:color w:val="000000"/>
                <w:sz w:val="18"/>
                <w:szCs w:val="18"/>
                <w:lang w:val="en-GB" w:eastAsia="en-GB"/>
              </w:rPr>
              <w:t xml:space="preserve">Consultancy </w:t>
            </w:r>
          </w:p>
        </w:tc>
        <w:tc>
          <w:tcPr>
            <w:tcW w:w="1496" w:type="dxa"/>
            <w:tcBorders>
              <w:top w:val="nil"/>
              <w:left w:val="nil"/>
              <w:bottom w:val="single" w:sz="8" w:space="0" w:color="auto"/>
              <w:right w:val="single" w:sz="8" w:space="0" w:color="auto"/>
            </w:tcBorders>
            <w:shd w:val="clear" w:color="auto" w:fill="auto"/>
            <w:vAlign w:val="center"/>
            <w:hideMark/>
          </w:tcPr>
          <w:p w14:paraId="727753CC" w14:textId="77777777" w:rsidR="00A33FCB" w:rsidRPr="00A33FCB" w:rsidRDefault="00A33FCB" w:rsidP="00A33FCB">
            <w:pPr>
              <w:spacing w:after="0" w:line="240" w:lineRule="auto"/>
              <w:rPr>
                <w:rFonts w:ascii="Segoe UI" w:eastAsia="Times New Roman" w:hAnsi="Segoe UI" w:cs="Segoe UI"/>
                <w:b/>
                <w:bCs/>
                <w:color w:val="000000"/>
                <w:sz w:val="18"/>
                <w:szCs w:val="18"/>
                <w:lang w:val="en-GB" w:eastAsia="en-GB"/>
              </w:rPr>
            </w:pPr>
            <w:r w:rsidRPr="00A33FCB">
              <w:rPr>
                <w:rFonts w:ascii="Segoe UI" w:eastAsia="Times New Roman" w:hAnsi="Segoe UI" w:cs="Segoe UI"/>
                <w:b/>
                <w:bCs/>
                <w:color w:val="000000"/>
                <w:sz w:val="18"/>
                <w:szCs w:val="18"/>
                <w:lang w:val="en-GB" w:eastAsia="en-GB"/>
              </w:rPr>
              <w:t xml:space="preserve">Workshops </w:t>
            </w:r>
          </w:p>
        </w:tc>
        <w:tc>
          <w:tcPr>
            <w:tcW w:w="1039" w:type="dxa"/>
            <w:tcBorders>
              <w:top w:val="nil"/>
              <w:left w:val="nil"/>
              <w:bottom w:val="single" w:sz="8" w:space="0" w:color="auto"/>
              <w:right w:val="single" w:sz="8" w:space="0" w:color="auto"/>
            </w:tcBorders>
            <w:shd w:val="clear" w:color="auto" w:fill="auto"/>
            <w:vAlign w:val="center"/>
            <w:hideMark/>
          </w:tcPr>
          <w:p w14:paraId="66D6A4EE" w14:textId="77777777" w:rsidR="00A33FCB" w:rsidRPr="00A33FCB" w:rsidRDefault="00A33FCB" w:rsidP="00A33FCB">
            <w:pPr>
              <w:spacing w:after="0" w:line="240" w:lineRule="auto"/>
              <w:rPr>
                <w:rFonts w:ascii="Segoe UI" w:eastAsia="Times New Roman" w:hAnsi="Segoe UI" w:cs="Segoe UI"/>
                <w:b/>
                <w:bCs/>
                <w:color w:val="000000"/>
                <w:sz w:val="18"/>
                <w:szCs w:val="18"/>
                <w:lang w:val="en-GB" w:eastAsia="en-GB"/>
              </w:rPr>
            </w:pPr>
            <w:r w:rsidRPr="00A33FCB">
              <w:rPr>
                <w:rFonts w:ascii="Segoe UI" w:eastAsia="Times New Roman" w:hAnsi="Segoe UI" w:cs="Segoe UI"/>
                <w:b/>
                <w:bCs/>
                <w:color w:val="000000"/>
                <w:sz w:val="18"/>
                <w:szCs w:val="18"/>
                <w:lang w:val="en-GB" w:eastAsia="en-GB"/>
              </w:rPr>
              <w:t xml:space="preserve">Travel </w:t>
            </w:r>
          </w:p>
        </w:tc>
        <w:tc>
          <w:tcPr>
            <w:tcW w:w="2036" w:type="dxa"/>
            <w:tcBorders>
              <w:top w:val="nil"/>
              <w:left w:val="nil"/>
              <w:bottom w:val="single" w:sz="8" w:space="0" w:color="auto"/>
              <w:right w:val="single" w:sz="8" w:space="0" w:color="auto"/>
            </w:tcBorders>
            <w:shd w:val="clear" w:color="auto" w:fill="auto"/>
            <w:vAlign w:val="center"/>
            <w:hideMark/>
          </w:tcPr>
          <w:p w14:paraId="538226FC" w14:textId="77777777" w:rsidR="00A33FCB" w:rsidRPr="00A33FCB" w:rsidRDefault="00A33FCB" w:rsidP="00A33FCB">
            <w:pPr>
              <w:spacing w:after="0" w:line="240" w:lineRule="auto"/>
              <w:rPr>
                <w:rFonts w:ascii="Segoe UI" w:eastAsia="Times New Roman" w:hAnsi="Segoe UI" w:cs="Segoe UI"/>
                <w:b/>
                <w:bCs/>
                <w:color w:val="000000"/>
                <w:sz w:val="18"/>
                <w:szCs w:val="18"/>
                <w:lang w:val="en-GB" w:eastAsia="en-GB"/>
              </w:rPr>
            </w:pPr>
            <w:r w:rsidRPr="00A33FCB">
              <w:rPr>
                <w:rFonts w:ascii="Segoe UI" w:eastAsia="Times New Roman" w:hAnsi="Segoe UI" w:cs="Segoe UI"/>
                <w:b/>
                <w:bCs/>
                <w:color w:val="000000"/>
                <w:sz w:val="18"/>
                <w:szCs w:val="18"/>
                <w:lang w:val="en-GB" w:eastAsia="en-GB"/>
              </w:rPr>
              <w:t xml:space="preserve">FTA Salaries </w:t>
            </w:r>
          </w:p>
        </w:tc>
        <w:tc>
          <w:tcPr>
            <w:tcW w:w="1976" w:type="dxa"/>
            <w:tcBorders>
              <w:top w:val="nil"/>
              <w:left w:val="nil"/>
              <w:bottom w:val="single" w:sz="8" w:space="0" w:color="auto"/>
              <w:right w:val="single" w:sz="8" w:space="0" w:color="auto"/>
            </w:tcBorders>
            <w:shd w:val="clear" w:color="auto" w:fill="auto"/>
            <w:vAlign w:val="center"/>
            <w:hideMark/>
          </w:tcPr>
          <w:p w14:paraId="431E7A4C" w14:textId="77777777" w:rsidR="00A33FCB" w:rsidRPr="00A33FCB" w:rsidRDefault="00A33FCB" w:rsidP="00A33FCB">
            <w:pPr>
              <w:spacing w:after="0" w:line="240" w:lineRule="auto"/>
              <w:rPr>
                <w:rFonts w:ascii="Segoe UI" w:eastAsia="Times New Roman" w:hAnsi="Segoe UI" w:cs="Segoe UI"/>
                <w:b/>
                <w:bCs/>
                <w:color w:val="000000"/>
                <w:sz w:val="18"/>
                <w:szCs w:val="18"/>
                <w:lang w:val="en-GB" w:eastAsia="en-GB"/>
              </w:rPr>
            </w:pPr>
            <w:r w:rsidRPr="00A33FCB">
              <w:rPr>
                <w:rFonts w:ascii="Segoe UI" w:eastAsia="Times New Roman" w:hAnsi="Segoe UI" w:cs="Segoe UI"/>
                <w:b/>
                <w:bCs/>
                <w:color w:val="000000"/>
                <w:sz w:val="18"/>
                <w:szCs w:val="18"/>
                <w:lang w:val="en-GB" w:eastAsia="en-GB"/>
              </w:rPr>
              <w:t xml:space="preserve">NPSA salaries </w:t>
            </w:r>
          </w:p>
        </w:tc>
        <w:tc>
          <w:tcPr>
            <w:tcW w:w="1640" w:type="dxa"/>
            <w:tcBorders>
              <w:top w:val="nil"/>
              <w:left w:val="nil"/>
              <w:bottom w:val="single" w:sz="8" w:space="0" w:color="auto"/>
              <w:right w:val="single" w:sz="8" w:space="0" w:color="auto"/>
            </w:tcBorders>
            <w:shd w:val="clear" w:color="auto" w:fill="auto"/>
            <w:vAlign w:val="center"/>
            <w:hideMark/>
          </w:tcPr>
          <w:p w14:paraId="03468CE8" w14:textId="77777777" w:rsidR="00A33FCB" w:rsidRPr="00A33FCB" w:rsidRDefault="00A33FCB" w:rsidP="00A33FCB">
            <w:pPr>
              <w:spacing w:after="0" w:line="240" w:lineRule="auto"/>
              <w:rPr>
                <w:rFonts w:ascii="Segoe UI" w:eastAsia="Times New Roman" w:hAnsi="Segoe UI" w:cs="Segoe UI"/>
                <w:b/>
                <w:bCs/>
                <w:color w:val="000000"/>
                <w:sz w:val="18"/>
                <w:szCs w:val="18"/>
                <w:lang w:val="en-GB" w:eastAsia="en-GB"/>
              </w:rPr>
            </w:pPr>
            <w:r w:rsidRPr="00A33FCB">
              <w:rPr>
                <w:rFonts w:ascii="Segoe UI" w:eastAsia="Times New Roman" w:hAnsi="Segoe UI" w:cs="Segoe UI"/>
                <w:b/>
                <w:bCs/>
                <w:color w:val="000000"/>
                <w:sz w:val="18"/>
                <w:szCs w:val="18"/>
                <w:lang w:val="en-GB" w:eastAsia="en-GB"/>
              </w:rPr>
              <w:t xml:space="preserve">Communications </w:t>
            </w:r>
          </w:p>
        </w:tc>
        <w:tc>
          <w:tcPr>
            <w:tcW w:w="1616" w:type="dxa"/>
            <w:tcBorders>
              <w:top w:val="nil"/>
              <w:left w:val="nil"/>
              <w:bottom w:val="single" w:sz="8" w:space="0" w:color="auto"/>
              <w:right w:val="single" w:sz="8" w:space="0" w:color="auto"/>
            </w:tcBorders>
            <w:shd w:val="clear" w:color="auto" w:fill="auto"/>
            <w:vAlign w:val="center"/>
            <w:hideMark/>
          </w:tcPr>
          <w:p w14:paraId="449844D9" w14:textId="77777777" w:rsidR="00A33FCB" w:rsidRPr="00A33FCB" w:rsidRDefault="00A33FCB" w:rsidP="00A33FCB">
            <w:pPr>
              <w:spacing w:after="0" w:line="240" w:lineRule="auto"/>
              <w:rPr>
                <w:rFonts w:ascii="Segoe UI" w:eastAsia="Times New Roman" w:hAnsi="Segoe UI" w:cs="Segoe UI"/>
                <w:b/>
                <w:bCs/>
                <w:color w:val="000000"/>
                <w:sz w:val="18"/>
                <w:szCs w:val="18"/>
                <w:lang w:val="en-GB" w:eastAsia="en-GB"/>
              </w:rPr>
            </w:pPr>
            <w:r w:rsidRPr="00A33FCB">
              <w:rPr>
                <w:rFonts w:ascii="Segoe UI" w:eastAsia="Times New Roman" w:hAnsi="Segoe UI" w:cs="Segoe UI"/>
                <w:b/>
                <w:bCs/>
                <w:color w:val="000000"/>
                <w:sz w:val="18"/>
                <w:szCs w:val="18"/>
                <w:lang w:val="en-GB" w:eastAsia="en-GB"/>
              </w:rPr>
              <w:t> </w:t>
            </w:r>
          </w:p>
        </w:tc>
      </w:tr>
      <w:tr w:rsidR="008722C2" w:rsidRPr="00A33FCB" w14:paraId="117EBA3D" w14:textId="77777777" w:rsidTr="00A33FCB">
        <w:trPr>
          <w:trHeight w:val="495"/>
        </w:trPr>
        <w:tc>
          <w:tcPr>
            <w:tcW w:w="1596" w:type="dxa"/>
            <w:tcBorders>
              <w:top w:val="nil"/>
              <w:left w:val="single" w:sz="8" w:space="0" w:color="auto"/>
              <w:bottom w:val="single" w:sz="8" w:space="0" w:color="auto"/>
              <w:right w:val="single" w:sz="8" w:space="0" w:color="auto"/>
            </w:tcBorders>
            <w:shd w:val="clear" w:color="auto" w:fill="auto"/>
            <w:vAlign w:val="center"/>
          </w:tcPr>
          <w:p w14:paraId="333F91D1" w14:textId="16E16C21" w:rsidR="008722C2" w:rsidRPr="00A33FCB" w:rsidRDefault="008722C2" w:rsidP="00A33FCB">
            <w:pPr>
              <w:spacing w:after="0" w:line="240" w:lineRule="auto"/>
              <w:rPr>
                <w:rFonts w:ascii="Segoe UI" w:eastAsia="Times New Roman" w:hAnsi="Segoe UI" w:cs="Segoe UI"/>
                <w:b/>
                <w:bCs/>
                <w:color w:val="000000"/>
                <w:sz w:val="18"/>
                <w:szCs w:val="18"/>
                <w:lang w:val="en-GB" w:eastAsia="en-GB"/>
              </w:rPr>
            </w:pPr>
            <w:r w:rsidRPr="00A33FCB">
              <w:rPr>
                <w:rFonts w:ascii="Segoe UI" w:eastAsia="Times New Roman" w:hAnsi="Segoe UI" w:cs="Segoe UI"/>
                <w:b/>
                <w:bCs/>
                <w:color w:val="000000"/>
                <w:sz w:val="18"/>
                <w:szCs w:val="18"/>
                <w:lang w:val="en-GB" w:eastAsia="en-GB"/>
              </w:rPr>
              <w:t>ECC</w:t>
            </w:r>
          </w:p>
        </w:tc>
        <w:tc>
          <w:tcPr>
            <w:tcW w:w="1496" w:type="dxa"/>
            <w:tcBorders>
              <w:top w:val="nil"/>
              <w:left w:val="nil"/>
              <w:bottom w:val="single" w:sz="8" w:space="0" w:color="auto"/>
              <w:right w:val="single" w:sz="8" w:space="0" w:color="auto"/>
            </w:tcBorders>
            <w:shd w:val="clear" w:color="auto" w:fill="auto"/>
            <w:vAlign w:val="center"/>
          </w:tcPr>
          <w:p w14:paraId="28C9BD0B" w14:textId="77777777" w:rsidR="008722C2" w:rsidRPr="00A33FCB" w:rsidRDefault="008722C2" w:rsidP="00A33FCB">
            <w:pPr>
              <w:spacing w:after="0" w:line="240" w:lineRule="auto"/>
              <w:rPr>
                <w:rFonts w:ascii="Segoe UI" w:eastAsia="Times New Roman" w:hAnsi="Segoe UI" w:cs="Segoe UI"/>
                <w:b/>
                <w:bCs/>
                <w:color w:val="000000"/>
                <w:sz w:val="18"/>
                <w:szCs w:val="18"/>
                <w:lang w:val="en-GB" w:eastAsia="en-GB"/>
              </w:rPr>
            </w:pPr>
          </w:p>
        </w:tc>
        <w:tc>
          <w:tcPr>
            <w:tcW w:w="1039" w:type="dxa"/>
            <w:tcBorders>
              <w:top w:val="nil"/>
              <w:left w:val="nil"/>
              <w:bottom w:val="single" w:sz="8" w:space="0" w:color="auto"/>
              <w:right w:val="single" w:sz="8" w:space="0" w:color="auto"/>
            </w:tcBorders>
            <w:shd w:val="clear" w:color="auto" w:fill="auto"/>
            <w:vAlign w:val="center"/>
          </w:tcPr>
          <w:p w14:paraId="5E6618B9" w14:textId="77777777" w:rsidR="008722C2" w:rsidRPr="00A33FCB" w:rsidRDefault="008722C2" w:rsidP="00A33FCB">
            <w:pPr>
              <w:spacing w:after="0" w:line="240" w:lineRule="auto"/>
              <w:rPr>
                <w:rFonts w:ascii="Segoe UI" w:eastAsia="Times New Roman" w:hAnsi="Segoe UI" w:cs="Segoe UI"/>
                <w:b/>
                <w:bCs/>
                <w:color w:val="000000"/>
                <w:sz w:val="18"/>
                <w:szCs w:val="18"/>
                <w:lang w:val="en-GB" w:eastAsia="en-GB"/>
              </w:rPr>
            </w:pPr>
          </w:p>
        </w:tc>
        <w:tc>
          <w:tcPr>
            <w:tcW w:w="2036" w:type="dxa"/>
            <w:tcBorders>
              <w:top w:val="nil"/>
              <w:left w:val="nil"/>
              <w:bottom w:val="single" w:sz="8" w:space="0" w:color="auto"/>
              <w:right w:val="single" w:sz="8" w:space="0" w:color="auto"/>
            </w:tcBorders>
            <w:shd w:val="clear" w:color="auto" w:fill="auto"/>
            <w:vAlign w:val="center"/>
          </w:tcPr>
          <w:p w14:paraId="0DCF6739" w14:textId="77777777" w:rsidR="008722C2" w:rsidRPr="00A33FCB" w:rsidRDefault="008722C2" w:rsidP="00A33FCB">
            <w:pPr>
              <w:spacing w:after="0" w:line="240" w:lineRule="auto"/>
              <w:rPr>
                <w:rFonts w:ascii="Segoe UI" w:eastAsia="Times New Roman" w:hAnsi="Segoe UI" w:cs="Segoe UI"/>
                <w:b/>
                <w:bCs/>
                <w:color w:val="000000"/>
                <w:sz w:val="18"/>
                <w:szCs w:val="18"/>
                <w:lang w:val="en-GB" w:eastAsia="en-GB"/>
              </w:rPr>
            </w:pPr>
          </w:p>
        </w:tc>
        <w:tc>
          <w:tcPr>
            <w:tcW w:w="1976" w:type="dxa"/>
            <w:tcBorders>
              <w:top w:val="nil"/>
              <w:left w:val="nil"/>
              <w:bottom w:val="single" w:sz="8" w:space="0" w:color="auto"/>
              <w:right w:val="single" w:sz="8" w:space="0" w:color="auto"/>
            </w:tcBorders>
            <w:shd w:val="clear" w:color="auto" w:fill="auto"/>
            <w:vAlign w:val="center"/>
          </w:tcPr>
          <w:p w14:paraId="68B7AC67" w14:textId="77777777" w:rsidR="008722C2" w:rsidRPr="00A33FCB" w:rsidRDefault="008722C2" w:rsidP="00A33FCB">
            <w:pPr>
              <w:spacing w:after="0" w:line="240" w:lineRule="auto"/>
              <w:rPr>
                <w:rFonts w:ascii="Segoe UI" w:eastAsia="Times New Roman" w:hAnsi="Segoe UI" w:cs="Segoe UI"/>
                <w:b/>
                <w:bCs/>
                <w:color w:val="000000"/>
                <w:sz w:val="18"/>
                <w:szCs w:val="18"/>
                <w:lang w:val="en-GB" w:eastAsia="en-GB"/>
              </w:rPr>
            </w:pPr>
          </w:p>
        </w:tc>
        <w:tc>
          <w:tcPr>
            <w:tcW w:w="1640" w:type="dxa"/>
            <w:tcBorders>
              <w:top w:val="nil"/>
              <w:left w:val="nil"/>
              <w:bottom w:val="single" w:sz="8" w:space="0" w:color="auto"/>
              <w:right w:val="single" w:sz="8" w:space="0" w:color="auto"/>
            </w:tcBorders>
            <w:shd w:val="clear" w:color="auto" w:fill="auto"/>
            <w:vAlign w:val="center"/>
          </w:tcPr>
          <w:p w14:paraId="695DDC2F" w14:textId="77777777" w:rsidR="008722C2" w:rsidRPr="00A33FCB" w:rsidRDefault="008722C2" w:rsidP="00A33FCB">
            <w:pPr>
              <w:spacing w:after="0" w:line="240" w:lineRule="auto"/>
              <w:rPr>
                <w:rFonts w:ascii="Segoe UI" w:eastAsia="Times New Roman" w:hAnsi="Segoe UI" w:cs="Segoe UI"/>
                <w:b/>
                <w:bCs/>
                <w:color w:val="000000"/>
                <w:sz w:val="18"/>
                <w:szCs w:val="18"/>
                <w:lang w:val="en-GB" w:eastAsia="en-GB"/>
              </w:rPr>
            </w:pPr>
          </w:p>
        </w:tc>
        <w:tc>
          <w:tcPr>
            <w:tcW w:w="1616" w:type="dxa"/>
            <w:tcBorders>
              <w:top w:val="nil"/>
              <w:left w:val="nil"/>
              <w:bottom w:val="single" w:sz="8" w:space="0" w:color="auto"/>
              <w:right w:val="single" w:sz="8" w:space="0" w:color="auto"/>
            </w:tcBorders>
            <w:shd w:val="clear" w:color="auto" w:fill="auto"/>
            <w:vAlign w:val="center"/>
          </w:tcPr>
          <w:p w14:paraId="50D4DF13" w14:textId="77777777" w:rsidR="008722C2" w:rsidRPr="00A33FCB" w:rsidRDefault="008722C2" w:rsidP="00A33FCB">
            <w:pPr>
              <w:spacing w:after="0" w:line="240" w:lineRule="auto"/>
              <w:rPr>
                <w:rFonts w:ascii="Segoe UI" w:eastAsia="Times New Roman" w:hAnsi="Segoe UI" w:cs="Segoe UI"/>
                <w:b/>
                <w:bCs/>
                <w:color w:val="000000"/>
                <w:sz w:val="18"/>
                <w:szCs w:val="18"/>
                <w:lang w:val="en-GB" w:eastAsia="en-GB"/>
              </w:rPr>
            </w:pPr>
          </w:p>
        </w:tc>
      </w:tr>
      <w:tr w:rsidR="00A33FCB" w:rsidRPr="00A33FCB" w14:paraId="5F00D730" w14:textId="77777777" w:rsidTr="00A33FCB">
        <w:trPr>
          <w:trHeight w:val="315"/>
        </w:trPr>
        <w:tc>
          <w:tcPr>
            <w:tcW w:w="1596" w:type="dxa"/>
            <w:tcBorders>
              <w:top w:val="nil"/>
              <w:left w:val="single" w:sz="8" w:space="0" w:color="auto"/>
              <w:bottom w:val="single" w:sz="8" w:space="0" w:color="auto"/>
              <w:right w:val="single" w:sz="8" w:space="0" w:color="auto"/>
            </w:tcBorders>
            <w:shd w:val="clear" w:color="auto" w:fill="auto"/>
            <w:vAlign w:val="center"/>
            <w:hideMark/>
          </w:tcPr>
          <w:p w14:paraId="364650F5" w14:textId="77777777" w:rsidR="00A33FCB" w:rsidRPr="00A33FCB" w:rsidRDefault="00A33FCB" w:rsidP="008722C2">
            <w:pPr>
              <w:spacing w:after="0" w:line="240" w:lineRule="auto"/>
              <w:jc w:val="center"/>
              <w:rPr>
                <w:rFonts w:ascii="Segoe UI" w:eastAsia="Times New Roman" w:hAnsi="Segoe UI" w:cs="Segoe UI"/>
                <w:b/>
                <w:bCs/>
                <w:color w:val="000000"/>
                <w:sz w:val="18"/>
                <w:szCs w:val="18"/>
                <w:lang w:val="en-GB" w:eastAsia="en-GB"/>
              </w:rPr>
            </w:pPr>
            <w:r w:rsidRPr="00A33FCB">
              <w:rPr>
                <w:rFonts w:ascii="Segoe UI" w:eastAsia="Times New Roman" w:hAnsi="Segoe UI" w:cs="Segoe UI"/>
                <w:b/>
                <w:bCs/>
                <w:color w:val="000000"/>
                <w:sz w:val="18"/>
                <w:szCs w:val="18"/>
                <w:lang w:val="en-GB" w:eastAsia="en-GB"/>
              </w:rPr>
              <w:t>71300</w:t>
            </w:r>
          </w:p>
        </w:tc>
        <w:tc>
          <w:tcPr>
            <w:tcW w:w="1496" w:type="dxa"/>
            <w:tcBorders>
              <w:top w:val="nil"/>
              <w:left w:val="nil"/>
              <w:bottom w:val="single" w:sz="8" w:space="0" w:color="auto"/>
              <w:right w:val="single" w:sz="8" w:space="0" w:color="auto"/>
            </w:tcBorders>
            <w:shd w:val="clear" w:color="auto" w:fill="auto"/>
            <w:vAlign w:val="center"/>
            <w:hideMark/>
          </w:tcPr>
          <w:p w14:paraId="429C8E56" w14:textId="77777777" w:rsidR="00A33FCB" w:rsidRPr="00A33FCB" w:rsidRDefault="00A33FCB" w:rsidP="008722C2">
            <w:pPr>
              <w:spacing w:after="0" w:line="240" w:lineRule="auto"/>
              <w:jc w:val="center"/>
              <w:rPr>
                <w:rFonts w:ascii="Segoe UI" w:eastAsia="Times New Roman" w:hAnsi="Segoe UI" w:cs="Segoe UI"/>
                <w:b/>
                <w:bCs/>
                <w:color w:val="000000"/>
                <w:sz w:val="18"/>
                <w:szCs w:val="18"/>
                <w:lang w:val="en-GB" w:eastAsia="en-GB"/>
              </w:rPr>
            </w:pPr>
            <w:r w:rsidRPr="00A33FCB">
              <w:rPr>
                <w:rFonts w:ascii="Segoe UI" w:eastAsia="Times New Roman" w:hAnsi="Segoe UI" w:cs="Segoe UI"/>
                <w:b/>
                <w:bCs/>
                <w:color w:val="000000"/>
                <w:sz w:val="18"/>
                <w:szCs w:val="18"/>
                <w:lang w:val="en-GB" w:eastAsia="en-GB"/>
              </w:rPr>
              <w:t>75700</w:t>
            </w:r>
          </w:p>
        </w:tc>
        <w:tc>
          <w:tcPr>
            <w:tcW w:w="1039" w:type="dxa"/>
            <w:tcBorders>
              <w:top w:val="nil"/>
              <w:left w:val="nil"/>
              <w:bottom w:val="single" w:sz="8" w:space="0" w:color="auto"/>
              <w:right w:val="single" w:sz="8" w:space="0" w:color="auto"/>
            </w:tcBorders>
            <w:shd w:val="clear" w:color="auto" w:fill="auto"/>
            <w:vAlign w:val="center"/>
            <w:hideMark/>
          </w:tcPr>
          <w:p w14:paraId="0B0D5016" w14:textId="77777777" w:rsidR="00A33FCB" w:rsidRPr="00A33FCB" w:rsidRDefault="00A33FCB" w:rsidP="008722C2">
            <w:pPr>
              <w:spacing w:after="0" w:line="240" w:lineRule="auto"/>
              <w:jc w:val="center"/>
              <w:rPr>
                <w:rFonts w:ascii="Segoe UI" w:eastAsia="Times New Roman" w:hAnsi="Segoe UI" w:cs="Segoe UI"/>
                <w:b/>
                <w:bCs/>
                <w:color w:val="000000"/>
                <w:sz w:val="18"/>
                <w:szCs w:val="18"/>
                <w:lang w:val="en-GB" w:eastAsia="en-GB"/>
              </w:rPr>
            </w:pPr>
            <w:r w:rsidRPr="00A33FCB">
              <w:rPr>
                <w:rFonts w:ascii="Segoe UI" w:eastAsia="Times New Roman" w:hAnsi="Segoe UI" w:cs="Segoe UI"/>
                <w:b/>
                <w:bCs/>
                <w:color w:val="000000"/>
                <w:sz w:val="18"/>
                <w:szCs w:val="18"/>
                <w:lang w:val="en-GB" w:eastAsia="en-GB"/>
              </w:rPr>
              <w:t>71600</w:t>
            </w:r>
          </w:p>
        </w:tc>
        <w:tc>
          <w:tcPr>
            <w:tcW w:w="2036" w:type="dxa"/>
            <w:tcBorders>
              <w:top w:val="nil"/>
              <w:left w:val="nil"/>
              <w:bottom w:val="single" w:sz="8" w:space="0" w:color="auto"/>
              <w:right w:val="single" w:sz="8" w:space="0" w:color="auto"/>
            </w:tcBorders>
            <w:shd w:val="clear" w:color="auto" w:fill="auto"/>
            <w:vAlign w:val="center"/>
            <w:hideMark/>
          </w:tcPr>
          <w:p w14:paraId="18C6237A" w14:textId="77777777" w:rsidR="00A33FCB" w:rsidRPr="00A33FCB" w:rsidRDefault="00A33FCB" w:rsidP="008722C2">
            <w:pPr>
              <w:spacing w:after="0" w:line="240" w:lineRule="auto"/>
              <w:jc w:val="center"/>
              <w:rPr>
                <w:rFonts w:ascii="Segoe UI" w:eastAsia="Times New Roman" w:hAnsi="Segoe UI" w:cs="Segoe UI"/>
                <w:b/>
                <w:bCs/>
                <w:color w:val="000000"/>
                <w:sz w:val="18"/>
                <w:szCs w:val="18"/>
                <w:lang w:val="en-GB" w:eastAsia="en-GB"/>
              </w:rPr>
            </w:pPr>
            <w:r w:rsidRPr="00A33FCB">
              <w:rPr>
                <w:rFonts w:ascii="Segoe UI" w:eastAsia="Times New Roman" w:hAnsi="Segoe UI" w:cs="Segoe UI"/>
                <w:b/>
                <w:bCs/>
                <w:color w:val="000000"/>
                <w:sz w:val="18"/>
                <w:szCs w:val="18"/>
                <w:lang w:val="en-GB" w:eastAsia="en-GB"/>
              </w:rPr>
              <w:t>67200</w:t>
            </w:r>
          </w:p>
        </w:tc>
        <w:tc>
          <w:tcPr>
            <w:tcW w:w="1976" w:type="dxa"/>
            <w:tcBorders>
              <w:top w:val="nil"/>
              <w:left w:val="nil"/>
              <w:bottom w:val="single" w:sz="8" w:space="0" w:color="auto"/>
              <w:right w:val="single" w:sz="8" w:space="0" w:color="auto"/>
            </w:tcBorders>
            <w:shd w:val="clear" w:color="auto" w:fill="auto"/>
            <w:vAlign w:val="center"/>
            <w:hideMark/>
          </w:tcPr>
          <w:p w14:paraId="044BBDBD" w14:textId="77777777" w:rsidR="00A33FCB" w:rsidRPr="00A33FCB" w:rsidRDefault="00A33FCB" w:rsidP="008722C2">
            <w:pPr>
              <w:spacing w:after="0" w:line="240" w:lineRule="auto"/>
              <w:jc w:val="center"/>
              <w:rPr>
                <w:rFonts w:ascii="Segoe UI" w:eastAsia="Times New Roman" w:hAnsi="Segoe UI" w:cs="Segoe UI"/>
                <w:b/>
                <w:bCs/>
                <w:color w:val="000000"/>
                <w:sz w:val="18"/>
                <w:szCs w:val="18"/>
                <w:lang w:val="en-GB" w:eastAsia="en-GB"/>
              </w:rPr>
            </w:pPr>
            <w:r w:rsidRPr="00A33FCB">
              <w:rPr>
                <w:rFonts w:ascii="Segoe UI" w:eastAsia="Times New Roman" w:hAnsi="Segoe UI" w:cs="Segoe UI"/>
                <w:b/>
                <w:bCs/>
                <w:color w:val="000000"/>
                <w:sz w:val="18"/>
                <w:szCs w:val="18"/>
                <w:lang w:val="en-GB" w:eastAsia="en-GB"/>
              </w:rPr>
              <w:t>71400</w:t>
            </w:r>
          </w:p>
        </w:tc>
        <w:tc>
          <w:tcPr>
            <w:tcW w:w="1640" w:type="dxa"/>
            <w:tcBorders>
              <w:top w:val="nil"/>
              <w:left w:val="nil"/>
              <w:bottom w:val="single" w:sz="8" w:space="0" w:color="auto"/>
              <w:right w:val="single" w:sz="8" w:space="0" w:color="auto"/>
            </w:tcBorders>
            <w:shd w:val="clear" w:color="auto" w:fill="auto"/>
            <w:vAlign w:val="center"/>
            <w:hideMark/>
          </w:tcPr>
          <w:p w14:paraId="68BABAE6" w14:textId="77777777" w:rsidR="00A33FCB" w:rsidRPr="00A33FCB" w:rsidRDefault="00A33FCB" w:rsidP="008722C2">
            <w:pPr>
              <w:spacing w:after="0" w:line="240" w:lineRule="auto"/>
              <w:jc w:val="center"/>
              <w:rPr>
                <w:rFonts w:ascii="Segoe UI" w:eastAsia="Times New Roman" w:hAnsi="Segoe UI" w:cs="Segoe UI"/>
                <w:b/>
                <w:bCs/>
                <w:color w:val="000000"/>
                <w:sz w:val="18"/>
                <w:szCs w:val="18"/>
                <w:lang w:val="en-GB" w:eastAsia="en-GB"/>
              </w:rPr>
            </w:pPr>
            <w:r w:rsidRPr="00A33FCB">
              <w:rPr>
                <w:rFonts w:ascii="Segoe UI" w:eastAsia="Times New Roman" w:hAnsi="Segoe UI" w:cs="Segoe UI"/>
                <w:b/>
                <w:bCs/>
                <w:color w:val="000000"/>
                <w:sz w:val="18"/>
                <w:szCs w:val="18"/>
                <w:lang w:val="en-GB" w:eastAsia="en-GB"/>
              </w:rPr>
              <w:t>74200</w:t>
            </w:r>
          </w:p>
        </w:tc>
        <w:tc>
          <w:tcPr>
            <w:tcW w:w="1616" w:type="dxa"/>
            <w:tcBorders>
              <w:top w:val="nil"/>
              <w:left w:val="nil"/>
              <w:bottom w:val="single" w:sz="8" w:space="0" w:color="auto"/>
              <w:right w:val="single" w:sz="8" w:space="0" w:color="auto"/>
            </w:tcBorders>
            <w:shd w:val="clear" w:color="auto" w:fill="auto"/>
            <w:vAlign w:val="center"/>
            <w:hideMark/>
          </w:tcPr>
          <w:p w14:paraId="5EA0EF15" w14:textId="77777777" w:rsidR="00A33FCB" w:rsidRPr="00A33FCB" w:rsidRDefault="00A33FCB" w:rsidP="008722C2">
            <w:pPr>
              <w:spacing w:after="0" w:line="240" w:lineRule="auto"/>
              <w:jc w:val="center"/>
              <w:rPr>
                <w:rFonts w:ascii="Segoe UI" w:eastAsia="Times New Roman" w:hAnsi="Segoe UI" w:cs="Segoe UI"/>
                <w:b/>
                <w:bCs/>
                <w:color w:val="000000"/>
                <w:sz w:val="18"/>
                <w:szCs w:val="18"/>
                <w:lang w:val="en-GB" w:eastAsia="en-GB"/>
              </w:rPr>
            </w:pPr>
            <w:r w:rsidRPr="00A33FCB">
              <w:rPr>
                <w:rFonts w:ascii="Segoe UI" w:eastAsia="Times New Roman" w:hAnsi="Segoe UI" w:cs="Segoe UI"/>
                <w:b/>
                <w:bCs/>
                <w:color w:val="000000"/>
                <w:sz w:val="18"/>
                <w:szCs w:val="18"/>
                <w:lang w:val="en-GB" w:eastAsia="en-GB"/>
              </w:rPr>
              <w:t>Total</w:t>
            </w:r>
          </w:p>
        </w:tc>
      </w:tr>
      <w:tr w:rsidR="00A33FCB" w:rsidRPr="00A33FCB" w14:paraId="7FFF590B" w14:textId="77777777" w:rsidTr="00A648E4">
        <w:trPr>
          <w:trHeight w:val="706"/>
        </w:trPr>
        <w:tc>
          <w:tcPr>
            <w:tcW w:w="1596" w:type="dxa"/>
            <w:tcBorders>
              <w:top w:val="nil"/>
              <w:left w:val="single" w:sz="8" w:space="0" w:color="auto"/>
              <w:bottom w:val="single" w:sz="8" w:space="0" w:color="auto"/>
              <w:right w:val="single" w:sz="8" w:space="0" w:color="auto"/>
            </w:tcBorders>
            <w:shd w:val="clear" w:color="auto" w:fill="auto"/>
            <w:vAlign w:val="center"/>
            <w:hideMark/>
          </w:tcPr>
          <w:p w14:paraId="3E4C2F1E" w14:textId="77777777" w:rsidR="00A33FCB" w:rsidRPr="00A33FCB" w:rsidRDefault="00A33FCB" w:rsidP="00555C30">
            <w:pPr>
              <w:spacing w:after="0" w:line="240" w:lineRule="auto"/>
              <w:jc w:val="center"/>
              <w:rPr>
                <w:rFonts w:ascii="Segoe UI" w:eastAsia="Times New Roman" w:hAnsi="Segoe UI" w:cs="Segoe UI"/>
                <w:b/>
                <w:bCs/>
                <w:color w:val="000000"/>
                <w:sz w:val="18"/>
                <w:szCs w:val="18"/>
                <w:lang w:val="en-GB" w:eastAsia="en-GB"/>
              </w:rPr>
            </w:pPr>
            <w:r w:rsidRPr="00A33FCB">
              <w:rPr>
                <w:rFonts w:ascii="Segoe UI" w:eastAsia="Times New Roman" w:hAnsi="Segoe UI" w:cs="Segoe UI"/>
                <w:b/>
                <w:bCs/>
                <w:color w:val="000000"/>
                <w:sz w:val="18"/>
                <w:szCs w:val="18"/>
                <w:lang w:val="en-GB" w:eastAsia="en-GB"/>
              </w:rPr>
              <w:t>50,000.00</w:t>
            </w:r>
          </w:p>
        </w:tc>
        <w:tc>
          <w:tcPr>
            <w:tcW w:w="1496" w:type="dxa"/>
            <w:tcBorders>
              <w:top w:val="nil"/>
              <w:left w:val="nil"/>
              <w:bottom w:val="single" w:sz="8" w:space="0" w:color="auto"/>
              <w:right w:val="single" w:sz="8" w:space="0" w:color="auto"/>
            </w:tcBorders>
            <w:shd w:val="clear" w:color="auto" w:fill="auto"/>
            <w:vAlign w:val="center"/>
            <w:hideMark/>
          </w:tcPr>
          <w:p w14:paraId="0BB87435" w14:textId="77777777" w:rsidR="00A33FCB" w:rsidRPr="00A33FCB" w:rsidRDefault="00A33FCB" w:rsidP="00A648E4">
            <w:pPr>
              <w:spacing w:after="0" w:line="240" w:lineRule="auto"/>
              <w:jc w:val="center"/>
              <w:rPr>
                <w:rFonts w:ascii="Segoe UI" w:eastAsia="Times New Roman" w:hAnsi="Segoe UI" w:cs="Segoe UI"/>
                <w:b/>
                <w:bCs/>
                <w:color w:val="000000"/>
                <w:sz w:val="18"/>
                <w:szCs w:val="18"/>
                <w:lang w:val="en-GB" w:eastAsia="en-GB"/>
              </w:rPr>
            </w:pPr>
            <w:r w:rsidRPr="00A33FCB">
              <w:rPr>
                <w:rFonts w:ascii="Segoe UI" w:eastAsia="Times New Roman" w:hAnsi="Segoe UI" w:cs="Segoe UI"/>
                <w:b/>
                <w:bCs/>
                <w:color w:val="000000"/>
                <w:sz w:val="18"/>
                <w:szCs w:val="18"/>
                <w:lang w:val="en-GB" w:eastAsia="en-GB"/>
              </w:rPr>
              <w:t>20,000.00</w:t>
            </w:r>
          </w:p>
        </w:tc>
        <w:tc>
          <w:tcPr>
            <w:tcW w:w="1039" w:type="dxa"/>
            <w:tcBorders>
              <w:top w:val="nil"/>
              <w:left w:val="nil"/>
              <w:bottom w:val="single" w:sz="8" w:space="0" w:color="auto"/>
              <w:right w:val="single" w:sz="8" w:space="0" w:color="auto"/>
            </w:tcBorders>
            <w:shd w:val="clear" w:color="auto" w:fill="auto"/>
            <w:vAlign w:val="center"/>
            <w:hideMark/>
          </w:tcPr>
          <w:p w14:paraId="3E4ED4B8" w14:textId="77777777" w:rsidR="00A33FCB" w:rsidRPr="00A33FCB" w:rsidRDefault="00A33FCB" w:rsidP="00A648E4">
            <w:pPr>
              <w:spacing w:after="0" w:line="240" w:lineRule="auto"/>
              <w:jc w:val="center"/>
              <w:rPr>
                <w:rFonts w:ascii="Segoe UI" w:eastAsia="Times New Roman" w:hAnsi="Segoe UI" w:cs="Segoe UI"/>
                <w:b/>
                <w:bCs/>
                <w:color w:val="000000"/>
                <w:sz w:val="18"/>
                <w:szCs w:val="18"/>
                <w:lang w:val="en-GB" w:eastAsia="en-GB"/>
              </w:rPr>
            </w:pPr>
            <w:r w:rsidRPr="00A33FCB">
              <w:rPr>
                <w:rFonts w:ascii="Segoe UI" w:eastAsia="Times New Roman" w:hAnsi="Segoe UI" w:cs="Segoe UI"/>
                <w:b/>
                <w:bCs/>
                <w:color w:val="000000"/>
                <w:sz w:val="18"/>
                <w:szCs w:val="18"/>
                <w:lang w:val="en-GB" w:eastAsia="en-GB"/>
              </w:rPr>
              <w:t>30,000.00</w:t>
            </w:r>
          </w:p>
        </w:tc>
        <w:tc>
          <w:tcPr>
            <w:tcW w:w="2036" w:type="dxa"/>
            <w:tcBorders>
              <w:top w:val="nil"/>
              <w:left w:val="nil"/>
              <w:bottom w:val="single" w:sz="8" w:space="0" w:color="auto"/>
              <w:right w:val="single" w:sz="8" w:space="0" w:color="auto"/>
            </w:tcBorders>
            <w:shd w:val="clear" w:color="auto" w:fill="auto"/>
            <w:vAlign w:val="center"/>
            <w:hideMark/>
          </w:tcPr>
          <w:p w14:paraId="71436AE9" w14:textId="77777777" w:rsidR="00A33FCB" w:rsidRPr="00A33FCB" w:rsidRDefault="00A33FCB" w:rsidP="00A648E4">
            <w:pPr>
              <w:spacing w:after="0" w:line="240" w:lineRule="auto"/>
              <w:jc w:val="center"/>
              <w:rPr>
                <w:rFonts w:ascii="Segoe UI" w:eastAsia="Times New Roman" w:hAnsi="Segoe UI" w:cs="Segoe UI"/>
                <w:b/>
                <w:bCs/>
                <w:color w:val="000000"/>
                <w:sz w:val="18"/>
                <w:szCs w:val="18"/>
                <w:lang w:val="en-GB" w:eastAsia="en-GB"/>
              </w:rPr>
            </w:pPr>
            <w:r w:rsidRPr="00A33FCB">
              <w:rPr>
                <w:rFonts w:ascii="Segoe UI" w:eastAsia="Times New Roman" w:hAnsi="Segoe UI" w:cs="Segoe UI"/>
                <w:b/>
                <w:bCs/>
                <w:color w:val="000000"/>
                <w:sz w:val="18"/>
                <w:szCs w:val="18"/>
                <w:lang w:val="en-GB" w:eastAsia="en-GB"/>
              </w:rPr>
              <w:t>15,000.00</w:t>
            </w:r>
          </w:p>
        </w:tc>
        <w:tc>
          <w:tcPr>
            <w:tcW w:w="1976" w:type="dxa"/>
            <w:tcBorders>
              <w:top w:val="nil"/>
              <w:left w:val="nil"/>
              <w:bottom w:val="single" w:sz="8" w:space="0" w:color="auto"/>
              <w:right w:val="single" w:sz="8" w:space="0" w:color="auto"/>
            </w:tcBorders>
            <w:shd w:val="clear" w:color="auto" w:fill="auto"/>
            <w:vAlign w:val="center"/>
            <w:hideMark/>
          </w:tcPr>
          <w:p w14:paraId="42696534" w14:textId="77777777" w:rsidR="00A33FCB" w:rsidRPr="00A33FCB" w:rsidRDefault="00A33FCB" w:rsidP="00555C30">
            <w:pPr>
              <w:spacing w:after="0" w:line="240" w:lineRule="auto"/>
              <w:jc w:val="center"/>
              <w:rPr>
                <w:rFonts w:ascii="Segoe UI" w:eastAsia="Times New Roman" w:hAnsi="Segoe UI" w:cs="Segoe UI"/>
                <w:b/>
                <w:bCs/>
                <w:color w:val="000000"/>
                <w:sz w:val="18"/>
                <w:szCs w:val="18"/>
                <w:lang w:val="en-GB" w:eastAsia="en-GB"/>
              </w:rPr>
            </w:pPr>
            <w:r w:rsidRPr="00A33FCB">
              <w:rPr>
                <w:rFonts w:ascii="Segoe UI" w:eastAsia="Times New Roman" w:hAnsi="Segoe UI" w:cs="Segoe UI"/>
                <w:b/>
                <w:bCs/>
                <w:color w:val="000000"/>
                <w:sz w:val="18"/>
                <w:szCs w:val="18"/>
                <w:lang w:val="en-GB" w:eastAsia="en-GB"/>
              </w:rPr>
              <w:t>15,000.00</w:t>
            </w:r>
          </w:p>
        </w:tc>
        <w:tc>
          <w:tcPr>
            <w:tcW w:w="1640" w:type="dxa"/>
            <w:tcBorders>
              <w:top w:val="nil"/>
              <w:left w:val="nil"/>
              <w:bottom w:val="single" w:sz="8" w:space="0" w:color="auto"/>
              <w:right w:val="single" w:sz="8" w:space="0" w:color="auto"/>
            </w:tcBorders>
            <w:shd w:val="clear" w:color="auto" w:fill="auto"/>
            <w:vAlign w:val="center"/>
            <w:hideMark/>
          </w:tcPr>
          <w:p w14:paraId="605C5FC5" w14:textId="77777777" w:rsidR="00A33FCB" w:rsidRPr="00A33FCB" w:rsidRDefault="00A33FCB" w:rsidP="00555C30">
            <w:pPr>
              <w:spacing w:after="0" w:line="240" w:lineRule="auto"/>
              <w:jc w:val="center"/>
              <w:rPr>
                <w:rFonts w:ascii="Segoe UI" w:eastAsia="Times New Roman" w:hAnsi="Segoe UI" w:cs="Segoe UI"/>
                <w:b/>
                <w:bCs/>
                <w:color w:val="000000"/>
                <w:sz w:val="18"/>
                <w:szCs w:val="18"/>
                <w:lang w:val="en-GB" w:eastAsia="en-GB"/>
              </w:rPr>
            </w:pPr>
            <w:r w:rsidRPr="00A33FCB">
              <w:rPr>
                <w:rFonts w:ascii="Segoe UI" w:eastAsia="Times New Roman" w:hAnsi="Segoe UI" w:cs="Segoe UI"/>
                <w:b/>
                <w:bCs/>
                <w:color w:val="000000"/>
                <w:sz w:val="18"/>
                <w:szCs w:val="18"/>
                <w:lang w:val="en-GB" w:eastAsia="en-GB"/>
              </w:rPr>
              <w:t>5,000.00</w:t>
            </w:r>
          </w:p>
        </w:tc>
        <w:tc>
          <w:tcPr>
            <w:tcW w:w="1616" w:type="dxa"/>
            <w:tcBorders>
              <w:top w:val="nil"/>
              <w:left w:val="nil"/>
              <w:bottom w:val="single" w:sz="8" w:space="0" w:color="auto"/>
              <w:right w:val="single" w:sz="8" w:space="0" w:color="auto"/>
            </w:tcBorders>
            <w:shd w:val="clear" w:color="auto" w:fill="auto"/>
            <w:vAlign w:val="center"/>
            <w:hideMark/>
          </w:tcPr>
          <w:p w14:paraId="52D2E746" w14:textId="77777777" w:rsidR="00A33FCB" w:rsidRPr="00A33FCB" w:rsidRDefault="00A33FCB" w:rsidP="00555C30">
            <w:pPr>
              <w:spacing w:after="0" w:line="240" w:lineRule="auto"/>
              <w:jc w:val="center"/>
              <w:rPr>
                <w:rFonts w:ascii="Segoe UI" w:eastAsia="Times New Roman" w:hAnsi="Segoe UI" w:cs="Segoe UI"/>
                <w:b/>
                <w:bCs/>
                <w:color w:val="000000"/>
                <w:sz w:val="18"/>
                <w:szCs w:val="18"/>
                <w:lang w:val="en-GB" w:eastAsia="en-GB"/>
              </w:rPr>
            </w:pPr>
            <w:r w:rsidRPr="00A33FCB">
              <w:rPr>
                <w:rFonts w:ascii="Segoe UI" w:eastAsia="Times New Roman" w:hAnsi="Segoe UI" w:cs="Segoe UI"/>
                <w:b/>
                <w:bCs/>
                <w:color w:val="000000"/>
                <w:sz w:val="18"/>
                <w:szCs w:val="18"/>
                <w:lang w:val="en-GB" w:eastAsia="en-GB"/>
              </w:rPr>
              <w:t>135,000.00</w:t>
            </w:r>
          </w:p>
        </w:tc>
      </w:tr>
      <w:tr w:rsidR="00A33FCB" w:rsidRPr="00A33FCB" w14:paraId="3A395B6C" w14:textId="77777777" w:rsidTr="00A648E4">
        <w:trPr>
          <w:trHeight w:val="391"/>
        </w:trPr>
        <w:tc>
          <w:tcPr>
            <w:tcW w:w="1596" w:type="dxa"/>
            <w:tcBorders>
              <w:top w:val="nil"/>
              <w:left w:val="single" w:sz="8" w:space="0" w:color="auto"/>
              <w:bottom w:val="single" w:sz="8" w:space="0" w:color="auto"/>
              <w:right w:val="single" w:sz="8" w:space="0" w:color="auto"/>
            </w:tcBorders>
            <w:shd w:val="clear" w:color="auto" w:fill="auto"/>
            <w:vAlign w:val="center"/>
            <w:hideMark/>
          </w:tcPr>
          <w:p w14:paraId="76B8F627" w14:textId="77777777" w:rsidR="00A33FCB" w:rsidRPr="00A33FCB" w:rsidRDefault="00A33FCB" w:rsidP="00A33FCB">
            <w:pPr>
              <w:spacing w:after="0" w:line="240" w:lineRule="auto"/>
              <w:rPr>
                <w:rFonts w:ascii="Segoe UI" w:eastAsia="Times New Roman" w:hAnsi="Segoe UI" w:cs="Segoe UI"/>
                <w:b/>
                <w:bCs/>
                <w:color w:val="000000"/>
                <w:sz w:val="18"/>
                <w:szCs w:val="18"/>
                <w:lang w:val="en-GB" w:eastAsia="en-GB"/>
              </w:rPr>
            </w:pPr>
            <w:r w:rsidRPr="00A33FCB">
              <w:rPr>
                <w:rFonts w:ascii="Segoe UI" w:eastAsia="Times New Roman" w:hAnsi="Segoe UI" w:cs="Segoe UI"/>
                <w:b/>
                <w:bCs/>
                <w:color w:val="000000"/>
                <w:sz w:val="18"/>
                <w:szCs w:val="18"/>
                <w:lang w:val="en-GB" w:eastAsia="en-GB"/>
              </w:rPr>
              <w:t>TG</w:t>
            </w:r>
          </w:p>
        </w:tc>
        <w:tc>
          <w:tcPr>
            <w:tcW w:w="1496" w:type="dxa"/>
            <w:tcBorders>
              <w:top w:val="nil"/>
              <w:left w:val="nil"/>
              <w:bottom w:val="single" w:sz="8" w:space="0" w:color="auto"/>
              <w:right w:val="single" w:sz="8" w:space="0" w:color="auto"/>
            </w:tcBorders>
            <w:shd w:val="clear" w:color="auto" w:fill="auto"/>
            <w:vAlign w:val="center"/>
            <w:hideMark/>
          </w:tcPr>
          <w:p w14:paraId="30C83E9D" w14:textId="3C256E33" w:rsidR="00A33FCB" w:rsidRPr="00A33FCB" w:rsidRDefault="00A33FCB" w:rsidP="00A648E4">
            <w:pPr>
              <w:spacing w:after="0" w:line="240" w:lineRule="auto"/>
              <w:jc w:val="center"/>
              <w:rPr>
                <w:rFonts w:ascii="Segoe UI" w:eastAsia="Times New Roman" w:hAnsi="Segoe UI" w:cs="Segoe UI"/>
                <w:b/>
                <w:bCs/>
                <w:color w:val="000000"/>
                <w:sz w:val="18"/>
                <w:szCs w:val="18"/>
                <w:lang w:val="en-GB" w:eastAsia="en-GB"/>
              </w:rPr>
            </w:pPr>
          </w:p>
        </w:tc>
        <w:tc>
          <w:tcPr>
            <w:tcW w:w="1039" w:type="dxa"/>
            <w:tcBorders>
              <w:top w:val="nil"/>
              <w:left w:val="nil"/>
              <w:bottom w:val="single" w:sz="8" w:space="0" w:color="auto"/>
              <w:right w:val="single" w:sz="8" w:space="0" w:color="auto"/>
            </w:tcBorders>
            <w:shd w:val="clear" w:color="auto" w:fill="auto"/>
            <w:vAlign w:val="center"/>
            <w:hideMark/>
          </w:tcPr>
          <w:p w14:paraId="0D16DE09" w14:textId="03016349" w:rsidR="00A33FCB" w:rsidRPr="00A33FCB" w:rsidRDefault="00A33FCB" w:rsidP="00A648E4">
            <w:pPr>
              <w:spacing w:after="0" w:line="240" w:lineRule="auto"/>
              <w:jc w:val="center"/>
              <w:rPr>
                <w:rFonts w:ascii="Segoe UI" w:eastAsia="Times New Roman" w:hAnsi="Segoe UI" w:cs="Segoe UI"/>
                <w:b/>
                <w:bCs/>
                <w:color w:val="000000"/>
                <w:sz w:val="18"/>
                <w:szCs w:val="18"/>
                <w:lang w:val="en-GB" w:eastAsia="en-GB"/>
              </w:rPr>
            </w:pPr>
          </w:p>
        </w:tc>
        <w:tc>
          <w:tcPr>
            <w:tcW w:w="2036" w:type="dxa"/>
            <w:tcBorders>
              <w:top w:val="nil"/>
              <w:left w:val="nil"/>
              <w:bottom w:val="single" w:sz="8" w:space="0" w:color="auto"/>
              <w:right w:val="single" w:sz="8" w:space="0" w:color="auto"/>
            </w:tcBorders>
            <w:shd w:val="clear" w:color="auto" w:fill="auto"/>
            <w:vAlign w:val="center"/>
            <w:hideMark/>
          </w:tcPr>
          <w:p w14:paraId="4150C04F" w14:textId="44F668F6" w:rsidR="00A33FCB" w:rsidRPr="00A33FCB" w:rsidRDefault="00A33FCB" w:rsidP="00A648E4">
            <w:pPr>
              <w:spacing w:after="0" w:line="240" w:lineRule="auto"/>
              <w:jc w:val="center"/>
              <w:rPr>
                <w:rFonts w:ascii="Segoe UI" w:eastAsia="Times New Roman" w:hAnsi="Segoe UI" w:cs="Segoe UI"/>
                <w:b/>
                <w:bCs/>
                <w:color w:val="000000"/>
                <w:sz w:val="18"/>
                <w:szCs w:val="18"/>
                <w:lang w:val="en-GB" w:eastAsia="en-GB"/>
              </w:rPr>
            </w:pPr>
          </w:p>
        </w:tc>
        <w:tc>
          <w:tcPr>
            <w:tcW w:w="1976" w:type="dxa"/>
            <w:tcBorders>
              <w:top w:val="nil"/>
              <w:left w:val="nil"/>
              <w:bottom w:val="single" w:sz="8" w:space="0" w:color="auto"/>
              <w:right w:val="single" w:sz="8" w:space="0" w:color="auto"/>
            </w:tcBorders>
            <w:shd w:val="clear" w:color="auto" w:fill="auto"/>
            <w:vAlign w:val="center"/>
            <w:hideMark/>
          </w:tcPr>
          <w:p w14:paraId="51EE63A6" w14:textId="77777777" w:rsidR="00A33FCB" w:rsidRPr="00A33FCB" w:rsidRDefault="00A33FCB" w:rsidP="00A33FCB">
            <w:pPr>
              <w:spacing w:after="0" w:line="240" w:lineRule="auto"/>
              <w:rPr>
                <w:rFonts w:ascii="Segoe UI" w:eastAsia="Times New Roman" w:hAnsi="Segoe UI" w:cs="Segoe UI"/>
                <w:b/>
                <w:bCs/>
                <w:color w:val="000000"/>
                <w:sz w:val="18"/>
                <w:szCs w:val="18"/>
                <w:lang w:val="en-GB" w:eastAsia="en-GB"/>
              </w:rPr>
            </w:pPr>
            <w:r w:rsidRPr="00A33FCB">
              <w:rPr>
                <w:rFonts w:ascii="Segoe UI" w:eastAsia="Times New Roman" w:hAnsi="Segoe UI" w:cs="Segoe UI"/>
                <w:b/>
                <w:bCs/>
                <w:color w:val="000000"/>
                <w:sz w:val="18"/>
                <w:szCs w:val="18"/>
                <w:lang w:val="en-GB" w:eastAsia="en-GB"/>
              </w:rPr>
              <w:t> </w:t>
            </w:r>
          </w:p>
        </w:tc>
        <w:tc>
          <w:tcPr>
            <w:tcW w:w="1640" w:type="dxa"/>
            <w:tcBorders>
              <w:top w:val="nil"/>
              <w:left w:val="nil"/>
              <w:bottom w:val="single" w:sz="8" w:space="0" w:color="auto"/>
              <w:right w:val="single" w:sz="8" w:space="0" w:color="auto"/>
            </w:tcBorders>
            <w:shd w:val="clear" w:color="auto" w:fill="auto"/>
            <w:vAlign w:val="center"/>
            <w:hideMark/>
          </w:tcPr>
          <w:p w14:paraId="4171C60D" w14:textId="77777777" w:rsidR="00A33FCB" w:rsidRPr="00A33FCB" w:rsidRDefault="00A33FCB" w:rsidP="00A33FCB">
            <w:pPr>
              <w:spacing w:after="0" w:line="240" w:lineRule="auto"/>
              <w:rPr>
                <w:rFonts w:ascii="Segoe UI" w:eastAsia="Times New Roman" w:hAnsi="Segoe UI" w:cs="Segoe UI"/>
                <w:b/>
                <w:bCs/>
                <w:color w:val="000000"/>
                <w:sz w:val="18"/>
                <w:szCs w:val="18"/>
                <w:lang w:val="en-GB" w:eastAsia="en-GB"/>
              </w:rPr>
            </w:pPr>
            <w:r w:rsidRPr="00A33FCB">
              <w:rPr>
                <w:rFonts w:ascii="Segoe UI" w:eastAsia="Times New Roman" w:hAnsi="Segoe UI" w:cs="Segoe UI"/>
                <w:b/>
                <w:bCs/>
                <w:color w:val="000000"/>
                <w:sz w:val="18"/>
                <w:szCs w:val="18"/>
                <w:lang w:val="en-GB" w:eastAsia="en-GB"/>
              </w:rPr>
              <w:t> </w:t>
            </w:r>
          </w:p>
        </w:tc>
        <w:tc>
          <w:tcPr>
            <w:tcW w:w="1616" w:type="dxa"/>
            <w:tcBorders>
              <w:top w:val="nil"/>
              <w:left w:val="nil"/>
              <w:bottom w:val="single" w:sz="8" w:space="0" w:color="auto"/>
              <w:right w:val="single" w:sz="8" w:space="0" w:color="auto"/>
            </w:tcBorders>
            <w:shd w:val="clear" w:color="auto" w:fill="auto"/>
            <w:vAlign w:val="center"/>
            <w:hideMark/>
          </w:tcPr>
          <w:p w14:paraId="44C7A608" w14:textId="77777777" w:rsidR="00A33FCB" w:rsidRPr="00A33FCB" w:rsidRDefault="00A33FCB" w:rsidP="00A33FCB">
            <w:pPr>
              <w:spacing w:after="0" w:line="240" w:lineRule="auto"/>
              <w:rPr>
                <w:rFonts w:ascii="Segoe UI" w:eastAsia="Times New Roman" w:hAnsi="Segoe UI" w:cs="Segoe UI"/>
                <w:b/>
                <w:bCs/>
                <w:color w:val="000000"/>
                <w:sz w:val="18"/>
                <w:szCs w:val="18"/>
                <w:lang w:val="en-GB" w:eastAsia="en-GB"/>
              </w:rPr>
            </w:pPr>
            <w:r w:rsidRPr="00A33FCB">
              <w:rPr>
                <w:rFonts w:ascii="Segoe UI" w:eastAsia="Times New Roman" w:hAnsi="Segoe UI" w:cs="Segoe UI"/>
                <w:b/>
                <w:bCs/>
                <w:color w:val="000000"/>
                <w:sz w:val="18"/>
                <w:szCs w:val="18"/>
                <w:lang w:val="en-GB" w:eastAsia="en-GB"/>
              </w:rPr>
              <w:t> </w:t>
            </w:r>
          </w:p>
        </w:tc>
      </w:tr>
      <w:tr w:rsidR="00A33FCB" w:rsidRPr="00A33FCB" w14:paraId="795912B9" w14:textId="77777777" w:rsidTr="00A648E4">
        <w:trPr>
          <w:trHeight w:val="552"/>
        </w:trPr>
        <w:tc>
          <w:tcPr>
            <w:tcW w:w="1596" w:type="dxa"/>
            <w:tcBorders>
              <w:top w:val="nil"/>
              <w:left w:val="single" w:sz="8" w:space="0" w:color="auto"/>
              <w:bottom w:val="single" w:sz="8" w:space="0" w:color="auto"/>
              <w:right w:val="single" w:sz="8" w:space="0" w:color="auto"/>
            </w:tcBorders>
            <w:shd w:val="clear" w:color="auto" w:fill="auto"/>
            <w:vAlign w:val="center"/>
            <w:hideMark/>
          </w:tcPr>
          <w:p w14:paraId="457501E5" w14:textId="77777777" w:rsidR="00A33FCB" w:rsidRPr="00A33FCB" w:rsidRDefault="00A33FCB" w:rsidP="00555C30">
            <w:pPr>
              <w:spacing w:after="0" w:line="240" w:lineRule="auto"/>
              <w:jc w:val="center"/>
              <w:rPr>
                <w:rFonts w:ascii="Segoe UI" w:eastAsia="Times New Roman" w:hAnsi="Segoe UI" w:cs="Segoe UI"/>
                <w:b/>
                <w:bCs/>
                <w:color w:val="000000"/>
                <w:sz w:val="18"/>
                <w:szCs w:val="18"/>
                <w:lang w:val="en-GB" w:eastAsia="en-GB"/>
              </w:rPr>
            </w:pPr>
            <w:r w:rsidRPr="00A33FCB">
              <w:rPr>
                <w:rFonts w:ascii="Segoe UI" w:eastAsia="Times New Roman" w:hAnsi="Segoe UI" w:cs="Segoe UI"/>
                <w:b/>
                <w:bCs/>
                <w:color w:val="000000"/>
                <w:sz w:val="18"/>
                <w:szCs w:val="18"/>
                <w:lang w:val="en-GB" w:eastAsia="en-GB"/>
              </w:rPr>
              <w:t>50,000.00</w:t>
            </w:r>
          </w:p>
        </w:tc>
        <w:tc>
          <w:tcPr>
            <w:tcW w:w="1496" w:type="dxa"/>
            <w:tcBorders>
              <w:top w:val="nil"/>
              <w:left w:val="nil"/>
              <w:bottom w:val="single" w:sz="8" w:space="0" w:color="auto"/>
              <w:right w:val="single" w:sz="8" w:space="0" w:color="auto"/>
            </w:tcBorders>
            <w:shd w:val="clear" w:color="auto" w:fill="auto"/>
            <w:vAlign w:val="center"/>
            <w:hideMark/>
          </w:tcPr>
          <w:p w14:paraId="34D688DB" w14:textId="77777777" w:rsidR="00A33FCB" w:rsidRPr="00A33FCB" w:rsidRDefault="00A33FCB" w:rsidP="00A648E4">
            <w:pPr>
              <w:spacing w:after="0" w:line="240" w:lineRule="auto"/>
              <w:jc w:val="center"/>
              <w:rPr>
                <w:rFonts w:ascii="Segoe UI" w:eastAsia="Times New Roman" w:hAnsi="Segoe UI" w:cs="Segoe UI"/>
                <w:b/>
                <w:bCs/>
                <w:color w:val="000000"/>
                <w:sz w:val="18"/>
                <w:szCs w:val="18"/>
                <w:lang w:val="en-GB" w:eastAsia="en-GB"/>
              </w:rPr>
            </w:pPr>
            <w:r w:rsidRPr="00A33FCB">
              <w:rPr>
                <w:rFonts w:ascii="Segoe UI" w:eastAsia="Times New Roman" w:hAnsi="Segoe UI" w:cs="Segoe UI"/>
                <w:b/>
                <w:bCs/>
                <w:color w:val="000000"/>
                <w:sz w:val="18"/>
                <w:szCs w:val="18"/>
                <w:lang w:val="en-GB" w:eastAsia="en-GB"/>
              </w:rPr>
              <w:t>26,000.00</w:t>
            </w:r>
          </w:p>
        </w:tc>
        <w:tc>
          <w:tcPr>
            <w:tcW w:w="1039" w:type="dxa"/>
            <w:tcBorders>
              <w:top w:val="nil"/>
              <w:left w:val="nil"/>
              <w:bottom w:val="single" w:sz="8" w:space="0" w:color="auto"/>
              <w:right w:val="single" w:sz="8" w:space="0" w:color="auto"/>
            </w:tcBorders>
            <w:shd w:val="clear" w:color="auto" w:fill="auto"/>
            <w:vAlign w:val="center"/>
            <w:hideMark/>
          </w:tcPr>
          <w:p w14:paraId="254D0B28" w14:textId="77777777" w:rsidR="00A33FCB" w:rsidRPr="00A33FCB" w:rsidRDefault="00A33FCB" w:rsidP="00A648E4">
            <w:pPr>
              <w:spacing w:after="0" w:line="240" w:lineRule="auto"/>
              <w:jc w:val="center"/>
              <w:rPr>
                <w:rFonts w:ascii="Segoe UI" w:eastAsia="Times New Roman" w:hAnsi="Segoe UI" w:cs="Segoe UI"/>
                <w:b/>
                <w:bCs/>
                <w:color w:val="000000"/>
                <w:sz w:val="18"/>
                <w:szCs w:val="18"/>
                <w:lang w:val="en-GB" w:eastAsia="en-GB"/>
              </w:rPr>
            </w:pPr>
            <w:r w:rsidRPr="00A33FCB">
              <w:rPr>
                <w:rFonts w:ascii="Segoe UI" w:eastAsia="Times New Roman" w:hAnsi="Segoe UI" w:cs="Segoe UI"/>
                <w:b/>
                <w:bCs/>
                <w:color w:val="000000"/>
                <w:sz w:val="18"/>
                <w:szCs w:val="18"/>
                <w:lang w:val="en-GB" w:eastAsia="en-GB"/>
              </w:rPr>
              <w:t>34,000.00</w:t>
            </w:r>
          </w:p>
        </w:tc>
        <w:tc>
          <w:tcPr>
            <w:tcW w:w="2036" w:type="dxa"/>
            <w:tcBorders>
              <w:top w:val="nil"/>
              <w:left w:val="nil"/>
              <w:bottom w:val="single" w:sz="8" w:space="0" w:color="auto"/>
              <w:right w:val="single" w:sz="8" w:space="0" w:color="auto"/>
            </w:tcBorders>
            <w:shd w:val="clear" w:color="auto" w:fill="auto"/>
            <w:vAlign w:val="center"/>
            <w:hideMark/>
          </w:tcPr>
          <w:p w14:paraId="17B1CFF5" w14:textId="77777777" w:rsidR="00A33FCB" w:rsidRPr="00A33FCB" w:rsidRDefault="00A33FCB" w:rsidP="00A648E4">
            <w:pPr>
              <w:spacing w:after="0" w:line="240" w:lineRule="auto"/>
              <w:jc w:val="center"/>
              <w:rPr>
                <w:rFonts w:ascii="Segoe UI" w:eastAsia="Times New Roman" w:hAnsi="Segoe UI" w:cs="Segoe UI"/>
                <w:b/>
                <w:bCs/>
                <w:color w:val="000000"/>
                <w:sz w:val="18"/>
                <w:szCs w:val="18"/>
                <w:lang w:val="en-GB" w:eastAsia="en-GB"/>
              </w:rPr>
            </w:pPr>
            <w:r w:rsidRPr="00A33FCB">
              <w:rPr>
                <w:rFonts w:ascii="Segoe UI" w:eastAsia="Times New Roman" w:hAnsi="Segoe UI" w:cs="Segoe UI"/>
                <w:b/>
                <w:bCs/>
                <w:color w:val="000000"/>
                <w:sz w:val="18"/>
                <w:szCs w:val="18"/>
                <w:lang w:val="en-GB" w:eastAsia="en-GB"/>
              </w:rPr>
              <w:t>15,000.00</w:t>
            </w:r>
          </w:p>
        </w:tc>
        <w:tc>
          <w:tcPr>
            <w:tcW w:w="1976" w:type="dxa"/>
            <w:tcBorders>
              <w:top w:val="nil"/>
              <w:left w:val="nil"/>
              <w:bottom w:val="single" w:sz="8" w:space="0" w:color="auto"/>
              <w:right w:val="single" w:sz="8" w:space="0" w:color="auto"/>
            </w:tcBorders>
            <w:shd w:val="clear" w:color="auto" w:fill="auto"/>
            <w:vAlign w:val="center"/>
            <w:hideMark/>
          </w:tcPr>
          <w:p w14:paraId="1B8395FD" w14:textId="5B1EC110" w:rsidR="00A33FCB" w:rsidRPr="00A33FCB" w:rsidRDefault="00A33FCB" w:rsidP="00555C30">
            <w:pPr>
              <w:spacing w:after="0" w:line="240" w:lineRule="auto"/>
              <w:jc w:val="center"/>
              <w:rPr>
                <w:rFonts w:ascii="Segoe UI" w:eastAsia="Times New Roman" w:hAnsi="Segoe UI" w:cs="Segoe UI"/>
                <w:b/>
                <w:bCs/>
                <w:color w:val="000000"/>
                <w:sz w:val="18"/>
                <w:szCs w:val="18"/>
                <w:lang w:val="en-GB" w:eastAsia="en-GB"/>
              </w:rPr>
            </w:pPr>
          </w:p>
        </w:tc>
        <w:tc>
          <w:tcPr>
            <w:tcW w:w="1640" w:type="dxa"/>
            <w:tcBorders>
              <w:top w:val="nil"/>
              <w:left w:val="nil"/>
              <w:bottom w:val="single" w:sz="8" w:space="0" w:color="auto"/>
              <w:right w:val="single" w:sz="8" w:space="0" w:color="auto"/>
            </w:tcBorders>
            <w:shd w:val="clear" w:color="auto" w:fill="auto"/>
            <w:vAlign w:val="center"/>
            <w:hideMark/>
          </w:tcPr>
          <w:p w14:paraId="221DD64A" w14:textId="77777777" w:rsidR="00A33FCB" w:rsidRPr="00A33FCB" w:rsidRDefault="00A33FCB" w:rsidP="00555C30">
            <w:pPr>
              <w:spacing w:after="0" w:line="240" w:lineRule="auto"/>
              <w:jc w:val="center"/>
              <w:rPr>
                <w:rFonts w:ascii="Segoe UI" w:eastAsia="Times New Roman" w:hAnsi="Segoe UI" w:cs="Segoe UI"/>
                <w:b/>
                <w:bCs/>
                <w:color w:val="000000"/>
                <w:sz w:val="18"/>
                <w:szCs w:val="18"/>
                <w:lang w:val="en-GB" w:eastAsia="en-GB"/>
              </w:rPr>
            </w:pPr>
            <w:r w:rsidRPr="00A33FCB">
              <w:rPr>
                <w:rFonts w:ascii="Segoe UI" w:eastAsia="Times New Roman" w:hAnsi="Segoe UI" w:cs="Segoe UI"/>
                <w:b/>
                <w:bCs/>
                <w:color w:val="000000"/>
                <w:sz w:val="18"/>
                <w:szCs w:val="18"/>
                <w:lang w:val="en-GB" w:eastAsia="en-GB"/>
              </w:rPr>
              <w:t>5,000.00</w:t>
            </w:r>
          </w:p>
        </w:tc>
        <w:tc>
          <w:tcPr>
            <w:tcW w:w="1616" w:type="dxa"/>
            <w:tcBorders>
              <w:top w:val="nil"/>
              <w:left w:val="nil"/>
              <w:bottom w:val="single" w:sz="8" w:space="0" w:color="auto"/>
              <w:right w:val="single" w:sz="8" w:space="0" w:color="auto"/>
            </w:tcBorders>
            <w:shd w:val="clear" w:color="auto" w:fill="auto"/>
            <w:vAlign w:val="center"/>
            <w:hideMark/>
          </w:tcPr>
          <w:p w14:paraId="6DB2A461" w14:textId="77777777" w:rsidR="00A33FCB" w:rsidRPr="00A33FCB" w:rsidRDefault="00A33FCB" w:rsidP="00555C30">
            <w:pPr>
              <w:spacing w:after="0" w:line="240" w:lineRule="auto"/>
              <w:jc w:val="center"/>
              <w:rPr>
                <w:rFonts w:ascii="Segoe UI" w:eastAsia="Times New Roman" w:hAnsi="Segoe UI" w:cs="Segoe UI"/>
                <w:b/>
                <w:bCs/>
                <w:color w:val="000000"/>
                <w:sz w:val="18"/>
                <w:szCs w:val="18"/>
                <w:lang w:val="en-GB" w:eastAsia="en-GB"/>
              </w:rPr>
            </w:pPr>
            <w:r w:rsidRPr="00A33FCB">
              <w:rPr>
                <w:rFonts w:ascii="Segoe UI" w:eastAsia="Times New Roman" w:hAnsi="Segoe UI" w:cs="Segoe UI"/>
                <w:b/>
                <w:bCs/>
                <w:color w:val="000000"/>
                <w:sz w:val="18"/>
                <w:szCs w:val="18"/>
                <w:lang w:val="en-GB" w:eastAsia="en-GB"/>
              </w:rPr>
              <w:t>130,000.00</w:t>
            </w:r>
          </w:p>
        </w:tc>
      </w:tr>
      <w:tr w:rsidR="00A33FCB" w:rsidRPr="00A33FCB" w14:paraId="153486D5" w14:textId="77777777" w:rsidTr="00A648E4">
        <w:trPr>
          <w:trHeight w:val="419"/>
        </w:trPr>
        <w:tc>
          <w:tcPr>
            <w:tcW w:w="1596" w:type="dxa"/>
            <w:tcBorders>
              <w:top w:val="nil"/>
              <w:left w:val="single" w:sz="8" w:space="0" w:color="auto"/>
              <w:bottom w:val="single" w:sz="8" w:space="0" w:color="auto"/>
              <w:right w:val="single" w:sz="8" w:space="0" w:color="auto"/>
            </w:tcBorders>
            <w:shd w:val="clear" w:color="auto" w:fill="auto"/>
            <w:vAlign w:val="center"/>
            <w:hideMark/>
          </w:tcPr>
          <w:p w14:paraId="1C133180" w14:textId="77777777" w:rsidR="00A33FCB" w:rsidRPr="00A33FCB" w:rsidRDefault="00A33FCB" w:rsidP="00A33FCB">
            <w:pPr>
              <w:spacing w:after="0" w:line="240" w:lineRule="auto"/>
              <w:rPr>
                <w:rFonts w:ascii="Segoe UI" w:eastAsia="Times New Roman" w:hAnsi="Segoe UI" w:cs="Segoe UI"/>
                <w:b/>
                <w:bCs/>
                <w:color w:val="000000"/>
                <w:sz w:val="18"/>
                <w:szCs w:val="18"/>
                <w:lang w:val="en-GB" w:eastAsia="en-GB"/>
              </w:rPr>
            </w:pPr>
            <w:r w:rsidRPr="00A33FCB">
              <w:rPr>
                <w:rFonts w:ascii="Segoe UI" w:eastAsia="Times New Roman" w:hAnsi="Segoe UI" w:cs="Segoe UI"/>
                <w:b/>
                <w:bCs/>
                <w:color w:val="000000"/>
                <w:sz w:val="18"/>
                <w:szCs w:val="18"/>
                <w:lang w:val="en-GB" w:eastAsia="en-GB"/>
              </w:rPr>
              <w:t xml:space="preserve">IFIG </w:t>
            </w:r>
          </w:p>
        </w:tc>
        <w:tc>
          <w:tcPr>
            <w:tcW w:w="1496" w:type="dxa"/>
            <w:tcBorders>
              <w:top w:val="nil"/>
              <w:left w:val="nil"/>
              <w:bottom w:val="single" w:sz="8" w:space="0" w:color="auto"/>
              <w:right w:val="single" w:sz="8" w:space="0" w:color="auto"/>
            </w:tcBorders>
            <w:shd w:val="clear" w:color="auto" w:fill="auto"/>
            <w:vAlign w:val="center"/>
            <w:hideMark/>
          </w:tcPr>
          <w:p w14:paraId="275EAB15" w14:textId="674AA94E" w:rsidR="00A33FCB" w:rsidRPr="00A33FCB" w:rsidRDefault="00A33FCB" w:rsidP="00A648E4">
            <w:pPr>
              <w:spacing w:after="0" w:line="240" w:lineRule="auto"/>
              <w:jc w:val="center"/>
              <w:rPr>
                <w:rFonts w:ascii="Segoe UI" w:eastAsia="Times New Roman" w:hAnsi="Segoe UI" w:cs="Segoe UI"/>
                <w:b/>
                <w:bCs/>
                <w:color w:val="000000"/>
                <w:sz w:val="18"/>
                <w:szCs w:val="18"/>
                <w:lang w:val="en-GB" w:eastAsia="en-GB"/>
              </w:rPr>
            </w:pPr>
          </w:p>
        </w:tc>
        <w:tc>
          <w:tcPr>
            <w:tcW w:w="1039" w:type="dxa"/>
            <w:tcBorders>
              <w:top w:val="nil"/>
              <w:left w:val="nil"/>
              <w:bottom w:val="single" w:sz="8" w:space="0" w:color="auto"/>
              <w:right w:val="single" w:sz="8" w:space="0" w:color="auto"/>
            </w:tcBorders>
            <w:shd w:val="clear" w:color="auto" w:fill="auto"/>
            <w:vAlign w:val="center"/>
            <w:hideMark/>
          </w:tcPr>
          <w:p w14:paraId="75D60537" w14:textId="364E019C" w:rsidR="00A33FCB" w:rsidRPr="00A33FCB" w:rsidRDefault="00A33FCB" w:rsidP="00A648E4">
            <w:pPr>
              <w:spacing w:after="0" w:line="240" w:lineRule="auto"/>
              <w:jc w:val="center"/>
              <w:rPr>
                <w:rFonts w:ascii="Segoe UI" w:eastAsia="Times New Roman" w:hAnsi="Segoe UI" w:cs="Segoe UI"/>
                <w:b/>
                <w:bCs/>
                <w:color w:val="000000"/>
                <w:sz w:val="18"/>
                <w:szCs w:val="18"/>
                <w:lang w:val="en-GB" w:eastAsia="en-GB"/>
              </w:rPr>
            </w:pPr>
          </w:p>
        </w:tc>
        <w:tc>
          <w:tcPr>
            <w:tcW w:w="2036" w:type="dxa"/>
            <w:tcBorders>
              <w:top w:val="nil"/>
              <w:left w:val="nil"/>
              <w:bottom w:val="single" w:sz="8" w:space="0" w:color="auto"/>
              <w:right w:val="single" w:sz="8" w:space="0" w:color="auto"/>
            </w:tcBorders>
            <w:shd w:val="clear" w:color="auto" w:fill="auto"/>
            <w:vAlign w:val="center"/>
            <w:hideMark/>
          </w:tcPr>
          <w:p w14:paraId="2E92FEDA" w14:textId="77777777" w:rsidR="00A33FCB" w:rsidRPr="00A33FCB" w:rsidRDefault="00A33FCB" w:rsidP="00A33FCB">
            <w:pPr>
              <w:spacing w:after="0" w:line="240" w:lineRule="auto"/>
              <w:rPr>
                <w:rFonts w:ascii="Segoe UI" w:eastAsia="Times New Roman" w:hAnsi="Segoe UI" w:cs="Segoe UI"/>
                <w:b/>
                <w:bCs/>
                <w:color w:val="000000"/>
                <w:sz w:val="18"/>
                <w:szCs w:val="18"/>
                <w:lang w:val="en-GB" w:eastAsia="en-GB"/>
              </w:rPr>
            </w:pPr>
            <w:r w:rsidRPr="00A33FCB">
              <w:rPr>
                <w:rFonts w:ascii="Segoe UI" w:eastAsia="Times New Roman" w:hAnsi="Segoe UI" w:cs="Segoe UI"/>
                <w:b/>
                <w:bCs/>
                <w:color w:val="000000"/>
                <w:sz w:val="18"/>
                <w:szCs w:val="18"/>
                <w:lang w:val="en-GB" w:eastAsia="en-GB"/>
              </w:rPr>
              <w:t> </w:t>
            </w:r>
          </w:p>
        </w:tc>
        <w:tc>
          <w:tcPr>
            <w:tcW w:w="1976" w:type="dxa"/>
            <w:tcBorders>
              <w:top w:val="nil"/>
              <w:left w:val="nil"/>
              <w:bottom w:val="single" w:sz="8" w:space="0" w:color="auto"/>
              <w:right w:val="single" w:sz="8" w:space="0" w:color="auto"/>
            </w:tcBorders>
            <w:shd w:val="clear" w:color="auto" w:fill="auto"/>
            <w:vAlign w:val="center"/>
            <w:hideMark/>
          </w:tcPr>
          <w:p w14:paraId="5847AC03" w14:textId="77777777" w:rsidR="00A33FCB" w:rsidRPr="00A33FCB" w:rsidRDefault="00A33FCB" w:rsidP="00A33FCB">
            <w:pPr>
              <w:spacing w:after="0" w:line="240" w:lineRule="auto"/>
              <w:rPr>
                <w:rFonts w:ascii="Segoe UI" w:eastAsia="Times New Roman" w:hAnsi="Segoe UI" w:cs="Segoe UI"/>
                <w:b/>
                <w:bCs/>
                <w:color w:val="000000"/>
                <w:sz w:val="18"/>
                <w:szCs w:val="18"/>
                <w:lang w:val="en-GB" w:eastAsia="en-GB"/>
              </w:rPr>
            </w:pPr>
            <w:r w:rsidRPr="00A33FCB">
              <w:rPr>
                <w:rFonts w:ascii="Segoe UI" w:eastAsia="Times New Roman" w:hAnsi="Segoe UI" w:cs="Segoe UI"/>
                <w:b/>
                <w:bCs/>
                <w:color w:val="000000"/>
                <w:sz w:val="18"/>
                <w:szCs w:val="18"/>
                <w:lang w:val="en-GB" w:eastAsia="en-GB"/>
              </w:rPr>
              <w:t> </w:t>
            </w:r>
          </w:p>
        </w:tc>
        <w:tc>
          <w:tcPr>
            <w:tcW w:w="1640" w:type="dxa"/>
            <w:tcBorders>
              <w:top w:val="nil"/>
              <w:left w:val="nil"/>
              <w:bottom w:val="single" w:sz="8" w:space="0" w:color="auto"/>
              <w:right w:val="single" w:sz="8" w:space="0" w:color="auto"/>
            </w:tcBorders>
            <w:shd w:val="clear" w:color="auto" w:fill="auto"/>
            <w:vAlign w:val="center"/>
            <w:hideMark/>
          </w:tcPr>
          <w:p w14:paraId="509EDF7B" w14:textId="77777777" w:rsidR="00A33FCB" w:rsidRPr="00A33FCB" w:rsidRDefault="00A33FCB" w:rsidP="00A33FCB">
            <w:pPr>
              <w:spacing w:after="0" w:line="240" w:lineRule="auto"/>
              <w:rPr>
                <w:rFonts w:ascii="Segoe UI" w:eastAsia="Times New Roman" w:hAnsi="Segoe UI" w:cs="Segoe UI"/>
                <w:b/>
                <w:bCs/>
                <w:color w:val="000000"/>
                <w:sz w:val="18"/>
                <w:szCs w:val="18"/>
                <w:lang w:val="en-GB" w:eastAsia="en-GB"/>
              </w:rPr>
            </w:pPr>
            <w:r w:rsidRPr="00A33FCB">
              <w:rPr>
                <w:rFonts w:ascii="Segoe UI" w:eastAsia="Times New Roman" w:hAnsi="Segoe UI" w:cs="Segoe UI"/>
                <w:b/>
                <w:bCs/>
                <w:color w:val="000000"/>
                <w:sz w:val="18"/>
                <w:szCs w:val="18"/>
                <w:lang w:val="en-GB" w:eastAsia="en-GB"/>
              </w:rPr>
              <w:t> </w:t>
            </w:r>
          </w:p>
        </w:tc>
        <w:tc>
          <w:tcPr>
            <w:tcW w:w="1616" w:type="dxa"/>
            <w:tcBorders>
              <w:top w:val="nil"/>
              <w:left w:val="nil"/>
              <w:bottom w:val="single" w:sz="8" w:space="0" w:color="auto"/>
              <w:right w:val="single" w:sz="8" w:space="0" w:color="auto"/>
            </w:tcBorders>
            <w:shd w:val="clear" w:color="auto" w:fill="auto"/>
            <w:vAlign w:val="center"/>
            <w:hideMark/>
          </w:tcPr>
          <w:p w14:paraId="79F05D34" w14:textId="77777777" w:rsidR="00A33FCB" w:rsidRPr="00A33FCB" w:rsidRDefault="00A33FCB" w:rsidP="00A33FCB">
            <w:pPr>
              <w:spacing w:after="0" w:line="240" w:lineRule="auto"/>
              <w:rPr>
                <w:rFonts w:ascii="Segoe UI" w:eastAsia="Times New Roman" w:hAnsi="Segoe UI" w:cs="Segoe UI"/>
                <w:b/>
                <w:bCs/>
                <w:color w:val="000000"/>
                <w:sz w:val="18"/>
                <w:szCs w:val="18"/>
                <w:lang w:val="en-GB" w:eastAsia="en-GB"/>
              </w:rPr>
            </w:pPr>
            <w:r w:rsidRPr="00A33FCB">
              <w:rPr>
                <w:rFonts w:ascii="Segoe UI" w:eastAsia="Times New Roman" w:hAnsi="Segoe UI" w:cs="Segoe UI"/>
                <w:b/>
                <w:bCs/>
                <w:color w:val="000000"/>
                <w:sz w:val="18"/>
                <w:szCs w:val="18"/>
                <w:lang w:val="en-GB" w:eastAsia="en-GB"/>
              </w:rPr>
              <w:t> </w:t>
            </w:r>
          </w:p>
        </w:tc>
      </w:tr>
      <w:tr w:rsidR="00A33FCB" w:rsidRPr="00A33FCB" w14:paraId="434C9F39" w14:textId="77777777" w:rsidTr="00A33FCB">
        <w:trPr>
          <w:trHeight w:val="540"/>
        </w:trPr>
        <w:tc>
          <w:tcPr>
            <w:tcW w:w="1596" w:type="dxa"/>
            <w:tcBorders>
              <w:top w:val="nil"/>
              <w:left w:val="single" w:sz="8" w:space="0" w:color="auto"/>
              <w:bottom w:val="single" w:sz="8" w:space="0" w:color="auto"/>
              <w:right w:val="single" w:sz="8" w:space="0" w:color="auto"/>
            </w:tcBorders>
            <w:shd w:val="clear" w:color="auto" w:fill="auto"/>
            <w:vAlign w:val="center"/>
            <w:hideMark/>
          </w:tcPr>
          <w:p w14:paraId="1B25656F" w14:textId="77777777" w:rsidR="00A33FCB" w:rsidRPr="00A33FCB" w:rsidRDefault="00A33FCB" w:rsidP="00555C30">
            <w:pPr>
              <w:spacing w:after="0" w:line="240" w:lineRule="auto"/>
              <w:jc w:val="center"/>
              <w:rPr>
                <w:rFonts w:ascii="Segoe UI" w:eastAsia="Times New Roman" w:hAnsi="Segoe UI" w:cs="Segoe UI"/>
                <w:b/>
                <w:bCs/>
                <w:color w:val="000000"/>
                <w:sz w:val="18"/>
                <w:szCs w:val="18"/>
                <w:lang w:val="en-GB" w:eastAsia="en-GB"/>
              </w:rPr>
            </w:pPr>
            <w:r w:rsidRPr="00A33FCB">
              <w:rPr>
                <w:rFonts w:ascii="Segoe UI" w:eastAsia="Times New Roman" w:hAnsi="Segoe UI" w:cs="Segoe UI"/>
                <w:b/>
                <w:bCs/>
                <w:color w:val="000000"/>
                <w:sz w:val="18"/>
                <w:szCs w:val="18"/>
                <w:lang w:val="en-GB" w:eastAsia="en-GB"/>
              </w:rPr>
              <w:t>25,000.00</w:t>
            </w:r>
          </w:p>
        </w:tc>
        <w:tc>
          <w:tcPr>
            <w:tcW w:w="1496" w:type="dxa"/>
            <w:tcBorders>
              <w:top w:val="nil"/>
              <w:left w:val="nil"/>
              <w:bottom w:val="single" w:sz="8" w:space="0" w:color="auto"/>
              <w:right w:val="single" w:sz="8" w:space="0" w:color="auto"/>
            </w:tcBorders>
            <w:shd w:val="clear" w:color="auto" w:fill="auto"/>
            <w:vAlign w:val="center"/>
            <w:hideMark/>
          </w:tcPr>
          <w:p w14:paraId="04B114D1" w14:textId="77777777" w:rsidR="00A33FCB" w:rsidRPr="00A33FCB" w:rsidRDefault="00A33FCB" w:rsidP="00A648E4">
            <w:pPr>
              <w:spacing w:after="0" w:line="240" w:lineRule="auto"/>
              <w:jc w:val="center"/>
              <w:rPr>
                <w:rFonts w:ascii="Segoe UI" w:eastAsia="Times New Roman" w:hAnsi="Segoe UI" w:cs="Segoe UI"/>
                <w:b/>
                <w:bCs/>
                <w:color w:val="000000"/>
                <w:sz w:val="18"/>
                <w:szCs w:val="18"/>
                <w:lang w:val="en-GB" w:eastAsia="en-GB"/>
              </w:rPr>
            </w:pPr>
            <w:r w:rsidRPr="00A33FCB">
              <w:rPr>
                <w:rFonts w:ascii="Segoe UI" w:eastAsia="Times New Roman" w:hAnsi="Segoe UI" w:cs="Segoe UI"/>
                <w:b/>
                <w:bCs/>
                <w:color w:val="000000"/>
                <w:sz w:val="18"/>
                <w:szCs w:val="18"/>
                <w:lang w:val="en-GB" w:eastAsia="en-GB"/>
              </w:rPr>
              <w:t>20,000.00</w:t>
            </w:r>
          </w:p>
        </w:tc>
        <w:tc>
          <w:tcPr>
            <w:tcW w:w="1039" w:type="dxa"/>
            <w:tcBorders>
              <w:top w:val="nil"/>
              <w:left w:val="nil"/>
              <w:bottom w:val="single" w:sz="8" w:space="0" w:color="auto"/>
              <w:right w:val="single" w:sz="8" w:space="0" w:color="auto"/>
            </w:tcBorders>
            <w:shd w:val="clear" w:color="auto" w:fill="auto"/>
            <w:vAlign w:val="center"/>
            <w:hideMark/>
          </w:tcPr>
          <w:p w14:paraId="18783FF7" w14:textId="77777777" w:rsidR="00A33FCB" w:rsidRPr="00A33FCB" w:rsidRDefault="00A33FCB" w:rsidP="00A648E4">
            <w:pPr>
              <w:spacing w:after="0" w:line="240" w:lineRule="auto"/>
              <w:jc w:val="center"/>
              <w:rPr>
                <w:rFonts w:ascii="Segoe UI" w:eastAsia="Times New Roman" w:hAnsi="Segoe UI" w:cs="Segoe UI"/>
                <w:b/>
                <w:bCs/>
                <w:color w:val="000000"/>
                <w:sz w:val="18"/>
                <w:szCs w:val="18"/>
                <w:lang w:val="en-GB" w:eastAsia="en-GB"/>
              </w:rPr>
            </w:pPr>
            <w:r w:rsidRPr="00A33FCB">
              <w:rPr>
                <w:rFonts w:ascii="Segoe UI" w:eastAsia="Times New Roman" w:hAnsi="Segoe UI" w:cs="Segoe UI"/>
                <w:b/>
                <w:bCs/>
                <w:color w:val="000000"/>
                <w:sz w:val="18"/>
                <w:szCs w:val="18"/>
                <w:lang w:val="en-GB" w:eastAsia="en-GB"/>
              </w:rPr>
              <w:t>25,000.00</w:t>
            </w:r>
          </w:p>
        </w:tc>
        <w:tc>
          <w:tcPr>
            <w:tcW w:w="2036" w:type="dxa"/>
            <w:tcBorders>
              <w:top w:val="nil"/>
              <w:left w:val="nil"/>
              <w:bottom w:val="single" w:sz="8" w:space="0" w:color="auto"/>
              <w:right w:val="single" w:sz="8" w:space="0" w:color="auto"/>
            </w:tcBorders>
            <w:shd w:val="clear" w:color="auto" w:fill="auto"/>
            <w:vAlign w:val="center"/>
            <w:hideMark/>
          </w:tcPr>
          <w:p w14:paraId="583A9662" w14:textId="77777777" w:rsidR="00A33FCB" w:rsidRPr="00A33FCB" w:rsidRDefault="00A33FCB" w:rsidP="00A33FCB">
            <w:pPr>
              <w:spacing w:after="0" w:line="240" w:lineRule="auto"/>
              <w:rPr>
                <w:rFonts w:ascii="Segoe UI" w:eastAsia="Times New Roman" w:hAnsi="Segoe UI" w:cs="Segoe UI"/>
                <w:b/>
                <w:bCs/>
                <w:color w:val="000000"/>
                <w:sz w:val="18"/>
                <w:szCs w:val="18"/>
                <w:lang w:val="en-GB" w:eastAsia="en-GB"/>
              </w:rPr>
            </w:pPr>
            <w:r w:rsidRPr="00A33FCB">
              <w:rPr>
                <w:rFonts w:ascii="Segoe UI" w:eastAsia="Times New Roman" w:hAnsi="Segoe UI" w:cs="Segoe UI"/>
                <w:b/>
                <w:bCs/>
                <w:color w:val="000000"/>
                <w:sz w:val="18"/>
                <w:szCs w:val="18"/>
                <w:lang w:val="en-GB" w:eastAsia="en-GB"/>
              </w:rPr>
              <w:t> </w:t>
            </w:r>
          </w:p>
        </w:tc>
        <w:tc>
          <w:tcPr>
            <w:tcW w:w="1976" w:type="dxa"/>
            <w:tcBorders>
              <w:top w:val="nil"/>
              <w:left w:val="nil"/>
              <w:bottom w:val="single" w:sz="8" w:space="0" w:color="auto"/>
              <w:right w:val="single" w:sz="8" w:space="0" w:color="auto"/>
            </w:tcBorders>
            <w:shd w:val="clear" w:color="auto" w:fill="auto"/>
            <w:vAlign w:val="center"/>
            <w:hideMark/>
          </w:tcPr>
          <w:p w14:paraId="5AA81B85" w14:textId="77777777" w:rsidR="00A33FCB" w:rsidRPr="00A33FCB" w:rsidRDefault="00A33FCB" w:rsidP="00A33FCB">
            <w:pPr>
              <w:spacing w:after="0" w:line="240" w:lineRule="auto"/>
              <w:jc w:val="right"/>
              <w:rPr>
                <w:rFonts w:ascii="Segoe UI" w:eastAsia="Times New Roman" w:hAnsi="Segoe UI" w:cs="Segoe UI"/>
                <w:b/>
                <w:bCs/>
                <w:color w:val="000000"/>
                <w:sz w:val="18"/>
                <w:szCs w:val="18"/>
                <w:lang w:val="en-GB" w:eastAsia="en-GB"/>
              </w:rPr>
            </w:pPr>
            <w:r w:rsidRPr="00A33FCB">
              <w:rPr>
                <w:rFonts w:ascii="Segoe UI" w:eastAsia="Times New Roman" w:hAnsi="Segoe UI" w:cs="Segoe UI"/>
                <w:b/>
                <w:bCs/>
                <w:color w:val="000000"/>
                <w:sz w:val="18"/>
                <w:szCs w:val="18"/>
                <w:lang w:val="en-GB" w:eastAsia="en-GB"/>
              </w:rPr>
              <w:t>15,000.00</w:t>
            </w:r>
          </w:p>
        </w:tc>
        <w:tc>
          <w:tcPr>
            <w:tcW w:w="1640" w:type="dxa"/>
            <w:tcBorders>
              <w:top w:val="nil"/>
              <w:left w:val="nil"/>
              <w:bottom w:val="single" w:sz="8" w:space="0" w:color="auto"/>
              <w:right w:val="single" w:sz="8" w:space="0" w:color="auto"/>
            </w:tcBorders>
            <w:shd w:val="clear" w:color="auto" w:fill="auto"/>
            <w:vAlign w:val="center"/>
            <w:hideMark/>
          </w:tcPr>
          <w:p w14:paraId="7E34A90F" w14:textId="77777777" w:rsidR="00A33FCB" w:rsidRPr="00A33FCB" w:rsidRDefault="00A33FCB" w:rsidP="00A33FCB">
            <w:pPr>
              <w:spacing w:after="0" w:line="240" w:lineRule="auto"/>
              <w:rPr>
                <w:rFonts w:ascii="Segoe UI" w:eastAsia="Times New Roman" w:hAnsi="Segoe UI" w:cs="Segoe UI"/>
                <w:b/>
                <w:bCs/>
                <w:color w:val="000000"/>
                <w:sz w:val="18"/>
                <w:szCs w:val="18"/>
                <w:lang w:val="en-GB" w:eastAsia="en-GB"/>
              </w:rPr>
            </w:pPr>
            <w:r w:rsidRPr="00A33FCB">
              <w:rPr>
                <w:rFonts w:ascii="Segoe UI" w:eastAsia="Times New Roman" w:hAnsi="Segoe UI" w:cs="Segoe UI"/>
                <w:b/>
                <w:bCs/>
                <w:color w:val="000000"/>
                <w:sz w:val="18"/>
                <w:szCs w:val="18"/>
                <w:lang w:val="en-GB" w:eastAsia="en-GB"/>
              </w:rPr>
              <w:t> </w:t>
            </w:r>
          </w:p>
        </w:tc>
        <w:tc>
          <w:tcPr>
            <w:tcW w:w="1616" w:type="dxa"/>
            <w:tcBorders>
              <w:top w:val="nil"/>
              <w:left w:val="nil"/>
              <w:bottom w:val="single" w:sz="8" w:space="0" w:color="auto"/>
              <w:right w:val="single" w:sz="8" w:space="0" w:color="auto"/>
            </w:tcBorders>
            <w:shd w:val="clear" w:color="auto" w:fill="auto"/>
            <w:vAlign w:val="center"/>
            <w:hideMark/>
          </w:tcPr>
          <w:p w14:paraId="4546AC4B" w14:textId="77777777" w:rsidR="00A33FCB" w:rsidRPr="00A33FCB" w:rsidRDefault="00A33FCB" w:rsidP="00A33FCB">
            <w:pPr>
              <w:spacing w:after="0" w:line="240" w:lineRule="auto"/>
              <w:jc w:val="right"/>
              <w:rPr>
                <w:rFonts w:ascii="Segoe UI" w:eastAsia="Times New Roman" w:hAnsi="Segoe UI" w:cs="Segoe UI"/>
                <w:b/>
                <w:bCs/>
                <w:color w:val="000000"/>
                <w:sz w:val="18"/>
                <w:szCs w:val="18"/>
                <w:lang w:val="en-GB" w:eastAsia="en-GB"/>
              </w:rPr>
            </w:pPr>
            <w:r w:rsidRPr="00A33FCB">
              <w:rPr>
                <w:rFonts w:ascii="Segoe UI" w:eastAsia="Times New Roman" w:hAnsi="Segoe UI" w:cs="Segoe UI"/>
                <w:b/>
                <w:bCs/>
                <w:color w:val="000000"/>
                <w:sz w:val="18"/>
                <w:szCs w:val="18"/>
                <w:lang w:val="en-GB" w:eastAsia="en-GB"/>
              </w:rPr>
              <w:t>85,000.00</w:t>
            </w:r>
          </w:p>
        </w:tc>
      </w:tr>
    </w:tbl>
    <w:p w14:paraId="51EBD39D" w14:textId="77777777" w:rsidR="00FF08D6" w:rsidRPr="00690BA4" w:rsidRDefault="00FF08D6" w:rsidP="00690BA4">
      <w:pPr>
        <w:spacing w:after="0"/>
        <w:rPr>
          <w:rFonts w:ascii="Garamond" w:eastAsia="Calibri" w:hAnsi="Garamond" w:cs="Calibri"/>
          <w:sz w:val="20"/>
          <w:szCs w:val="20"/>
        </w:rPr>
      </w:pPr>
    </w:p>
    <w:sectPr w:rsidR="00FF08D6" w:rsidRPr="00690BA4" w:rsidSect="009737D9">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F807A" w14:textId="77777777" w:rsidR="00CC7A15" w:rsidRDefault="00CC7A15" w:rsidP="00464197">
      <w:pPr>
        <w:spacing w:after="0" w:line="240" w:lineRule="auto"/>
      </w:pPr>
      <w:r>
        <w:separator/>
      </w:r>
    </w:p>
  </w:endnote>
  <w:endnote w:type="continuationSeparator" w:id="0">
    <w:p w14:paraId="08459245" w14:textId="77777777" w:rsidR="00CC7A15" w:rsidRDefault="00CC7A15" w:rsidP="004641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5E65E" w14:textId="77777777" w:rsidR="00CC7A15" w:rsidRDefault="00CC7A15" w:rsidP="00464197">
      <w:pPr>
        <w:spacing w:after="0" w:line="240" w:lineRule="auto"/>
      </w:pPr>
      <w:r>
        <w:separator/>
      </w:r>
    </w:p>
  </w:footnote>
  <w:footnote w:type="continuationSeparator" w:id="0">
    <w:p w14:paraId="36AD0BC1" w14:textId="77777777" w:rsidR="00CC7A15" w:rsidRDefault="00CC7A15" w:rsidP="00464197">
      <w:pPr>
        <w:spacing w:after="0" w:line="240" w:lineRule="auto"/>
      </w:pPr>
      <w:r>
        <w:continuationSeparator/>
      </w:r>
    </w:p>
  </w:footnote>
  <w:footnote w:id="1">
    <w:p w14:paraId="465F6DFD" w14:textId="77777777" w:rsidR="00464197" w:rsidRPr="00464197" w:rsidRDefault="00464197" w:rsidP="00464197">
      <w:pPr>
        <w:pStyle w:val="FootnoteText"/>
        <w:rPr>
          <w:rFonts w:ascii="Garamond" w:hAnsi="Garamond"/>
          <w:sz w:val="14"/>
          <w:szCs w:val="14"/>
        </w:rPr>
      </w:pPr>
      <w:r w:rsidRPr="00464197">
        <w:rPr>
          <w:rStyle w:val="FootnoteReference"/>
          <w:rFonts w:ascii="Garamond" w:hAnsi="Garamond"/>
          <w:sz w:val="14"/>
          <w:szCs w:val="14"/>
        </w:rPr>
        <w:footnoteRef/>
      </w:r>
      <w:r w:rsidRPr="00464197">
        <w:rPr>
          <w:rFonts w:ascii="Garamond" w:hAnsi="Garamond"/>
          <w:sz w:val="14"/>
          <w:szCs w:val="14"/>
        </w:rPr>
        <w:t xml:space="preserve"> </w:t>
      </w:r>
      <w:hyperlink r:id="rId1" w:history="1">
        <w:r w:rsidRPr="00464197">
          <w:rPr>
            <w:rStyle w:val="Hyperlink"/>
            <w:rFonts w:ascii="Garamond" w:hAnsi="Garamond"/>
            <w:sz w:val="14"/>
            <w:szCs w:val="14"/>
          </w:rPr>
          <w:t>Critical Minerals for Africa’s Inclusive Growth and Development</w:t>
        </w:r>
      </w:hyperlink>
    </w:p>
  </w:footnote>
  <w:footnote w:id="2">
    <w:p w14:paraId="560B5E79" w14:textId="77777777" w:rsidR="00464197" w:rsidRDefault="00464197" w:rsidP="00464197">
      <w:pPr>
        <w:pStyle w:val="FootnoteText"/>
      </w:pPr>
      <w:r w:rsidRPr="00464197">
        <w:rPr>
          <w:rStyle w:val="FootnoteReference"/>
          <w:rFonts w:ascii="Garamond" w:hAnsi="Garamond"/>
          <w:sz w:val="14"/>
          <w:szCs w:val="14"/>
        </w:rPr>
        <w:footnoteRef/>
      </w:r>
      <w:r w:rsidRPr="00464197">
        <w:rPr>
          <w:rFonts w:ascii="Garamond" w:hAnsi="Garamond"/>
          <w:sz w:val="14"/>
          <w:szCs w:val="14"/>
        </w:rPr>
        <w:t xml:space="preserve"> </w:t>
      </w:r>
      <w:hyperlink r:id="rId2" w:history="1">
        <w:r w:rsidRPr="00464197">
          <w:rPr>
            <w:rStyle w:val="Hyperlink"/>
            <w:rFonts w:ascii="Garamond" w:hAnsi="Garamond"/>
            <w:sz w:val="14"/>
            <w:szCs w:val="14"/>
          </w:rPr>
          <w:t>Ghana - Mining and Critical Minerals</w:t>
        </w:r>
      </w:hyperlink>
    </w:p>
  </w:footnote>
  <w:footnote w:id="3">
    <w:p w14:paraId="0224D306" w14:textId="77777777" w:rsidR="00AD015D" w:rsidRPr="00CE1E00" w:rsidRDefault="00AD015D" w:rsidP="00AD015D">
      <w:pPr>
        <w:pStyle w:val="FootnoteText"/>
        <w:rPr>
          <w:rFonts w:ascii="Garamond" w:hAnsi="Garamond"/>
          <w:sz w:val="14"/>
          <w:szCs w:val="14"/>
        </w:rPr>
      </w:pPr>
      <w:r w:rsidRPr="00CE1E00">
        <w:rPr>
          <w:rStyle w:val="FootnoteReference"/>
          <w:rFonts w:ascii="Garamond" w:hAnsi="Garamond"/>
          <w:sz w:val="14"/>
          <w:szCs w:val="14"/>
        </w:rPr>
        <w:footnoteRef/>
      </w:r>
      <w:r w:rsidRPr="00CE1E00">
        <w:rPr>
          <w:rFonts w:ascii="Garamond" w:hAnsi="Garamond"/>
          <w:sz w:val="14"/>
          <w:szCs w:val="14"/>
        </w:rPr>
        <w:t xml:space="preserve">  Ministries (Lands &amp; Natural Resources, Finance, Environment); CSOs and community representatives; Private sector and industry bodies; Academia (geology/mineral economics);Independent bodies (EITI); Regulatory agencies and commissions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E30A6"/>
    <w:multiLevelType w:val="hybridMultilevel"/>
    <w:tmpl w:val="FF840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B96A1F"/>
    <w:multiLevelType w:val="multilevel"/>
    <w:tmpl w:val="F3A83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2B8DBA"/>
    <w:multiLevelType w:val="hybridMultilevel"/>
    <w:tmpl w:val="72D00D54"/>
    <w:lvl w:ilvl="0" w:tplc="AAC4CD2C">
      <w:start w:val="1"/>
      <w:numFmt w:val="bullet"/>
      <w:lvlText w:val=""/>
      <w:lvlJc w:val="left"/>
      <w:pPr>
        <w:ind w:left="720" w:hanging="360"/>
      </w:pPr>
      <w:rPr>
        <w:rFonts w:ascii="Symbol" w:hAnsi="Symbol" w:hint="default"/>
      </w:rPr>
    </w:lvl>
    <w:lvl w:ilvl="1" w:tplc="A5564F7C">
      <w:start w:val="1"/>
      <w:numFmt w:val="bullet"/>
      <w:lvlText w:val="o"/>
      <w:lvlJc w:val="left"/>
      <w:pPr>
        <w:ind w:left="1440" w:hanging="360"/>
      </w:pPr>
      <w:rPr>
        <w:rFonts w:ascii="Courier New" w:hAnsi="Courier New" w:hint="default"/>
      </w:rPr>
    </w:lvl>
    <w:lvl w:ilvl="2" w:tplc="B998A2DC">
      <w:start w:val="1"/>
      <w:numFmt w:val="bullet"/>
      <w:lvlText w:val=""/>
      <w:lvlJc w:val="left"/>
      <w:pPr>
        <w:ind w:left="2160" w:hanging="360"/>
      </w:pPr>
      <w:rPr>
        <w:rFonts w:ascii="Wingdings" w:hAnsi="Wingdings" w:hint="default"/>
      </w:rPr>
    </w:lvl>
    <w:lvl w:ilvl="3" w:tplc="49D4D9DE">
      <w:start w:val="1"/>
      <w:numFmt w:val="bullet"/>
      <w:lvlText w:val=""/>
      <w:lvlJc w:val="left"/>
      <w:pPr>
        <w:ind w:left="2880" w:hanging="360"/>
      </w:pPr>
      <w:rPr>
        <w:rFonts w:ascii="Symbol" w:hAnsi="Symbol" w:hint="default"/>
      </w:rPr>
    </w:lvl>
    <w:lvl w:ilvl="4" w:tplc="A8C2A6FC">
      <w:start w:val="1"/>
      <w:numFmt w:val="bullet"/>
      <w:lvlText w:val="o"/>
      <w:lvlJc w:val="left"/>
      <w:pPr>
        <w:ind w:left="3600" w:hanging="360"/>
      </w:pPr>
      <w:rPr>
        <w:rFonts w:ascii="Courier New" w:hAnsi="Courier New" w:hint="default"/>
      </w:rPr>
    </w:lvl>
    <w:lvl w:ilvl="5" w:tplc="8370F66A">
      <w:start w:val="1"/>
      <w:numFmt w:val="bullet"/>
      <w:lvlText w:val=""/>
      <w:lvlJc w:val="left"/>
      <w:pPr>
        <w:ind w:left="4320" w:hanging="360"/>
      </w:pPr>
      <w:rPr>
        <w:rFonts w:ascii="Wingdings" w:hAnsi="Wingdings" w:hint="default"/>
      </w:rPr>
    </w:lvl>
    <w:lvl w:ilvl="6" w:tplc="EB5E01A6">
      <w:start w:val="1"/>
      <w:numFmt w:val="bullet"/>
      <w:lvlText w:val=""/>
      <w:lvlJc w:val="left"/>
      <w:pPr>
        <w:ind w:left="5040" w:hanging="360"/>
      </w:pPr>
      <w:rPr>
        <w:rFonts w:ascii="Symbol" w:hAnsi="Symbol" w:hint="default"/>
      </w:rPr>
    </w:lvl>
    <w:lvl w:ilvl="7" w:tplc="9D28820A">
      <w:start w:val="1"/>
      <w:numFmt w:val="bullet"/>
      <w:lvlText w:val="o"/>
      <w:lvlJc w:val="left"/>
      <w:pPr>
        <w:ind w:left="5760" w:hanging="360"/>
      </w:pPr>
      <w:rPr>
        <w:rFonts w:ascii="Courier New" w:hAnsi="Courier New" w:hint="default"/>
      </w:rPr>
    </w:lvl>
    <w:lvl w:ilvl="8" w:tplc="3154BF5C">
      <w:start w:val="1"/>
      <w:numFmt w:val="bullet"/>
      <w:lvlText w:val=""/>
      <w:lvlJc w:val="left"/>
      <w:pPr>
        <w:ind w:left="6480" w:hanging="360"/>
      </w:pPr>
      <w:rPr>
        <w:rFonts w:ascii="Wingdings" w:hAnsi="Wingdings" w:hint="default"/>
      </w:rPr>
    </w:lvl>
  </w:abstractNum>
  <w:abstractNum w:abstractNumId="3" w15:restartNumberingAfterBreak="0">
    <w:nsid w:val="1593592F"/>
    <w:multiLevelType w:val="multilevel"/>
    <w:tmpl w:val="3AAC2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86109B9"/>
    <w:multiLevelType w:val="multilevel"/>
    <w:tmpl w:val="450AEE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277BA2"/>
    <w:multiLevelType w:val="multilevel"/>
    <w:tmpl w:val="8E20F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60771D"/>
    <w:multiLevelType w:val="multilevel"/>
    <w:tmpl w:val="BF080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57781F"/>
    <w:multiLevelType w:val="multilevel"/>
    <w:tmpl w:val="287C6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4922E9C"/>
    <w:multiLevelType w:val="multilevel"/>
    <w:tmpl w:val="AF362A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5CF2344"/>
    <w:multiLevelType w:val="multilevel"/>
    <w:tmpl w:val="4DAC5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7152A3"/>
    <w:multiLevelType w:val="multilevel"/>
    <w:tmpl w:val="E9D05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41265B"/>
    <w:multiLevelType w:val="hybridMultilevel"/>
    <w:tmpl w:val="9F7A9E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DC3AB8"/>
    <w:multiLevelType w:val="multilevel"/>
    <w:tmpl w:val="BBF8D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680E99"/>
    <w:multiLevelType w:val="hybridMultilevel"/>
    <w:tmpl w:val="E5663BA0"/>
    <w:lvl w:ilvl="0" w:tplc="BA700FFA">
      <w:start w:val="1"/>
      <w:numFmt w:val="bullet"/>
      <w:lvlText w:val=""/>
      <w:lvlJc w:val="left"/>
      <w:pPr>
        <w:ind w:left="720" w:hanging="360"/>
      </w:pPr>
      <w:rPr>
        <w:rFonts w:ascii="Symbol" w:hAnsi="Symbol" w:hint="default"/>
      </w:rPr>
    </w:lvl>
    <w:lvl w:ilvl="1" w:tplc="285CC84A">
      <w:start w:val="1"/>
      <w:numFmt w:val="bullet"/>
      <w:lvlText w:val="o"/>
      <w:lvlJc w:val="left"/>
      <w:pPr>
        <w:ind w:left="1440" w:hanging="360"/>
      </w:pPr>
      <w:rPr>
        <w:rFonts w:ascii="Courier New" w:hAnsi="Courier New" w:hint="default"/>
      </w:rPr>
    </w:lvl>
    <w:lvl w:ilvl="2" w:tplc="34BA4A6E">
      <w:start w:val="1"/>
      <w:numFmt w:val="bullet"/>
      <w:lvlText w:val=""/>
      <w:lvlJc w:val="left"/>
      <w:pPr>
        <w:ind w:left="2160" w:hanging="360"/>
      </w:pPr>
      <w:rPr>
        <w:rFonts w:ascii="Wingdings" w:hAnsi="Wingdings" w:hint="default"/>
      </w:rPr>
    </w:lvl>
    <w:lvl w:ilvl="3" w:tplc="D9204F38">
      <w:start w:val="1"/>
      <w:numFmt w:val="bullet"/>
      <w:lvlText w:val=""/>
      <w:lvlJc w:val="left"/>
      <w:pPr>
        <w:ind w:left="2880" w:hanging="360"/>
      </w:pPr>
      <w:rPr>
        <w:rFonts w:ascii="Symbol" w:hAnsi="Symbol" w:hint="default"/>
      </w:rPr>
    </w:lvl>
    <w:lvl w:ilvl="4" w:tplc="68946D34">
      <w:start w:val="1"/>
      <w:numFmt w:val="bullet"/>
      <w:lvlText w:val="o"/>
      <w:lvlJc w:val="left"/>
      <w:pPr>
        <w:ind w:left="3600" w:hanging="360"/>
      </w:pPr>
      <w:rPr>
        <w:rFonts w:ascii="Courier New" w:hAnsi="Courier New" w:hint="default"/>
      </w:rPr>
    </w:lvl>
    <w:lvl w:ilvl="5" w:tplc="D464A3C4">
      <w:start w:val="1"/>
      <w:numFmt w:val="bullet"/>
      <w:lvlText w:val=""/>
      <w:lvlJc w:val="left"/>
      <w:pPr>
        <w:ind w:left="4320" w:hanging="360"/>
      </w:pPr>
      <w:rPr>
        <w:rFonts w:ascii="Wingdings" w:hAnsi="Wingdings" w:hint="default"/>
      </w:rPr>
    </w:lvl>
    <w:lvl w:ilvl="6" w:tplc="1FCAFC42">
      <w:start w:val="1"/>
      <w:numFmt w:val="bullet"/>
      <w:lvlText w:val=""/>
      <w:lvlJc w:val="left"/>
      <w:pPr>
        <w:ind w:left="5040" w:hanging="360"/>
      </w:pPr>
      <w:rPr>
        <w:rFonts w:ascii="Symbol" w:hAnsi="Symbol" w:hint="default"/>
      </w:rPr>
    </w:lvl>
    <w:lvl w:ilvl="7" w:tplc="2B5A686A">
      <w:start w:val="1"/>
      <w:numFmt w:val="bullet"/>
      <w:lvlText w:val="o"/>
      <w:lvlJc w:val="left"/>
      <w:pPr>
        <w:ind w:left="5760" w:hanging="360"/>
      </w:pPr>
      <w:rPr>
        <w:rFonts w:ascii="Courier New" w:hAnsi="Courier New" w:hint="default"/>
      </w:rPr>
    </w:lvl>
    <w:lvl w:ilvl="8" w:tplc="0EA8A4E6">
      <w:start w:val="1"/>
      <w:numFmt w:val="bullet"/>
      <w:lvlText w:val=""/>
      <w:lvlJc w:val="left"/>
      <w:pPr>
        <w:ind w:left="6480" w:hanging="360"/>
      </w:pPr>
      <w:rPr>
        <w:rFonts w:ascii="Wingdings" w:hAnsi="Wingdings" w:hint="default"/>
      </w:rPr>
    </w:lvl>
  </w:abstractNum>
  <w:abstractNum w:abstractNumId="14" w15:restartNumberingAfterBreak="0">
    <w:nsid w:val="2F242F91"/>
    <w:multiLevelType w:val="multilevel"/>
    <w:tmpl w:val="3BC4265A"/>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3."/>
      <w:lvlJc w:val="left"/>
      <w:pPr>
        <w:ind w:left="720" w:hanging="720"/>
      </w:pPr>
      <w:rPr>
        <w:rFonts w:ascii="Garamond" w:eastAsia="Calibri" w:hAnsi="Garamond" w:cs="Calibri"/>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0561667"/>
    <w:multiLevelType w:val="hybridMultilevel"/>
    <w:tmpl w:val="57ACC890"/>
    <w:lvl w:ilvl="0" w:tplc="C3BE0438">
      <w:start w:val="1"/>
      <w:numFmt w:val="lowerLetter"/>
      <w:lvlText w:val="%1."/>
      <w:lvlJc w:val="left"/>
      <w:pPr>
        <w:ind w:left="720" w:hanging="360"/>
      </w:pPr>
    </w:lvl>
    <w:lvl w:ilvl="1" w:tplc="2E4A12E0">
      <w:start w:val="1"/>
      <w:numFmt w:val="lowerLetter"/>
      <w:lvlText w:val="%2."/>
      <w:lvlJc w:val="left"/>
      <w:pPr>
        <w:ind w:left="1440" w:hanging="360"/>
      </w:pPr>
    </w:lvl>
    <w:lvl w:ilvl="2" w:tplc="5908E314">
      <w:start w:val="1"/>
      <w:numFmt w:val="lowerRoman"/>
      <w:lvlText w:val="%3."/>
      <w:lvlJc w:val="right"/>
      <w:pPr>
        <w:ind w:left="2160" w:hanging="180"/>
      </w:pPr>
    </w:lvl>
    <w:lvl w:ilvl="3" w:tplc="0204A382">
      <w:start w:val="1"/>
      <w:numFmt w:val="decimal"/>
      <w:lvlText w:val="%4."/>
      <w:lvlJc w:val="left"/>
      <w:pPr>
        <w:ind w:left="2880" w:hanging="360"/>
      </w:pPr>
    </w:lvl>
    <w:lvl w:ilvl="4" w:tplc="3A402D1A">
      <w:start w:val="1"/>
      <w:numFmt w:val="lowerLetter"/>
      <w:lvlText w:val="%5."/>
      <w:lvlJc w:val="left"/>
      <w:pPr>
        <w:ind w:left="3600" w:hanging="360"/>
      </w:pPr>
    </w:lvl>
    <w:lvl w:ilvl="5" w:tplc="ADD414DA">
      <w:start w:val="1"/>
      <w:numFmt w:val="lowerRoman"/>
      <w:lvlText w:val="%6."/>
      <w:lvlJc w:val="right"/>
      <w:pPr>
        <w:ind w:left="4320" w:hanging="180"/>
      </w:pPr>
    </w:lvl>
    <w:lvl w:ilvl="6" w:tplc="6B063A58">
      <w:start w:val="1"/>
      <w:numFmt w:val="decimal"/>
      <w:lvlText w:val="%7."/>
      <w:lvlJc w:val="left"/>
      <w:pPr>
        <w:ind w:left="5040" w:hanging="360"/>
      </w:pPr>
    </w:lvl>
    <w:lvl w:ilvl="7" w:tplc="D30C193E">
      <w:start w:val="1"/>
      <w:numFmt w:val="lowerLetter"/>
      <w:lvlText w:val="%8."/>
      <w:lvlJc w:val="left"/>
      <w:pPr>
        <w:ind w:left="5760" w:hanging="360"/>
      </w:pPr>
    </w:lvl>
    <w:lvl w:ilvl="8" w:tplc="9FD05BB8">
      <w:start w:val="1"/>
      <w:numFmt w:val="lowerRoman"/>
      <w:lvlText w:val="%9."/>
      <w:lvlJc w:val="right"/>
      <w:pPr>
        <w:ind w:left="6480" w:hanging="180"/>
      </w:pPr>
    </w:lvl>
  </w:abstractNum>
  <w:abstractNum w:abstractNumId="16" w15:restartNumberingAfterBreak="0">
    <w:nsid w:val="31FC4D4C"/>
    <w:multiLevelType w:val="hybridMultilevel"/>
    <w:tmpl w:val="9F7A9E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21623A8"/>
    <w:multiLevelType w:val="multilevel"/>
    <w:tmpl w:val="2B5E0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569499C"/>
    <w:multiLevelType w:val="multilevel"/>
    <w:tmpl w:val="2F5EB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837A8"/>
    <w:multiLevelType w:val="multilevel"/>
    <w:tmpl w:val="C2249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E754048"/>
    <w:multiLevelType w:val="hybridMultilevel"/>
    <w:tmpl w:val="2C5E9ACA"/>
    <w:lvl w:ilvl="0" w:tplc="A9EE9AE8">
      <w:start w:val="1"/>
      <w:numFmt w:val="bullet"/>
      <w:lvlText w:val=""/>
      <w:lvlJc w:val="left"/>
      <w:pPr>
        <w:ind w:left="720" w:hanging="360"/>
      </w:pPr>
      <w:rPr>
        <w:rFonts w:ascii="Symbol" w:hAnsi="Symbol" w:hint="default"/>
      </w:rPr>
    </w:lvl>
    <w:lvl w:ilvl="1" w:tplc="4F84CCAA">
      <w:start w:val="1"/>
      <w:numFmt w:val="bullet"/>
      <w:lvlText w:val="o"/>
      <w:lvlJc w:val="left"/>
      <w:pPr>
        <w:ind w:left="1440" w:hanging="360"/>
      </w:pPr>
      <w:rPr>
        <w:rFonts w:ascii="Courier New" w:hAnsi="Courier New" w:hint="default"/>
      </w:rPr>
    </w:lvl>
    <w:lvl w:ilvl="2" w:tplc="28DA846A">
      <w:start w:val="1"/>
      <w:numFmt w:val="bullet"/>
      <w:lvlText w:val=""/>
      <w:lvlJc w:val="left"/>
      <w:pPr>
        <w:ind w:left="2160" w:hanging="360"/>
      </w:pPr>
      <w:rPr>
        <w:rFonts w:ascii="Wingdings" w:hAnsi="Wingdings" w:hint="default"/>
      </w:rPr>
    </w:lvl>
    <w:lvl w:ilvl="3" w:tplc="3B104F0A">
      <w:start w:val="1"/>
      <w:numFmt w:val="bullet"/>
      <w:lvlText w:val=""/>
      <w:lvlJc w:val="left"/>
      <w:pPr>
        <w:ind w:left="2880" w:hanging="360"/>
      </w:pPr>
      <w:rPr>
        <w:rFonts w:ascii="Symbol" w:hAnsi="Symbol" w:hint="default"/>
      </w:rPr>
    </w:lvl>
    <w:lvl w:ilvl="4" w:tplc="C3CE2FD4">
      <w:start w:val="1"/>
      <w:numFmt w:val="bullet"/>
      <w:lvlText w:val="o"/>
      <w:lvlJc w:val="left"/>
      <w:pPr>
        <w:ind w:left="3600" w:hanging="360"/>
      </w:pPr>
      <w:rPr>
        <w:rFonts w:ascii="Courier New" w:hAnsi="Courier New" w:hint="default"/>
      </w:rPr>
    </w:lvl>
    <w:lvl w:ilvl="5" w:tplc="4A32EB92">
      <w:start w:val="1"/>
      <w:numFmt w:val="bullet"/>
      <w:lvlText w:val=""/>
      <w:lvlJc w:val="left"/>
      <w:pPr>
        <w:ind w:left="4320" w:hanging="360"/>
      </w:pPr>
      <w:rPr>
        <w:rFonts w:ascii="Wingdings" w:hAnsi="Wingdings" w:hint="default"/>
      </w:rPr>
    </w:lvl>
    <w:lvl w:ilvl="6" w:tplc="CF80E13A">
      <w:start w:val="1"/>
      <w:numFmt w:val="bullet"/>
      <w:lvlText w:val=""/>
      <w:lvlJc w:val="left"/>
      <w:pPr>
        <w:ind w:left="5040" w:hanging="360"/>
      </w:pPr>
      <w:rPr>
        <w:rFonts w:ascii="Symbol" w:hAnsi="Symbol" w:hint="default"/>
      </w:rPr>
    </w:lvl>
    <w:lvl w:ilvl="7" w:tplc="FC3667D4">
      <w:start w:val="1"/>
      <w:numFmt w:val="bullet"/>
      <w:lvlText w:val="o"/>
      <w:lvlJc w:val="left"/>
      <w:pPr>
        <w:ind w:left="5760" w:hanging="360"/>
      </w:pPr>
      <w:rPr>
        <w:rFonts w:ascii="Courier New" w:hAnsi="Courier New" w:hint="default"/>
      </w:rPr>
    </w:lvl>
    <w:lvl w:ilvl="8" w:tplc="A3847858">
      <w:start w:val="1"/>
      <w:numFmt w:val="bullet"/>
      <w:lvlText w:val=""/>
      <w:lvlJc w:val="left"/>
      <w:pPr>
        <w:ind w:left="6480" w:hanging="360"/>
      </w:pPr>
      <w:rPr>
        <w:rFonts w:ascii="Wingdings" w:hAnsi="Wingdings" w:hint="default"/>
      </w:rPr>
    </w:lvl>
  </w:abstractNum>
  <w:abstractNum w:abstractNumId="21" w15:restartNumberingAfterBreak="0">
    <w:nsid w:val="43734FFF"/>
    <w:multiLevelType w:val="multilevel"/>
    <w:tmpl w:val="82F0A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DB0493"/>
    <w:multiLevelType w:val="hybridMultilevel"/>
    <w:tmpl w:val="5400F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8356C11"/>
    <w:multiLevelType w:val="multilevel"/>
    <w:tmpl w:val="B52832E6"/>
    <w:lvl w:ilvl="0">
      <w:start w:val="1"/>
      <w:numFmt w:val="bullet"/>
      <w:lvlText w:val=""/>
      <w:lvlJc w:val="left"/>
      <w:pPr>
        <w:tabs>
          <w:tab w:val="num" w:pos="720"/>
        </w:tabs>
        <w:ind w:left="720" w:hanging="360"/>
      </w:pPr>
      <w:rPr>
        <w:rFonts w:ascii="Symbol" w:hAnsi="Symbol" w:hint="default"/>
        <w:sz w:val="20"/>
      </w:rPr>
    </w:lvl>
    <w:lvl w:ilvl="1">
      <w:start w:val="4"/>
      <w:numFmt w:val="bullet"/>
      <w:lvlText w:val="-"/>
      <w:lvlJc w:val="left"/>
      <w:pPr>
        <w:ind w:left="1440" w:hanging="360"/>
      </w:pPr>
      <w:rPr>
        <w:rFonts w:ascii="Garamond" w:eastAsia="Calibri" w:hAnsi="Garamond" w:cs="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B677751"/>
    <w:multiLevelType w:val="multilevel"/>
    <w:tmpl w:val="49304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9061AD"/>
    <w:multiLevelType w:val="multilevel"/>
    <w:tmpl w:val="E3FA9C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3AD657D"/>
    <w:multiLevelType w:val="multilevel"/>
    <w:tmpl w:val="64BC16E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Garamond" w:eastAsiaTheme="minorHAnsi" w:hAnsi="Garamond"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D4262C"/>
    <w:multiLevelType w:val="multilevel"/>
    <w:tmpl w:val="6478E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758164E"/>
    <w:multiLevelType w:val="multilevel"/>
    <w:tmpl w:val="E3609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B2731D0"/>
    <w:multiLevelType w:val="multilevel"/>
    <w:tmpl w:val="681EE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F674C6F"/>
    <w:multiLevelType w:val="multilevel"/>
    <w:tmpl w:val="25627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FBF7659"/>
    <w:multiLevelType w:val="hybridMultilevel"/>
    <w:tmpl w:val="9F7A9E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6730C4C"/>
    <w:multiLevelType w:val="multilevel"/>
    <w:tmpl w:val="E3AE1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87821C2"/>
    <w:multiLevelType w:val="hybridMultilevel"/>
    <w:tmpl w:val="9F7A9E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B7531B7"/>
    <w:multiLevelType w:val="hybridMultilevel"/>
    <w:tmpl w:val="D3D2DF24"/>
    <w:lvl w:ilvl="0" w:tplc="29F4EC7E">
      <w:start w:val="1"/>
      <w:numFmt w:val="bullet"/>
      <w:lvlText w:val=""/>
      <w:lvlJc w:val="left"/>
      <w:pPr>
        <w:ind w:left="720" w:hanging="360"/>
      </w:pPr>
      <w:rPr>
        <w:rFonts w:ascii="Symbol" w:hAnsi="Symbol" w:hint="default"/>
      </w:rPr>
    </w:lvl>
    <w:lvl w:ilvl="1" w:tplc="507C0250">
      <w:start w:val="1"/>
      <w:numFmt w:val="bullet"/>
      <w:lvlText w:val="o"/>
      <w:lvlJc w:val="left"/>
      <w:pPr>
        <w:ind w:left="1440" w:hanging="360"/>
      </w:pPr>
      <w:rPr>
        <w:rFonts w:ascii="Courier New" w:hAnsi="Courier New" w:hint="default"/>
      </w:rPr>
    </w:lvl>
    <w:lvl w:ilvl="2" w:tplc="121AE814">
      <w:start w:val="1"/>
      <w:numFmt w:val="bullet"/>
      <w:lvlText w:val=""/>
      <w:lvlJc w:val="left"/>
      <w:pPr>
        <w:ind w:left="2160" w:hanging="360"/>
      </w:pPr>
      <w:rPr>
        <w:rFonts w:ascii="Wingdings" w:hAnsi="Wingdings" w:hint="default"/>
      </w:rPr>
    </w:lvl>
    <w:lvl w:ilvl="3" w:tplc="027EEBB8">
      <w:start w:val="1"/>
      <w:numFmt w:val="bullet"/>
      <w:lvlText w:val=""/>
      <w:lvlJc w:val="left"/>
      <w:pPr>
        <w:ind w:left="2880" w:hanging="360"/>
      </w:pPr>
      <w:rPr>
        <w:rFonts w:ascii="Symbol" w:hAnsi="Symbol" w:hint="default"/>
      </w:rPr>
    </w:lvl>
    <w:lvl w:ilvl="4" w:tplc="8884CD74">
      <w:start w:val="1"/>
      <w:numFmt w:val="bullet"/>
      <w:lvlText w:val="o"/>
      <w:lvlJc w:val="left"/>
      <w:pPr>
        <w:ind w:left="3600" w:hanging="360"/>
      </w:pPr>
      <w:rPr>
        <w:rFonts w:ascii="Courier New" w:hAnsi="Courier New" w:hint="default"/>
      </w:rPr>
    </w:lvl>
    <w:lvl w:ilvl="5" w:tplc="7EDAD540">
      <w:start w:val="1"/>
      <w:numFmt w:val="bullet"/>
      <w:lvlText w:val=""/>
      <w:lvlJc w:val="left"/>
      <w:pPr>
        <w:ind w:left="4320" w:hanging="360"/>
      </w:pPr>
      <w:rPr>
        <w:rFonts w:ascii="Wingdings" w:hAnsi="Wingdings" w:hint="default"/>
      </w:rPr>
    </w:lvl>
    <w:lvl w:ilvl="6" w:tplc="A0A20F12">
      <w:start w:val="1"/>
      <w:numFmt w:val="bullet"/>
      <w:lvlText w:val=""/>
      <w:lvlJc w:val="left"/>
      <w:pPr>
        <w:ind w:left="5040" w:hanging="360"/>
      </w:pPr>
      <w:rPr>
        <w:rFonts w:ascii="Symbol" w:hAnsi="Symbol" w:hint="default"/>
      </w:rPr>
    </w:lvl>
    <w:lvl w:ilvl="7" w:tplc="86B2B97A">
      <w:start w:val="1"/>
      <w:numFmt w:val="bullet"/>
      <w:lvlText w:val="o"/>
      <w:lvlJc w:val="left"/>
      <w:pPr>
        <w:ind w:left="5760" w:hanging="360"/>
      </w:pPr>
      <w:rPr>
        <w:rFonts w:ascii="Courier New" w:hAnsi="Courier New" w:hint="default"/>
      </w:rPr>
    </w:lvl>
    <w:lvl w:ilvl="8" w:tplc="F588F5A4">
      <w:start w:val="1"/>
      <w:numFmt w:val="bullet"/>
      <w:lvlText w:val=""/>
      <w:lvlJc w:val="left"/>
      <w:pPr>
        <w:ind w:left="6480" w:hanging="360"/>
      </w:pPr>
      <w:rPr>
        <w:rFonts w:ascii="Wingdings" w:hAnsi="Wingdings" w:hint="default"/>
      </w:rPr>
    </w:lvl>
  </w:abstractNum>
  <w:abstractNum w:abstractNumId="35" w15:restartNumberingAfterBreak="0">
    <w:nsid w:val="6F0D0E82"/>
    <w:multiLevelType w:val="hybridMultilevel"/>
    <w:tmpl w:val="8BCA4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7CD4B63"/>
    <w:multiLevelType w:val="multilevel"/>
    <w:tmpl w:val="AA200410"/>
    <w:lvl w:ilvl="0">
      <w:start w:val="1"/>
      <w:numFmt w:val="bullet"/>
      <w:lvlText w:val=""/>
      <w:lvlJc w:val="left"/>
      <w:pPr>
        <w:tabs>
          <w:tab w:val="num" w:pos="540"/>
        </w:tabs>
        <w:ind w:left="54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B6947BE"/>
    <w:multiLevelType w:val="multilevel"/>
    <w:tmpl w:val="33022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01977641">
    <w:abstractNumId w:val="11"/>
  </w:num>
  <w:num w:numId="2" w16cid:durableId="346060790">
    <w:abstractNumId w:val="10"/>
  </w:num>
  <w:num w:numId="3" w16cid:durableId="89736852">
    <w:abstractNumId w:val="30"/>
  </w:num>
  <w:num w:numId="4" w16cid:durableId="2125806194">
    <w:abstractNumId w:val="15"/>
  </w:num>
  <w:num w:numId="5" w16cid:durableId="963803394">
    <w:abstractNumId w:val="26"/>
  </w:num>
  <w:num w:numId="6" w16cid:durableId="1212034247">
    <w:abstractNumId w:val="1"/>
  </w:num>
  <w:num w:numId="7" w16cid:durableId="343287060">
    <w:abstractNumId w:val="36"/>
  </w:num>
  <w:num w:numId="8" w16cid:durableId="241721892">
    <w:abstractNumId w:val="18"/>
  </w:num>
  <w:num w:numId="9" w16cid:durableId="1411198441">
    <w:abstractNumId w:val="33"/>
  </w:num>
  <w:num w:numId="10" w16cid:durableId="30034004">
    <w:abstractNumId w:val="31"/>
  </w:num>
  <w:num w:numId="11" w16cid:durableId="834805617">
    <w:abstractNumId w:val="16"/>
  </w:num>
  <w:num w:numId="12" w16cid:durableId="86271686">
    <w:abstractNumId w:val="13"/>
  </w:num>
  <w:num w:numId="13" w16cid:durableId="610476690">
    <w:abstractNumId w:val="20"/>
  </w:num>
  <w:num w:numId="14" w16cid:durableId="1679695063">
    <w:abstractNumId w:val="34"/>
  </w:num>
  <w:num w:numId="15" w16cid:durableId="708142406">
    <w:abstractNumId w:val="2"/>
  </w:num>
  <w:num w:numId="16" w16cid:durableId="1017930125">
    <w:abstractNumId w:val="12"/>
  </w:num>
  <w:num w:numId="17" w16cid:durableId="20595551">
    <w:abstractNumId w:val="6"/>
  </w:num>
  <w:num w:numId="18" w16cid:durableId="383917062">
    <w:abstractNumId w:val="25"/>
  </w:num>
  <w:num w:numId="19" w16cid:durableId="415908789">
    <w:abstractNumId w:val="21"/>
  </w:num>
  <w:num w:numId="20" w16cid:durableId="211618833">
    <w:abstractNumId w:val="24"/>
  </w:num>
  <w:num w:numId="21" w16cid:durableId="1526670632">
    <w:abstractNumId w:val="9"/>
  </w:num>
  <w:num w:numId="22" w16cid:durableId="1447433536">
    <w:abstractNumId w:val="5"/>
  </w:num>
  <w:num w:numId="23" w16cid:durableId="1704398529">
    <w:abstractNumId w:val="29"/>
  </w:num>
  <w:num w:numId="24" w16cid:durableId="989288515">
    <w:abstractNumId w:val="3"/>
  </w:num>
  <w:num w:numId="25" w16cid:durableId="1056246576">
    <w:abstractNumId w:val="32"/>
  </w:num>
  <w:num w:numId="26" w16cid:durableId="523370837">
    <w:abstractNumId w:val="7"/>
  </w:num>
  <w:num w:numId="27" w16cid:durableId="152843438">
    <w:abstractNumId w:val="17"/>
  </w:num>
  <w:num w:numId="28" w16cid:durableId="1699772921">
    <w:abstractNumId w:val="37"/>
  </w:num>
  <w:num w:numId="29" w16cid:durableId="364672184">
    <w:abstractNumId w:val="27"/>
  </w:num>
  <w:num w:numId="30" w16cid:durableId="1715470524">
    <w:abstractNumId w:val="23"/>
  </w:num>
  <w:num w:numId="31" w16cid:durableId="319430668">
    <w:abstractNumId w:val="19"/>
  </w:num>
  <w:num w:numId="32" w16cid:durableId="2062441602">
    <w:abstractNumId w:val="28"/>
  </w:num>
  <w:num w:numId="33" w16cid:durableId="1989043512">
    <w:abstractNumId w:val="14"/>
  </w:num>
  <w:num w:numId="34" w16cid:durableId="1941332192">
    <w:abstractNumId w:val="8"/>
  </w:num>
  <w:num w:numId="35" w16cid:durableId="1017384633">
    <w:abstractNumId w:val="0"/>
  </w:num>
  <w:num w:numId="36" w16cid:durableId="430204790">
    <w:abstractNumId w:val="35"/>
  </w:num>
  <w:num w:numId="37" w16cid:durableId="399713734">
    <w:abstractNumId w:val="22"/>
  </w:num>
  <w:num w:numId="38" w16cid:durableId="15344615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2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197"/>
    <w:rsid w:val="00007F8C"/>
    <w:rsid w:val="00012E2F"/>
    <w:rsid w:val="00016FA7"/>
    <w:rsid w:val="00026D40"/>
    <w:rsid w:val="00030DAF"/>
    <w:rsid w:val="00031CA8"/>
    <w:rsid w:val="00033DA0"/>
    <w:rsid w:val="000362FB"/>
    <w:rsid w:val="00045E79"/>
    <w:rsid w:val="0004643B"/>
    <w:rsid w:val="00050B9F"/>
    <w:rsid w:val="0005714F"/>
    <w:rsid w:val="00065990"/>
    <w:rsid w:val="00066F68"/>
    <w:rsid w:val="00071462"/>
    <w:rsid w:val="00071D17"/>
    <w:rsid w:val="0008178D"/>
    <w:rsid w:val="00082DA6"/>
    <w:rsid w:val="000873CC"/>
    <w:rsid w:val="00090F63"/>
    <w:rsid w:val="00092180"/>
    <w:rsid w:val="0009745E"/>
    <w:rsid w:val="000B1B02"/>
    <w:rsid w:val="000B236B"/>
    <w:rsid w:val="000B26AC"/>
    <w:rsid w:val="000B2836"/>
    <w:rsid w:val="000D662C"/>
    <w:rsid w:val="000D6B40"/>
    <w:rsid w:val="000E0386"/>
    <w:rsid w:val="000F0B25"/>
    <w:rsid w:val="001128FD"/>
    <w:rsid w:val="00113323"/>
    <w:rsid w:val="00113F34"/>
    <w:rsid w:val="001152B8"/>
    <w:rsid w:val="00117269"/>
    <w:rsid w:val="0012390F"/>
    <w:rsid w:val="001374EB"/>
    <w:rsid w:val="0015231B"/>
    <w:rsid w:val="00156AD7"/>
    <w:rsid w:val="00157884"/>
    <w:rsid w:val="00164A46"/>
    <w:rsid w:val="0017475F"/>
    <w:rsid w:val="001860DB"/>
    <w:rsid w:val="00194864"/>
    <w:rsid w:val="0019572B"/>
    <w:rsid w:val="001A2DD4"/>
    <w:rsid w:val="001A6426"/>
    <w:rsid w:val="001A7343"/>
    <w:rsid w:val="001B00F9"/>
    <w:rsid w:val="001B1C90"/>
    <w:rsid w:val="001B2BBD"/>
    <w:rsid w:val="001C68FB"/>
    <w:rsid w:val="001D1C24"/>
    <w:rsid w:val="001E3849"/>
    <w:rsid w:val="001E7457"/>
    <w:rsid w:val="001F2795"/>
    <w:rsid w:val="002051A4"/>
    <w:rsid w:val="00211EDB"/>
    <w:rsid w:val="00212FAB"/>
    <w:rsid w:val="0023147A"/>
    <w:rsid w:val="002418B7"/>
    <w:rsid w:val="0024340D"/>
    <w:rsid w:val="0026352F"/>
    <w:rsid w:val="002914C4"/>
    <w:rsid w:val="00293E20"/>
    <w:rsid w:val="002963F8"/>
    <w:rsid w:val="002B19F9"/>
    <w:rsid w:val="002B4669"/>
    <w:rsid w:val="002C3D84"/>
    <w:rsid w:val="002C6718"/>
    <w:rsid w:val="002D5283"/>
    <w:rsid w:val="002E3191"/>
    <w:rsid w:val="002E32E1"/>
    <w:rsid w:val="002F3C5B"/>
    <w:rsid w:val="003017CB"/>
    <w:rsid w:val="003017EF"/>
    <w:rsid w:val="003023A2"/>
    <w:rsid w:val="003038CA"/>
    <w:rsid w:val="003046A2"/>
    <w:rsid w:val="003052A0"/>
    <w:rsid w:val="00307450"/>
    <w:rsid w:val="00324FE8"/>
    <w:rsid w:val="00327325"/>
    <w:rsid w:val="00330BC0"/>
    <w:rsid w:val="00331A86"/>
    <w:rsid w:val="00342FD6"/>
    <w:rsid w:val="0034487F"/>
    <w:rsid w:val="0035585B"/>
    <w:rsid w:val="00360045"/>
    <w:rsid w:val="003613A0"/>
    <w:rsid w:val="00371A31"/>
    <w:rsid w:val="00376415"/>
    <w:rsid w:val="00376EF8"/>
    <w:rsid w:val="00385864"/>
    <w:rsid w:val="003A4695"/>
    <w:rsid w:val="003A48FB"/>
    <w:rsid w:val="003C062C"/>
    <w:rsid w:val="003C3FFC"/>
    <w:rsid w:val="003C7042"/>
    <w:rsid w:val="003D322F"/>
    <w:rsid w:val="003D4BE9"/>
    <w:rsid w:val="003E0DB8"/>
    <w:rsid w:val="003E1754"/>
    <w:rsid w:val="003E5D1C"/>
    <w:rsid w:val="003E6A05"/>
    <w:rsid w:val="003F1DAA"/>
    <w:rsid w:val="00401A82"/>
    <w:rsid w:val="00401BA9"/>
    <w:rsid w:val="004067D5"/>
    <w:rsid w:val="0041375A"/>
    <w:rsid w:val="00420263"/>
    <w:rsid w:val="0042237A"/>
    <w:rsid w:val="00423E1D"/>
    <w:rsid w:val="00433441"/>
    <w:rsid w:val="00436D49"/>
    <w:rsid w:val="00440742"/>
    <w:rsid w:val="004425C0"/>
    <w:rsid w:val="00450862"/>
    <w:rsid w:val="00464197"/>
    <w:rsid w:val="00466BFE"/>
    <w:rsid w:val="00473BAE"/>
    <w:rsid w:val="00476494"/>
    <w:rsid w:val="004832B6"/>
    <w:rsid w:val="004B339B"/>
    <w:rsid w:val="004B43E6"/>
    <w:rsid w:val="004C0507"/>
    <w:rsid w:val="004C6375"/>
    <w:rsid w:val="004D2778"/>
    <w:rsid w:val="004E5E2E"/>
    <w:rsid w:val="004F30D8"/>
    <w:rsid w:val="00500E15"/>
    <w:rsid w:val="00531744"/>
    <w:rsid w:val="005440D8"/>
    <w:rsid w:val="005467E0"/>
    <w:rsid w:val="00546FBC"/>
    <w:rsid w:val="00555C30"/>
    <w:rsid w:val="005649D7"/>
    <w:rsid w:val="00584139"/>
    <w:rsid w:val="00592306"/>
    <w:rsid w:val="00595973"/>
    <w:rsid w:val="00597461"/>
    <w:rsid w:val="00597FA0"/>
    <w:rsid w:val="005A1F29"/>
    <w:rsid w:val="005A24E8"/>
    <w:rsid w:val="005A6767"/>
    <w:rsid w:val="005B1204"/>
    <w:rsid w:val="005C3533"/>
    <w:rsid w:val="005D032C"/>
    <w:rsid w:val="005D0BF5"/>
    <w:rsid w:val="005D1ECE"/>
    <w:rsid w:val="005D51B2"/>
    <w:rsid w:val="005F01B7"/>
    <w:rsid w:val="005F53B2"/>
    <w:rsid w:val="006117FA"/>
    <w:rsid w:val="00611A83"/>
    <w:rsid w:val="00617899"/>
    <w:rsid w:val="00617A0E"/>
    <w:rsid w:val="00620F70"/>
    <w:rsid w:val="00622B0C"/>
    <w:rsid w:val="00634AE8"/>
    <w:rsid w:val="00662BC2"/>
    <w:rsid w:val="006654FD"/>
    <w:rsid w:val="00682995"/>
    <w:rsid w:val="0068344A"/>
    <w:rsid w:val="00684925"/>
    <w:rsid w:val="00687854"/>
    <w:rsid w:val="00690BA4"/>
    <w:rsid w:val="00694058"/>
    <w:rsid w:val="00696380"/>
    <w:rsid w:val="006B178E"/>
    <w:rsid w:val="006B21B6"/>
    <w:rsid w:val="006C04CB"/>
    <w:rsid w:val="006C1A6B"/>
    <w:rsid w:val="006C29A4"/>
    <w:rsid w:val="006C6FDA"/>
    <w:rsid w:val="006C7019"/>
    <w:rsid w:val="006D05F9"/>
    <w:rsid w:val="006D2F93"/>
    <w:rsid w:val="006E5EC7"/>
    <w:rsid w:val="006E7A09"/>
    <w:rsid w:val="006F11C9"/>
    <w:rsid w:val="006F18B7"/>
    <w:rsid w:val="006F41C6"/>
    <w:rsid w:val="006F683E"/>
    <w:rsid w:val="006F7DE1"/>
    <w:rsid w:val="007015F1"/>
    <w:rsid w:val="0070737D"/>
    <w:rsid w:val="00713871"/>
    <w:rsid w:val="00724530"/>
    <w:rsid w:val="007245F7"/>
    <w:rsid w:val="0073231A"/>
    <w:rsid w:val="0073426B"/>
    <w:rsid w:val="0073737C"/>
    <w:rsid w:val="007416FB"/>
    <w:rsid w:val="00743751"/>
    <w:rsid w:val="00751955"/>
    <w:rsid w:val="00757BC6"/>
    <w:rsid w:val="0077456B"/>
    <w:rsid w:val="0077636C"/>
    <w:rsid w:val="00785956"/>
    <w:rsid w:val="00796DDF"/>
    <w:rsid w:val="007B3DDF"/>
    <w:rsid w:val="007C24EE"/>
    <w:rsid w:val="007C5A4A"/>
    <w:rsid w:val="007C6811"/>
    <w:rsid w:val="007D6947"/>
    <w:rsid w:val="007F22D6"/>
    <w:rsid w:val="007F2D49"/>
    <w:rsid w:val="007F78FD"/>
    <w:rsid w:val="00801134"/>
    <w:rsid w:val="00801EBB"/>
    <w:rsid w:val="008067BD"/>
    <w:rsid w:val="00822EC5"/>
    <w:rsid w:val="00823AE1"/>
    <w:rsid w:val="00824F40"/>
    <w:rsid w:val="008279C4"/>
    <w:rsid w:val="00827A6E"/>
    <w:rsid w:val="008360D6"/>
    <w:rsid w:val="00840F21"/>
    <w:rsid w:val="00845325"/>
    <w:rsid w:val="00855869"/>
    <w:rsid w:val="008561E8"/>
    <w:rsid w:val="0085675D"/>
    <w:rsid w:val="008578DF"/>
    <w:rsid w:val="008701CB"/>
    <w:rsid w:val="008722C2"/>
    <w:rsid w:val="0087619F"/>
    <w:rsid w:val="00877F8C"/>
    <w:rsid w:val="0088024B"/>
    <w:rsid w:val="008A1DD2"/>
    <w:rsid w:val="008A5752"/>
    <w:rsid w:val="008A734A"/>
    <w:rsid w:val="008B15EF"/>
    <w:rsid w:val="008C3503"/>
    <w:rsid w:val="008D0F26"/>
    <w:rsid w:val="008D15F9"/>
    <w:rsid w:val="008D209D"/>
    <w:rsid w:val="008D5CE3"/>
    <w:rsid w:val="008E25E2"/>
    <w:rsid w:val="008E302F"/>
    <w:rsid w:val="008E4FBD"/>
    <w:rsid w:val="008E5252"/>
    <w:rsid w:val="008E5378"/>
    <w:rsid w:val="008F3B9D"/>
    <w:rsid w:val="008F3F35"/>
    <w:rsid w:val="00910882"/>
    <w:rsid w:val="009214AC"/>
    <w:rsid w:val="009220DC"/>
    <w:rsid w:val="00924663"/>
    <w:rsid w:val="009255B0"/>
    <w:rsid w:val="00925761"/>
    <w:rsid w:val="0093667D"/>
    <w:rsid w:val="00940EC4"/>
    <w:rsid w:val="00942914"/>
    <w:rsid w:val="0094344D"/>
    <w:rsid w:val="00944618"/>
    <w:rsid w:val="009447E6"/>
    <w:rsid w:val="009600AE"/>
    <w:rsid w:val="0096100D"/>
    <w:rsid w:val="00963176"/>
    <w:rsid w:val="0096742E"/>
    <w:rsid w:val="00972026"/>
    <w:rsid w:val="009737D9"/>
    <w:rsid w:val="00973AA3"/>
    <w:rsid w:val="00974B89"/>
    <w:rsid w:val="00991AA6"/>
    <w:rsid w:val="00993448"/>
    <w:rsid w:val="009B64BA"/>
    <w:rsid w:val="009B7A1C"/>
    <w:rsid w:val="009C10CC"/>
    <w:rsid w:val="009D79C9"/>
    <w:rsid w:val="009E32A9"/>
    <w:rsid w:val="009E444A"/>
    <w:rsid w:val="009E4B64"/>
    <w:rsid w:val="009E5701"/>
    <w:rsid w:val="00A05F0B"/>
    <w:rsid w:val="00A33FCB"/>
    <w:rsid w:val="00A36DFC"/>
    <w:rsid w:val="00A52E0F"/>
    <w:rsid w:val="00A635D3"/>
    <w:rsid w:val="00A648E4"/>
    <w:rsid w:val="00A86320"/>
    <w:rsid w:val="00A87E47"/>
    <w:rsid w:val="00A901B7"/>
    <w:rsid w:val="00A92C82"/>
    <w:rsid w:val="00AA2E01"/>
    <w:rsid w:val="00AA3F71"/>
    <w:rsid w:val="00AB3989"/>
    <w:rsid w:val="00AB64A4"/>
    <w:rsid w:val="00AC438D"/>
    <w:rsid w:val="00AC521E"/>
    <w:rsid w:val="00AD015D"/>
    <w:rsid w:val="00AD0805"/>
    <w:rsid w:val="00AD6CAA"/>
    <w:rsid w:val="00AE3460"/>
    <w:rsid w:val="00AE5BD2"/>
    <w:rsid w:val="00AE69C0"/>
    <w:rsid w:val="00AF2C5F"/>
    <w:rsid w:val="00AF57EA"/>
    <w:rsid w:val="00B0624A"/>
    <w:rsid w:val="00B14C0B"/>
    <w:rsid w:val="00B220B1"/>
    <w:rsid w:val="00B24D1F"/>
    <w:rsid w:val="00B45984"/>
    <w:rsid w:val="00B466D1"/>
    <w:rsid w:val="00B627F1"/>
    <w:rsid w:val="00B65EE8"/>
    <w:rsid w:val="00B91368"/>
    <w:rsid w:val="00B92783"/>
    <w:rsid w:val="00B965A0"/>
    <w:rsid w:val="00B966F7"/>
    <w:rsid w:val="00BA555A"/>
    <w:rsid w:val="00BB08FC"/>
    <w:rsid w:val="00BB3ADC"/>
    <w:rsid w:val="00BB3F40"/>
    <w:rsid w:val="00BB7220"/>
    <w:rsid w:val="00BD181C"/>
    <w:rsid w:val="00BE17C8"/>
    <w:rsid w:val="00C03644"/>
    <w:rsid w:val="00C07F0D"/>
    <w:rsid w:val="00C128C8"/>
    <w:rsid w:val="00C13C7A"/>
    <w:rsid w:val="00C16A3B"/>
    <w:rsid w:val="00C201EB"/>
    <w:rsid w:val="00C32603"/>
    <w:rsid w:val="00C36FED"/>
    <w:rsid w:val="00C40E7C"/>
    <w:rsid w:val="00C66906"/>
    <w:rsid w:val="00C806D7"/>
    <w:rsid w:val="00C834F5"/>
    <w:rsid w:val="00C84363"/>
    <w:rsid w:val="00C91183"/>
    <w:rsid w:val="00C957DB"/>
    <w:rsid w:val="00CA6815"/>
    <w:rsid w:val="00CA7E88"/>
    <w:rsid w:val="00CB1A40"/>
    <w:rsid w:val="00CB1BFA"/>
    <w:rsid w:val="00CB534A"/>
    <w:rsid w:val="00CC0804"/>
    <w:rsid w:val="00CC4C9A"/>
    <w:rsid w:val="00CC790E"/>
    <w:rsid w:val="00CC7A15"/>
    <w:rsid w:val="00CC7F75"/>
    <w:rsid w:val="00CD51CA"/>
    <w:rsid w:val="00CD743E"/>
    <w:rsid w:val="00CF4A02"/>
    <w:rsid w:val="00CF4BED"/>
    <w:rsid w:val="00D05F0F"/>
    <w:rsid w:val="00D15067"/>
    <w:rsid w:val="00D170A1"/>
    <w:rsid w:val="00D205E7"/>
    <w:rsid w:val="00D20B8A"/>
    <w:rsid w:val="00D26AE8"/>
    <w:rsid w:val="00D27517"/>
    <w:rsid w:val="00D31FF5"/>
    <w:rsid w:val="00D3445E"/>
    <w:rsid w:val="00D40D70"/>
    <w:rsid w:val="00D47BDC"/>
    <w:rsid w:val="00D50837"/>
    <w:rsid w:val="00D52577"/>
    <w:rsid w:val="00D56621"/>
    <w:rsid w:val="00D56AC3"/>
    <w:rsid w:val="00D57C1E"/>
    <w:rsid w:val="00D72CBC"/>
    <w:rsid w:val="00D907C8"/>
    <w:rsid w:val="00D90921"/>
    <w:rsid w:val="00D93C0C"/>
    <w:rsid w:val="00DA6055"/>
    <w:rsid w:val="00DB04AF"/>
    <w:rsid w:val="00DB0734"/>
    <w:rsid w:val="00DB078C"/>
    <w:rsid w:val="00DC0038"/>
    <w:rsid w:val="00DC54D4"/>
    <w:rsid w:val="00DD5FC1"/>
    <w:rsid w:val="00DD6D61"/>
    <w:rsid w:val="00DE7F63"/>
    <w:rsid w:val="00DF1139"/>
    <w:rsid w:val="00DF2BF0"/>
    <w:rsid w:val="00DF60F8"/>
    <w:rsid w:val="00E034B5"/>
    <w:rsid w:val="00E03F7E"/>
    <w:rsid w:val="00E050C3"/>
    <w:rsid w:val="00E07EC3"/>
    <w:rsid w:val="00E10DAE"/>
    <w:rsid w:val="00E32605"/>
    <w:rsid w:val="00E36736"/>
    <w:rsid w:val="00E46117"/>
    <w:rsid w:val="00E52B07"/>
    <w:rsid w:val="00E547D8"/>
    <w:rsid w:val="00E56D8F"/>
    <w:rsid w:val="00E60DB3"/>
    <w:rsid w:val="00E71ACD"/>
    <w:rsid w:val="00EA2B4F"/>
    <w:rsid w:val="00EA78C8"/>
    <w:rsid w:val="00EC1180"/>
    <w:rsid w:val="00EC16FB"/>
    <w:rsid w:val="00ED36D3"/>
    <w:rsid w:val="00ED401B"/>
    <w:rsid w:val="00ED4E4D"/>
    <w:rsid w:val="00ED5C29"/>
    <w:rsid w:val="00EF4A35"/>
    <w:rsid w:val="00F006D5"/>
    <w:rsid w:val="00F01AE5"/>
    <w:rsid w:val="00F01E5D"/>
    <w:rsid w:val="00F1578E"/>
    <w:rsid w:val="00F1635F"/>
    <w:rsid w:val="00F24A11"/>
    <w:rsid w:val="00F476C8"/>
    <w:rsid w:val="00F50487"/>
    <w:rsid w:val="00F52DD2"/>
    <w:rsid w:val="00F574CC"/>
    <w:rsid w:val="00F72281"/>
    <w:rsid w:val="00F76BD6"/>
    <w:rsid w:val="00F84FA5"/>
    <w:rsid w:val="00F930A0"/>
    <w:rsid w:val="00FA3D87"/>
    <w:rsid w:val="00FA4575"/>
    <w:rsid w:val="00FA4E3D"/>
    <w:rsid w:val="00FA7D6C"/>
    <w:rsid w:val="00FB3264"/>
    <w:rsid w:val="00FC3138"/>
    <w:rsid w:val="00FC5B95"/>
    <w:rsid w:val="00FD1298"/>
    <w:rsid w:val="00FD5EA5"/>
    <w:rsid w:val="00FE12CD"/>
    <w:rsid w:val="00FE493F"/>
    <w:rsid w:val="00FE4FC3"/>
    <w:rsid w:val="00FE584D"/>
    <w:rsid w:val="00FF08D6"/>
    <w:rsid w:val="00FF11F1"/>
    <w:rsid w:val="00FF3DCC"/>
    <w:rsid w:val="0552F6E0"/>
    <w:rsid w:val="22100892"/>
    <w:rsid w:val="31B4E25F"/>
    <w:rsid w:val="40C129C2"/>
    <w:rsid w:val="5C03AAE1"/>
    <w:rsid w:val="65B0BEF4"/>
    <w:rsid w:val="6A8DB1A0"/>
    <w:rsid w:val="6F919F06"/>
    <w:rsid w:val="78E978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2250B"/>
  <w15:chartTrackingRefBased/>
  <w15:docId w15:val="{165E7AA3-3FB4-4FA1-AACF-B416EEAAB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4197"/>
  </w:style>
  <w:style w:type="paragraph" w:styleId="Heading1">
    <w:name w:val="heading 1"/>
    <w:basedOn w:val="Normal"/>
    <w:next w:val="Normal"/>
    <w:link w:val="Heading1Char"/>
    <w:uiPriority w:val="9"/>
    <w:qFormat/>
    <w:rsid w:val="0046419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6419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6419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6419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6419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641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41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41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41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419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6419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6419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6419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6419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641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41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41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4197"/>
    <w:rPr>
      <w:rFonts w:eastAsiaTheme="majorEastAsia" w:cstheme="majorBidi"/>
      <w:color w:val="272727" w:themeColor="text1" w:themeTint="D8"/>
    </w:rPr>
  </w:style>
  <w:style w:type="paragraph" w:styleId="Title">
    <w:name w:val="Title"/>
    <w:basedOn w:val="Normal"/>
    <w:next w:val="Normal"/>
    <w:link w:val="TitleChar"/>
    <w:uiPriority w:val="10"/>
    <w:qFormat/>
    <w:rsid w:val="004641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41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41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41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4197"/>
    <w:pPr>
      <w:spacing w:before="160"/>
      <w:jc w:val="center"/>
    </w:pPr>
    <w:rPr>
      <w:i/>
      <w:iCs/>
      <w:color w:val="404040" w:themeColor="text1" w:themeTint="BF"/>
    </w:rPr>
  </w:style>
  <w:style w:type="character" w:customStyle="1" w:styleId="QuoteChar">
    <w:name w:val="Quote Char"/>
    <w:basedOn w:val="DefaultParagraphFont"/>
    <w:link w:val="Quote"/>
    <w:uiPriority w:val="29"/>
    <w:rsid w:val="00464197"/>
    <w:rPr>
      <w:i/>
      <w:iCs/>
      <w:color w:val="404040" w:themeColor="text1" w:themeTint="BF"/>
    </w:rPr>
  </w:style>
  <w:style w:type="paragraph" w:styleId="ListParagraph">
    <w:name w:val="List Paragraph"/>
    <w:basedOn w:val="Normal"/>
    <w:uiPriority w:val="34"/>
    <w:qFormat/>
    <w:rsid w:val="00464197"/>
    <w:pPr>
      <w:ind w:left="720"/>
      <w:contextualSpacing/>
    </w:pPr>
  </w:style>
  <w:style w:type="character" w:styleId="IntenseEmphasis">
    <w:name w:val="Intense Emphasis"/>
    <w:basedOn w:val="DefaultParagraphFont"/>
    <w:uiPriority w:val="21"/>
    <w:qFormat/>
    <w:rsid w:val="00464197"/>
    <w:rPr>
      <w:i/>
      <w:iCs/>
      <w:color w:val="2F5496" w:themeColor="accent1" w:themeShade="BF"/>
    </w:rPr>
  </w:style>
  <w:style w:type="paragraph" w:styleId="IntenseQuote">
    <w:name w:val="Intense Quote"/>
    <w:basedOn w:val="Normal"/>
    <w:next w:val="Normal"/>
    <w:link w:val="IntenseQuoteChar"/>
    <w:uiPriority w:val="30"/>
    <w:qFormat/>
    <w:rsid w:val="0046419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64197"/>
    <w:rPr>
      <w:i/>
      <w:iCs/>
      <w:color w:val="2F5496" w:themeColor="accent1" w:themeShade="BF"/>
    </w:rPr>
  </w:style>
  <w:style w:type="character" w:styleId="IntenseReference">
    <w:name w:val="Intense Reference"/>
    <w:basedOn w:val="DefaultParagraphFont"/>
    <w:uiPriority w:val="32"/>
    <w:qFormat/>
    <w:rsid w:val="00464197"/>
    <w:rPr>
      <w:b/>
      <w:bCs/>
      <w:smallCaps/>
      <w:color w:val="2F5496" w:themeColor="accent1" w:themeShade="BF"/>
      <w:spacing w:val="5"/>
    </w:rPr>
  </w:style>
  <w:style w:type="paragraph" w:styleId="FootnoteText">
    <w:name w:val="footnote text"/>
    <w:basedOn w:val="Normal"/>
    <w:link w:val="FootnoteTextChar"/>
    <w:uiPriority w:val="99"/>
    <w:unhideWhenUsed/>
    <w:rsid w:val="00464197"/>
    <w:pPr>
      <w:spacing w:after="0" w:line="240" w:lineRule="auto"/>
    </w:pPr>
    <w:rPr>
      <w:sz w:val="20"/>
      <w:szCs w:val="20"/>
    </w:rPr>
  </w:style>
  <w:style w:type="character" w:customStyle="1" w:styleId="FootnoteTextChar">
    <w:name w:val="Footnote Text Char"/>
    <w:basedOn w:val="DefaultParagraphFont"/>
    <w:link w:val="FootnoteText"/>
    <w:uiPriority w:val="99"/>
    <w:rsid w:val="00464197"/>
    <w:rPr>
      <w:sz w:val="20"/>
      <w:szCs w:val="20"/>
    </w:rPr>
  </w:style>
  <w:style w:type="character" w:styleId="FootnoteReference">
    <w:name w:val="footnote reference"/>
    <w:basedOn w:val="DefaultParagraphFont"/>
    <w:uiPriority w:val="99"/>
    <w:semiHidden/>
    <w:unhideWhenUsed/>
    <w:rsid w:val="00464197"/>
    <w:rPr>
      <w:vertAlign w:val="superscript"/>
    </w:rPr>
  </w:style>
  <w:style w:type="character" w:styleId="CommentReference">
    <w:name w:val="annotation reference"/>
    <w:basedOn w:val="DefaultParagraphFont"/>
    <w:uiPriority w:val="99"/>
    <w:semiHidden/>
    <w:unhideWhenUsed/>
    <w:rsid w:val="00464197"/>
    <w:rPr>
      <w:sz w:val="16"/>
      <w:szCs w:val="16"/>
    </w:rPr>
  </w:style>
  <w:style w:type="paragraph" w:styleId="CommentText">
    <w:name w:val="annotation text"/>
    <w:basedOn w:val="Normal"/>
    <w:link w:val="CommentTextChar"/>
    <w:uiPriority w:val="99"/>
    <w:unhideWhenUsed/>
    <w:rsid w:val="00464197"/>
    <w:pPr>
      <w:spacing w:line="240" w:lineRule="auto"/>
    </w:pPr>
    <w:rPr>
      <w:sz w:val="20"/>
      <w:szCs w:val="20"/>
    </w:rPr>
  </w:style>
  <w:style w:type="character" w:customStyle="1" w:styleId="CommentTextChar">
    <w:name w:val="Comment Text Char"/>
    <w:basedOn w:val="DefaultParagraphFont"/>
    <w:link w:val="CommentText"/>
    <w:uiPriority w:val="99"/>
    <w:rsid w:val="00464197"/>
    <w:rPr>
      <w:sz w:val="20"/>
      <w:szCs w:val="20"/>
    </w:rPr>
  </w:style>
  <w:style w:type="character" w:styleId="Mention">
    <w:name w:val="Mention"/>
    <w:basedOn w:val="DefaultParagraphFont"/>
    <w:uiPriority w:val="99"/>
    <w:unhideWhenUsed/>
    <w:rsid w:val="00464197"/>
    <w:rPr>
      <w:color w:val="2B579A"/>
      <w:shd w:val="clear" w:color="auto" w:fill="E1DFDD"/>
    </w:rPr>
  </w:style>
  <w:style w:type="character" w:styleId="Hyperlink">
    <w:name w:val="Hyperlink"/>
    <w:basedOn w:val="DefaultParagraphFont"/>
    <w:uiPriority w:val="99"/>
    <w:unhideWhenUsed/>
    <w:rsid w:val="00464197"/>
    <w:rPr>
      <w:color w:val="0563C1" w:themeColor="hyperlink"/>
      <w:u w:val="single"/>
    </w:rPr>
  </w:style>
  <w:style w:type="character" w:styleId="FollowedHyperlink">
    <w:name w:val="FollowedHyperlink"/>
    <w:basedOn w:val="DefaultParagraphFont"/>
    <w:uiPriority w:val="99"/>
    <w:semiHidden/>
    <w:unhideWhenUsed/>
    <w:rsid w:val="009447E6"/>
    <w:rPr>
      <w:color w:val="954F72" w:themeColor="followedHyperlink"/>
      <w:u w:val="single"/>
    </w:rPr>
  </w:style>
  <w:style w:type="table" w:styleId="TableGrid">
    <w:name w:val="Table Grid"/>
    <w:basedOn w:val="TableNormal"/>
    <w:uiPriority w:val="39"/>
    <w:rsid w:val="000B2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01E5D"/>
    <w:pPr>
      <w:spacing w:after="0" w:line="240" w:lineRule="auto"/>
    </w:pPr>
  </w:style>
  <w:style w:type="character" w:styleId="PageNumber">
    <w:name w:val="page number"/>
    <w:aliases w:val="IKI"/>
    <w:basedOn w:val="DefaultParagraphFont"/>
    <w:uiPriority w:val="99"/>
    <w:unhideWhenUsed/>
    <w:rsid w:val="006E7A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11172">
      <w:bodyDiv w:val="1"/>
      <w:marLeft w:val="0"/>
      <w:marRight w:val="0"/>
      <w:marTop w:val="0"/>
      <w:marBottom w:val="0"/>
      <w:divBdr>
        <w:top w:val="none" w:sz="0" w:space="0" w:color="auto"/>
        <w:left w:val="none" w:sz="0" w:space="0" w:color="auto"/>
        <w:bottom w:val="none" w:sz="0" w:space="0" w:color="auto"/>
        <w:right w:val="none" w:sz="0" w:space="0" w:color="auto"/>
      </w:divBdr>
      <w:divsChild>
        <w:div w:id="1422414522">
          <w:marLeft w:val="0"/>
          <w:marRight w:val="0"/>
          <w:marTop w:val="0"/>
          <w:marBottom w:val="0"/>
          <w:divBdr>
            <w:top w:val="none" w:sz="0" w:space="0" w:color="auto"/>
            <w:left w:val="none" w:sz="0" w:space="0" w:color="auto"/>
            <w:bottom w:val="none" w:sz="0" w:space="0" w:color="auto"/>
            <w:right w:val="none" w:sz="0" w:space="0" w:color="auto"/>
          </w:divBdr>
        </w:div>
        <w:div w:id="1489905476">
          <w:marLeft w:val="0"/>
          <w:marRight w:val="0"/>
          <w:marTop w:val="0"/>
          <w:marBottom w:val="0"/>
          <w:divBdr>
            <w:top w:val="none" w:sz="0" w:space="0" w:color="auto"/>
            <w:left w:val="none" w:sz="0" w:space="0" w:color="auto"/>
            <w:bottom w:val="none" w:sz="0" w:space="0" w:color="auto"/>
            <w:right w:val="none" w:sz="0" w:space="0" w:color="auto"/>
          </w:divBdr>
        </w:div>
        <w:div w:id="1585919166">
          <w:marLeft w:val="0"/>
          <w:marRight w:val="0"/>
          <w:marTop w:val="0"/>
          <w:marBottom w:val="0"/>
          <w:divBdr>
            <w:top w:val="none" w:sz="0" w:space="0" w:color="auto"/>
            <w:left w:val="none" w:sz="0" w:space="0" w:color="auto"/>
            <w:bottom w:val="none" w:sz="0" w:space="0" w:color="auto"/>
            <w:right w:val="none" w:sz="0" w:space="0" w:color="auto"/>
          </w:divBdr>
        </w:div>
        <w:div w:id="1893543553">
          <w:marLeft w:val="0"/>
          <w:marRight w:val="0"/>
          <w:marTop w:val="0"/>
          <w:marBottom w:val="0"/>
          <w:divBdr>
            <w:top w:val="none" w:sz="0" w:space="0" w:color="auto"/>
            <w:left w:val="none" w:sz="0" w:space="0" w:color="auto"/>
            <w:bottom w:val="none" w:sz="0" w:space="0" w:color="auto"/>
            <w:right w:val="none" w:sz="0" w:space="0" w:color="auto"/>
          </w:divBdr>
        </w:div>
        <w:div w:id="355077566">
          <w:marLeft w:val="0"/>
          <w:marRight w:val="0"/>
          <w:marTop w:val="0"/>
          <w:marBottom w:val="0"/>
          <w:divBdr>
            <w:top w:val="none" w:sz="0" w:space="0" w:color="auto"/>
            <w:left w:val="none" w:sz="0" w:space="0" w:color="auto"/>
            <w:bottom w:val="none" w:sz="0" w:space="0" w:color="auto"/>
            <w:right w:val="none" w:sz="0" w:space="0" w:color="auto"/>
          </w:divBdr>
        </w:div>
        <w:div w:id="1223102319">
          <w:marLeft w:val="0"/>
          <w:marRight w:val="0"/>
          <w:marTop w:val="0"/>
          <w:marBottom w:val="0"/>
          <w:divBdr>
            <w:top w:val="none" w:sz="0" w:space="0" w:color="auto"/>
            <w:left w:val="none" w:sz="0" w:space="0" w:color="auto"/>
            <w:bottom w:val="none" w:sz="0" w:space="0" w:color="auto"/>
            <w:right w:val="none" w:sz="0" w:space="0" w:color="auto"/>
          </w:divBdr>
        </w:div>
        <w:div w:id="255209436">
          <w:marLeft w:val="0"/>
          <w:marRight w:val="0"/>
          <w:marTop w:val="0"/>
          <w:marBottom w:val="0"/>
          <w:divBdr>
            <w:top w:val="none" w:sz="0" w:space="0" w:color="auto"/>
            <w:left w:val="none" w:sz="0" w:space="0" w:color="auto"/>
            <w:bottom w:val="none" w:sz="0" w:space="0" w:color="auto"/>
            <w:right w:val="none" w:sz="0" w:space="0" w:color="auto"/>
          </w:divBdr>
        </w:div>
        <w:div w:id="543517650">
          <w:marLeft w:val="0"/>
          <w:marRight w:val="0"/>
          <w:marTop w:val="0"/>
          <w:marBottom w:val="0"/>
          <w:divBdr>
            <w:top w:val="none" w:sz="0" w:space="0" w:color="auto"/>
            <w:left w:val="none" w:sz="0" w:space="0" w:color="auto"/>
            <w:bottom w:val="none" w:sz="0" w:space="0" w:color="auto"/>
            <w:right w:val="none" w:sz="0" w:space="0" w:color="auto"/>
          </w:divBdr>
        </w:div>
      </w:divsChild>
    </w:div>
    <w:div w:id="105738763">
      <w:bodyDiv w:val="1"/>
      <w:marLeft w:val="0"/>
      <w:marRight w:val="0"/>
      <w:marTop w:val="0"/>
      <w:marBottom w:val="0"/>
      <w:divBdr>
        <w:top w:val="none" w:sz="0" w:space="0" w:color="auto"/>
        <w:left w:val="none" w:sz="0" w:space="0" w:color="auto"/>
        <w:bottom w:val="none" w:sz="0" w:space="0" w:color="auto"/>
        <w:right w:val="none" w:sz="0" w:space="0" w:color="auto"/>
      </w:divBdr>
      <w:divsChild>
        <w:div w:id="1328365129">
          <w:marLeft w:val="0"/>
          <w:marRight w:val="0"/>
          <w:marTop w:val="0"/>
          <w:marBottom w:val="0"/>
          <w:divBdr>
            <w:top w:val="none" w:sz="0" w:space="0" w:color="auto"/>
            <w:left w:val="none" w:sz="0" w:space="0" w:color="auto"/>
            <w:bottom w:val="none" w:sz="0" w:space="0" w:color="auto"/>
            <w:right w:val="none" w:sz="0" w:space="0" w:color="auto"/>
          </w:divBdr>
        </w:div>
      </w:divsChild>
    </w:div>
    <w:div w:id="274798760">
      <w:bodyDiv w:val="1"/>
      <w:marLeft w:val="0"/>
      <w:marRight w:val="0"/>
      <w:marTop w:val="0"/>
      <w:marBottom w:val="0"/>
      <w:divBdr>
        <w:top w:val="none" w:sz="0" w:space="0" w:color="auto"/>
        <w:left w:val="none" w:sz="0" w:space="0" w:color="auto"/>
        <w:bottom w:val="none" w:sz="0" w:space="0" w:color="auto"/>
        <w:right w:val="none" w:sz="0" w:space="0" w:color="auto"/>
      </w:divBdr>
      <w:divsChild>
        <w:div w:id="783771452">
          <w:marLeft w:val="0"/>
          <w:marRight w:val="0"/>
          <w:marTop w:val="0"/>
          <w:marBottom w:val="0"/>
          <w:divBdr>
            <w:top w:val="none" w:sz="0" w:space="0" w:color="auto"/>
            <w:left w:val="none" w:sz="0" w:space="0" w:color="auto"/>
            <w:bottom w:val="none" w:sz="0" w:space="0" w:color="auto"/>
            <w:right w:val="none" w:sz="0" w:space="0" w:color="auto"/>
          </w:divBdr>
        </w:div>
      </w:divsChild>
    </w:div>
    <w:div w:id="278881865">
      <w:bodyDiv w:val="1"/>
      <w:marLeft w:val="0"/>
      <w:marRight w:val="0"/>
      <w:marTop w:val="0"/>
      <w:marBottom w:val="0"/>
      <w:divBdr>
        <w:top w:val="none" w:sz="0" w:space="0" w:color="auto"/>
        <w:left w:val="none" w:sz="0" w:space="0" w:color="auto"/>
        <w:bottom w:val="none" w:sz="0" w:space="0" w:color="auto"/>
        <w:right w:val="none" w:sz="0" w:space="0" w:color="auto"/>
      </w:divBdr>
      <w:divsChild>
        <w:div w:id="778136560">
          <w:marLeft w:val="0"/>
          <w:marRight w:val="0"/>
          <w:marTop w:val="0"/>
          <w:marBottom w:val="0"/>
          <w:divBdr>
            <w:top w:val="none" w:sz="0" w:space="0" w:color="auto"/>
            <w:left w:val="none" w:sz="0" w:space="0" w:color="auto"/>
            <w:bottom w:val="none" w:sz="0" w:space="0" w:color="auto"/>
            <w:right w:val="none" w:sz="0" w:space="0" w:color="auto"/>
          </w:divBdr>
        </w:div>
      </w:divsChild>
    </w:div>
    <w:div w:id="585459436">
      <w:bodyDiv w:val="1"/>
      <w:marLeft w:val="0"/>
      <w:marRight w:val="0"/>
      <w:marTop w:val="0"/>
      <w:marBottom w:val="0"/>
      <w:divBdr>
        <w:top w:val="none" w:sz="0" w:space="0" w:color="auto"/>
        <w:left w:val="none" w:sz="0" w:space="0" w:color="auto"/>
        <w:bottom w:val="none" w:sz="0" w:space="0" w:color="auto"/>
        <w:right w:val="none" w:sz="0" w:space="0" w:color="auto"/>
      </w:divBdr>
      <w:divsChild>
        <w:div w:id="530729059">
          <w:marLeft w:val="0"/>
          <w:marRight w:val="0"/>
          <w:marTop w:val="0"/>
          <w:marBottom w:val="0"/>
          <w:divBdr>
            <w:top w:val="none" w:sz="0" w:space="0" w:color="auto"/>
            <w:left w:val="none" w:sz="0" w:space="0" w:color="auto"/>
            <w:bottom w:val="none" w:sz="0" w:space="0" w:color="auto"/>
            <w:right w:val="none" w:sz="0" w:space="0" w:color="auto"/>
          </w:divBdr>
        </w:div>
      </w:divsChild>
    </w:div>
    <w:div w:id="641615339">
      <w:bodyDiv w:val="1"/>
      <w:marLeft w:val="0"/>
      <w:marRight w:val="0"/>
      <w:marTop w:val="0"/>
      <w:marBottom w:val="0"/>
      <w:divBdr>
        <w:top w:val="none" w:sz="0" w:space="0" w:color="auto"/>
        <w:left w:val="none" w:sz="0" w:space="0" w:color="auto"/>
        <w:bottom w:val="none" w:sz="0" w:space="0" w:color="auto"/>
        <w:right w:val="none" w:sz="0" w:space="0" w:color="auto"/>
      </w:divBdr>
      <w:divsChild>
        <w:div w:id="1609701595">
          <w:marLeft w:val="0"/>
          <w:marRight w:val="0"/>
          <w:marTop w:val="0"/>
          <w:marBottom w:val="0"/>
          <w:divBdr>
            <w:top w:val="none" w:sz="0" w:space="0" w:color="auto"/>
            <w:left w:val="none" w:sz="0" w:space="0" w:color="auto"/>
            <w:bottom w:val="none" w:sz="0" w:space="0" w:color="auto"/>
            <w:right w:val="none" w:sz="0" w:space="0" w:color="auto"/>
          </w:divBdr>
        </w:div>
      </w:divsChild>
    </w:div>
    <w:div w:id="662701847">
      <w:bodyDiv w:val="1"/>
      <w:marLeft w:val="0"/>
      <w:marRight w:val="0"/>
      <w:marTop w:val="0"/>
      <w:marBottom w:val="0"/>
      <w:divBdr>
        <w:top w:val="none" w:sz="0" w:space="0" w:color="auto"/>
        <w:left w:val="none" w:sz="0" w:space="0" w:color="auto"/>
        <w:bottom w:val="none" w:sz="0" w:space="0" w:color="auto"/>
        <w:right w:val="none" w:sz="0" w:space="0" w:color="auto"/>
      </w:divBdr>
      <w:divsChild>
        <w:div w:id="2074312670">
          <w:marLeft w:val="0"/>
          <w:marRight w:val="0"/>
          <w:marTop w:val="0"/>
          <w:marBottom w:val="0"/>
          <w:divBdr>
            <w:top w:val="none" w:sz="0" w:space="0" w:color="auto"/>
            <w:left w:val="none" w:sz="0" w:space="0" w:color="auto"/>
            <w:bottom w:val="none" w:sz="0" w:space="0" w:color="auto"/>
            <w:right w:val="none" w:sz="0" w:space="0" w:color="auto"/>
          </w:divBdr>
        </w:div>
      </w:divsChild>
    </w:div>
    <w:div w:id="670328241">
      <w:bodyDiv w:val="1"/>
      <w:marLeft w:val="0"/>
      <w:marRight w:val="0"/>
      <w:marTop w:val="0"/>
      <w:marBottom w:val="0"/>
      <w:divBdr>
        <w:top w:val="none" w:sz="0" w:space="0" w:color="auto"/>
        <w:left w:val="none" w:sz="0" w:space="0" w:color="auto"/>
        <w:bottom w:val="none" w:sz="0" w:space="0" w:color="auto"/>
        <w:right w:val="none" w:sz="0" w:space="0" w:color="auto"/>
      </w:divBdr>
      <w:divsChild>
        <w:div w:id="367875035">
          <w:marLeft w:val="0"/>
          <w:marRight w:val="0"/>
          <w:marTop w:val="0"/>
          <w:marBottom w:val="0"/>
          <w:divBdr>
            <w:top w:val="none" w:sz="0" w:space="0" w:color="auto"/>
            <w:left w:val="none" w:sz="0" w:space="0" w:color="auto"/>
            <w:bottom w:val="none" w:sz="0" w:space="0" w:color="auto"/>
            <w:right w:val="none" w:sz="0" w:space="0" w:color="auto"/>
          </w:divBdr>
        </w:div>
      </w:divsChild>
    </w:div>
    <w:div w:id="683941529">
      <w:bodyDiv w:val="1"/>
      <w:marLeft w:val="0"/>
      <w:marRight w:val="0"/>
      <w:marTop w:val="0"/>
      <w:marBottom w:val="0"/>
      <w:divBdr>
        <w:top w:val="none" w:sz="0" w:space="0" w:color="auto"/>
        <w:left w:val="none" w:sz="0" w:space="0" w:color="auto"/>
        <w:bottom w:val="none" w:sz="0" w:space="0" w:color="auto"/>
        <w:right w:val="none" w:sz="0" w:space="0" w:color="auto"/>
      </w:divBdr>
      <w:divsChild>
        <w:div w:id="1433478828">
          <w:marLeft w:val="0"/>
          <w:marRight w:val="0"/>
          <w:marTop w:val="0"/>
          <w:marBottom w:val="0"/>
          <w:divBdr>
            <w:top w:val="none" w:sz="0" w:space="0" w:color="auto"/>
            <w:left w:val="none" w:sz="0" w:space="0" w:color="auto"/>
            <w:bottom w:val="none" w:sz="0" w:space="0" w:color="auto"/>
            <w:right w:val="none" w:sz="0" w:space="0" w:color="auto"/>
          </w:divBdr>
        </w:div>
      </w:divsChild>
    </w:div>
    <w:div w:id="735393989">
      <w:bodyDiv w:val="1"/>
      <w:marLeft w:val="0"/>
      <w:marRight w:val="0"/>
      <w:marTop w:val="0"/>
      <w:marBottom w:val="0"/>
      <w:divBdr>
        <w:top w:val="none" w:sz="0" w:space="0" w:color="auto"/>
        <w:left w:val="none" w:sz="0" w:space="0" w:color="auto"/>
        <w:bottom w:val="none" w:sz="0" w:space="0" w:color="auto"/>
        <w:right w:val="none" w:sz="0" w:space="0" w:color="auto"/>
      </w:divBdr>
      <w:divsChild>
        <w:div w:id="125008839">
          <w:marLeft w:val="0"/>
          <w:marRight w:val="0"/>
          <w:marTop w:val="0"/>
          <w:marBottom w:val="0"/>
          <w:divBdr>
            <w:top w:val="none" w:sz="0" w:space="0" w:color="auto"/>
            <w:left w:val="none" w:sz="0" w:space="0" w:color="auto"/>
            <w:bottom w:val="none" w:sz="0" w:space="0" w:color="auto"/>
            <w:right w:val="none" w:sz="0" w:space="0" w:color="auto"/>
          </w:divBdr>
        </w:div>
      </w:divsChild>
    </w:div>
    <w:div w:id="798104940">
      <w:bodyDiv w:val="1"/>
      <w:marLeft w:val="0"/>
      <w:marRight w:val="0"/>
      <w:marTop w:val="0"/>
      <w:marBottom w:val="0"/>
      <w:divBdr>
        <w:top w:val="none" w:sz="0" w:space="0" w:color="auto"/>
        <w:left w:val="none" w:sz="0" w:space="0" w:color="auto"/>
        <w:bottom w:val="none" w:sz="0" w:space="0" w:color="auto"/>
        <w:right w:val="none" w:sz="0" w:space="0" w:color="auto"/>
      </w:divBdr>
      <w:divsChild>
        <w:div w:id="1338118670">
          <w:marLeft w:val="0"/>
          <w:marRight w:val="0"/>
          <w:marTop w:val="0"/>
          <w:marBottom w:val="0"/>
          <w:divBdr>
            <w:top w:val="none" w:sz="0" w:space="0" w:color="auto"/>
            <w:left w:val="none" w:sz="0" w:space="0" w:color="auto"/>
            <w:bottom w:val="none" w:sz="0" w:space="0" w:color="auto"/>
            <w:right w:val="none" w:sz="0" w:space="0" w:color="auto"/>
          </w:divBdr>
        </w:div>
      </w:divsChild>
    </w:div>
    <w:div w:id="854997334">
      <w:bodyDiv w:val="1"/>
      <w:marLeft w:val="0"/>
      <w:marRight w:val="0"/>
      <w:marTop w:val="0"/>
      <w:marBottom w:val="0"/>
      <w:divBdr>
        <w:top w:val="none" w:sz="0" w:space="0" w:color="auto"/>
        <w:left w:val="none" w:sz="0" w:space="0" w:color="auto"/>
        <w:bottom w:val="none" w:sz="0" w:space="0" w:color="auto"/>
        <w:right w:val="none" w:sz="0" w:space="0" w:color="auto"/>
      </w:divBdr>
      <w:divsChild>
        <w:div w:id="426459576">
          <w:marLeft w:val="0"/>
          <w:marRight w:val="0"/>
          <w:marTop w:val="0"/>
          <w:marBottom w:val="0"/>
          <w:divBdr>
            <w:top w:val="none" w:sz="0" w:space="0" w:color="auto"/>
            <w:left w:val="none" w:sz="0" w:space="0" w:color="auto"/>
            <w:bottom w:val="none" w:sz="0" w:space="0" w:color="auto"/>
            <w:right w:val="none" w:sz="0" w:space="0" w:color="auto"/>
          </w:divBdr>
        </w:div>
        <w:div w:id="1275407219">
          <w:marLeft w:val="0"/>
          <w:marRight w:val="0"/>
          <w:marTop w:val="0"/>
          <w:marBottom w:val="0"/>
          <w:divBdr>
            <w:top w:val="none" w:sz="0" w:space="0" w:color="auto"/>
            <w:left w:val="none" w:sz="0" w:space="0" w:color="auto"/>
            <w:bottom w:val="none" w:sz="0" w:space="0" w:color="auto"/>
            <w:right w:val="none" w:sz="0" w:space="0" w:color="auto"/>
          </w:divBdr>
        </w:div>
        <w:div w:id="1423645857">
          <w:marLeft w:val="0"/>
          <w:marRight w:val="0"/>
          <w:marTop w:val="0"/>
          <w:marBottom w:val="0"/>
          <w:divBdr>
            <w:top w:val="none" w:sz="0" w:space="0" w:color="auto"/>
            <w:left w:val="none" w:sz="0" w:space="0" w:color="auto"/>
            <w:bottom w:val="none" w:sz="0" w:space="0" w:color="auto"/>
            <w:right w:val="none" w:sz="0" w:space="0" w:color="auto"/>
          </w:divBdr>
          <w:divsChild>
            <w:div w:id="1857040146">
              <w:marLeft w:val="-75"/>
              <w:marRight w:val="0"/>
              <w:marTop w:val="30"/>
              <w:marBottom w:val="30"/>
              <w:divBdr>
                <w:top w:val="none" w:sz="0" w:space="0" w:color="auto"/>
                <w:left w:val="none" w:sz="0" w:space="0" w:color="auto"/>
                <w:bottom w:val="none" w:sz="0" w:space="0" w:color="auto"/>
                <w:right w:val="none" w:sz="0" w:space="0" w:color="auto"/>
              </w:divBdr>
              <w:divsChild>
                <w:div w:id="285233103">
                  <w:marLeft w:val="0"/>
                  <w:marRight w:val="0"/>
                  <w:marTop w:val="0"/>
                  <w:marBottom w:val="0"/>
                  <w:divBdr>
                    <w:top w:val="none" w:sz="0" w:space="0" w:color="auto"/>
                    <w:left w:val="none" w:sz="0" w:space="0" w:color="auto"/>
                    <w:bottom w:val="none" w:sz="0" w:space="0" w:color="auto"/>
                    <w:right w:val="none" w:sz="0" w:space="0" w:color="auto"/>
                  </w:divBdr>
                  <w:divsChild>
                    <w:div w:id="1677880658">
                      <w:marLeft w:val="0"/>
                      <w:marRight w:val="0"/>
                      <w:marTop w:val="0"/>
                      <w:marBottom w:val="0"/>
                      <w:divBdr>
                        <w:top w:val="none" w:sz="0" w:space="0" w:color="auto"/>
                        <w:left w:val="none" w:sz="0" w:space="0" w:color="auto"/>
                        <w:bottom w:val="none" w:sz="0" w:space="0" w:color="auto"/>
                        <w:right w:val="none" w:sz="0" w:space="0" w:color="auto"/>
                      </w:divBdr>
                    </w:div>
                  </w:divsChild>
                </w:div>
                <w:div w:id="84494732">
                  <w:marLeft w:val="0"/>
                  <w:marRight w:val="0"/>
                  <w:marTop w:val="0"/>
                  <w:marBottom w:val="0"/>
                  <w:divBdr>
                    <w:top w:val="none" w:sz="0" w:space="0" w:color="auto"/>
                    <w:left w:val="none" w:sz="0" w:space="0" w:color="auto"/>
                    <w:bottom w:val="none" w:sz="0" w:space="0" w:color="auto"/>
                    <w:right w:val="none" w:sz="0" w:space="0" w:color="auto"/>
                  </w:divBdr>
                  <w:divsChild>
                    <w:div w:id="1481464018">
                      <w:marLeft w:val="0"/>
                      <w:marRight w:val="0"/>
                      <w:marTop w:val="0"/>
                      <w:marBottom w:val="0"/>
                      <w:divBdr>
                        <w:top w:val="none" w:sz="0" w:space="0" w:color="auto"/>
                        <w:left w:val="none" w:sz="0" w:space="0" w:color="auto"/>
                        <w:bottom w:val="none" w:sz="0" w:space="0" w:color="auto"/>
                        <w:right w:val="none" w:sz="0" w:space="0" w:color="auto"/>
                      </w:divBdr>
                    </w:div>
                  </w:divsChild>
                </w:div>
                <w:div w:id="1400980256">
                  <w:marLeft w:val="0"/>
                  <w:marRight w:val="0"/>
                  <w:marTop w:val="0"/>
                  <w:marBottom w:val="0"/>
                  <w:divBdr>
                    <w:top w:val="none" w:sz="0" w:space="0" w:color="auto"/>
                    <w:left w:val="none" w:sz="0" w:space="0" w:color="auto"/>
                    <w:bottom w:val="none" w:sz="0" w:space="0" w:color="auto"/>
                    <w:right w:val="none" w:sz="0" w:space="0" w:color="auto"/>
                  </w:divBdr>
                  <w:divsChild>
                    <w:div w:id="808087158">
                      <w:marLeft w:val="0"/>
                      <w:marRight w:val="0"/>
                      <w:marTop w:val="0"/>
                      <w:marBottom w:val="0"/>
                      <w:divBdr>
                        <w:top w:val="none" w:sz="0" w:space="0" w:color="auto"/>
                        <w:left w:val="none" w:sz="0" w:space="0" w:color="auto"/>
                        <w:bottom w:val="none" w:sz="0" w:space="0" w:color="auto"/>
                        <w:right w:val="none" w:sz="0" w:space="0" w:color="auto"/>
                      </w:divBdr>
                    </w:div>
                  </w:divsChild>
                </w:div>
                <w:div w:id="1725829380">
                  <w:marLeft w:val="0"/>
                  <w:marRight w:val="0"/>
                  <w:marTop w:val="0"/>
                  <w:marBottom w:val="0"/>
                  <w:divBdr>
                    <w:top w:val="none" w:sz="0" w:space="0" w:color="auto"/>
                    <w:left w:val="none" w:sz="0" w:space="0" w:color="auto"/>
                    <w:bottom w:val="none" w:sz="0" w:space="0" w:color="auto"/>
                    <w:right w:val="none" w:sz="0" w:space="0" w:color="auto"/>
                  </w:divBdr>
                  <w:divsChild>
                    <w:div w:id="1265265104">
                      <w:marLeft w:val="0"/>
                      <w:marRight w:val="0"/>
                      <w:marTop w:val="0"/>
                      <w:marBottom w:val="0"/>
                      <w:divBdr>
                        <w:top w:val="none" w:sz="0" w:space="0" w:color="auto"/>
                        <w:left w:val="none" w:sz="0" w:space="0" w:color="auto"/>
                        <w:bottom w:val="none" w:sz="0" w:space="0" w:color="auto"/>
                        <w:right w:val="none" w:sz="0" w:space="0" w:color="auto"/>
                      </w:divBdr>
                    </w:div>
                  </w:divsChild>
                </w:div>
                <w:div w:id="11273453">
                  <w:marLeft w:val="0"/>
                  <w:marRight w:val="0"/>
                  <w:marTop w:val="0"/>
                  <w:marBottom w:val="0"/>
                  <w:divBdr>
                    <w:top w:val="none" w:sz="0" w:space="0" w:color="auto"/>
                    <w:left w:val="none" w:sz="0" w:space="0" w:color="auto"/>
                    <w:bottom w:val="none" w:sz="0" w:space="0" w:color="auto"/>
                    <w:right w:val="none" w:sz="0" w:space="0" w:color="auto"/>
                  </w:divBdr>
                  <w:divsChild>
                    <w:div w:id="1303271527">
                      <w:marLeft w:val="0"/>
                      <w:marRight w:val="0"/>
                      <w:marTop w:val="0"/>
                      <w:marBottom w:val="0"/>
                      <w:divBdr>
                        <w:top w:val="none" w:sz="0" w:space="0" w:color="auto"/>
                        <w:left w:val="none" w:sz="0" w:space="0" w:color="auto"/>
                        <w:bottom w:val="none" w:sz="0" w:space="0" w:color="auto"/>
                        <w:right w:val="none" w:sz="0" w:space="0" w:color="auto"/>
                      </w:divBdr>
                    </w:div>
                  </w:divsChild>
                </w:div>
                <w:div w:id="297880819">
                  <w:marLeft w:val="0"/>
                  <w:marRight w:val="0"/>
                  <w:marTop w:val="0"/>
                  <w:marBottom w:val="0"/>
                  <w:divBdr>
                    <w:top w:val="none" w:sz="0" w:space="0" w:color="auto"/>
                    <w:left w:val="none" w:sz="0" w:space="0" w:color="auto"/>
                    <w:bottom w:val="none" w:sz="0" w:space="0" w:color="auto"/>
                    <w:right w:val="none" w:sz="0" w:space="0" w:color="auto"/>
                  </w:divBdr>
                  <w:divsChild>
                    <w:div w:id="226958452">
                      <w:marLeft w:val="0"/>
                      <w:marRight w:val="0"/>
                      <w:marTop w:val="0"/>
                      <w:marBottom w:val="0"/>
                      <w:divBdr>
                        <w:top w:val="none" w:sz="0" w:space="0" w:color="auto"/>
                        <w:left w:val="none" w:sz="0" w:space="0" w:color="auto"/>
                        <w:bottom w:val="none" w:sz="0" w:space="0" w:color="auto"/>
                        <w:right w:val="none" w:sz="0" w:space="0" w:color="auto"/>
                      </w:divBdr>
                    </w:div>
                  </w:divsChild>
                </w:div>
                <w:div w:id="16320802">
                  <w:marLeft w:val="0"/>
                  <w:marRight w:val="0"/>
                  <w:marTop w:val="0"/>
                  <w:marBottom w:val="0"/>
                  <w:divBdr>
                    <w:top w:val="none" w:sz="0" w:space="0" w:color="auto"/>
                    <w:left w:val="none" w:sz="0" w:space="0" w:color="auto"/>
                    <w:bottom w:val="none" w:sz="0" w:space="0" w:color="auto"/>
                    <w:right w:val="none" w:sz="0" w:space="0" w:color="auto"/>
                  </w:divBdr>
                  <w:divsChild>
                    <w:div w:id="801077633">
                      <w:marLeft w:val="0"/>
                      <w:marRight w:val="0"/>
                      <w:marTop w:val="0"/>
                      <w:marBottom w:val="0"/>
                      <w:divBdr>
                        <w:top w:val="none" w:sz="0" w:space="0" w:color="auto"/>
                        <w:left w:val="none" w:sz="0" w:space="0" w:color="auto"/>
                        <w:bottom w:val="none" w:sz="0" w:space="0" w:color="auto"/>
                        <w:right w:val="none" w:sz="0" w:space="0" w:color="auto"/>
                      </w:divBdr>
                    </w:div>
                  </w:divsChild>
                </w:div>
                <w:div w:id="418328821">
                  <w:marLeft w:val="0"/>
                  <w:marRight w:val="0"/>
                  <w:marTop w:val="0"/>
                  <w:marBottom w:val="0"/>
                  <w:divBdr>
                    <w:top w:val="none" w:sz="0" w:space="0" w:color="auto"/>
                    <w:left w:val="none" w:sz="0" w:space="0" w:color="auto"/>
                    <w:bottom w:val="none" w:sz="0" w:space="0" w:color="auto"/>
                    <w:right w:val="none" w:sz="0" w:space="0" w:color="auto"/>
                  </w:divBdr>
                  <w:divsChild>
                    <w:div w:id="1991596946">
                      <w:marLeft w:val="0"/>
                      <w:marRight w:val="0"/>
                      <w:marTop w:val="0"/>
                      <w:marBottom w:val="0"/>
                      <w:divBdr>
                        <w:top w:val="none" w:sz="0" w:space="0" w:color="auto"/>
                        <w:left w:val="none" w:sz="0" w:space="0" w:color="auto"/>
                        <w:bottom w:val="none" w:sz="0" w:space="0" w:color="auto"/>
                        <w:right w:val="none" w:sz="0" w:space="0" w:color="auto"/>
                      </w:divBdr>
                    </w:div>
                  </w:divsChild>
                </w:div>
                <w:div w:id="1867861075">
                  <w:marLeft w:val="0"/>
                  <w:marRight w:val="0"/>
                  <w:marTop w:val="0"/>
                  <w:marBottom w:val="0"/>
                  <w:divBdr>
                    <w:top w:val="none" w:sz="0" w:space="0" w:color="auto"/>
                    <w:left w:val="none" w:sz="0" w:space="0" w:color="auto"/>
                    <w:bottom w:val="none" w:sz="0" w:space="0" w:color="auto"/>
                    <w:right w:val="none" w:sz="0" w:space="0" w:color="auto"/>
                  </w:divBdr>
                  <w:divsChild>
                    <w:div w:id="1009675788">
                      <w:marLeft w:val="0"/>
                      <w:marRight w:val="0"/>
                      <w:marTop w:val="0"/>
                      <w:marBottom w:val="0"/>
                      <w:divBdr>
                        <w:top w:val="none" w:sz="0" w:space="0" w:color="auto"/>
                        <w:left w:val="none" w:sz="0" w:space="0" w:color="auto"/>
                        <w:bottom w:val="none" w:sz="0" w:space="0" w:color="auto"/>
                        <w:right w:val="none" w:sz="0" w:space="0" w:color="auto"/>
                      </w:divBdr>
                    </w:div>
                  </w:divsChild>
                </w:div>
                <w:div w:id="2050064224">
                  <w:marLeft w:val="0"/>
                  <w:marRight w:val="0"/>
                  <w:marTop w:val="0"/>
                  <w:marBottom w:val="0"/>
                  <w:divBdr>
                    <w:top w:val="none" w:sz="0" w:space="0" w:color="auto"/>
                    <w:left w:val="none" w:sz="0" w:space="0" w:color="auto"/>
                    <w:bottom w:val="none" w:sz="0" w:space="0" w:color="auto"/>
                    <w:right w:val="none" w:sz="0" w:space="0" w:color="auto"/>
                  </w:divBdr>
                  <w:divsChild>
                    <w:div w:id="975720714">
                      <w:marLeft w:val="0"/>
                      <w:marRight w:val="0"/>
                      <w:marTop w:val="0"/>
                      <w:marBottom w:val="0"/>
                      <w:divBdr>
                        <w:top w:val="none" w:sz="0" w:space="0" w:color="auto"/>
                        <w:left w:val="none" w:sz="0" w:space="0" w:color="auto"/>
                        <w:bottom w:val="none" w:sz="0" w:space="0" w:color="auto"/>
                        <w:right w:val="none" w:sz="0" w:space="0" w:color="auto"/>
                      </w:divBdr>
                    </w:div>
                  </w:divsChild>
                </w:div>
                <w:div w:id="912550904">
                  <w:marLeft w:val="0"/>
                  <w:marRight w:val="0"/>
                  <w:marTop w:val="0"/>
                  <w:marBottom w:val="0"/>
                  <w:divBdr>
                    <w:top w:val="none" w:sz="0" w:space="0" w:color="auto"/>
                    <w:left w:val="none" w:sz="0" w:space="0" w:color="auto"/>
                    <w:bottom w:val="none" w:sz="0" w:space="0" w:color="auto"/>
                    <w:right w:val="none" w:sz="0" w:space="0" w:color="auto"/>
                  </w:divBdr>
                  <w:divsChild>
                    <w:div w:id="917642063">
                      <w:marLeft w:val="0"/>
                      <w:marRight w:val="0"/>
                      <w:marTop w:val="0"/>
                      <w:marBottom w:val="0"/>
                      <w:divBdr>
                        <w:top w:val="none" w:sz="0" w:space="0" w:color="auto"/>
                        <w:left w:val="none" w:sz="0" w:space="0" w:color="auto"/>
                        <w:bottom w:val="none" w:sz="0" w:space="0" w:color="auto"/>
                        <w:right w:val="none" w:sz="0" w:space="0" w:color="auto"/>
                      </w:divBdr>
                    </w:div>
                  </w:divsChild>
                </w:div>
                <w:div w:id="87045430">
                  <w:marLeft w:val="0"/>
                  <w:marRight w:val="0"/>
                  <w:marTop w:val="0"/>
                  <w:marBottom w:val="0"/>
                  <w:divBdr>
                    <w:top w:val="none" w:sz="0" w:space="0" w:color="auto"/>
                    <w:left w:val="none" w:sz="0" w:space="0" w:color="auto"/>
                    <w:bottom w:val="none" w:sz="0" w:space="0" w:color="auto"/>
                    <w:right w:val="none" w:sz="0" w:space="0" w:color="auto"/>
                  </w:divBdr>
                  <w:divsChild>
                    <w:div w:id="684550572">
                      <w:marLeft w:val="0"/>
                      <w:marRight w:val="0"/>
                      <w:marTop w:val="0"/>
                      <w:marBottom w:val="0"/>
                      <w:divBdr>
                        <w:top w:val="none" w:sz="0" w:space="0" w:color="auto"/>
                        <w:left w:val="none" w:sz="0" w:space="0" w:color="auto"/>
                        <w:bottom w:val="none" w:sz="0" w:space="0" w:color="auto"/>
                        <w:right w:val="none" w:sz="0" w:space="0" w:color="auto"/>
                      </w:divBdr>
                    </w:div>
                  </w:divsChild>
                </w:div>
                <w:div w:id="1781304">
                  <w:marLeft w:val="0"/>
                  <w:marRight w:val="0"/>
                  <w:marTop w:val="0"/>
                  <w:marBottom w:val="0"/>
                  <w:divBdr>
                    <w:top w:val="none" w:sz="0" w:space="0" w:color="auto"/>
                    <w:left w:val="none" w:sz="0" w:space="0" w:color="auto"/>
                    <w:bottom w:val="none" w:sz="0" w:space="0" w:color="auto"/>
                    <w:right w:val="none" w:sz="0" w:space="0" w:color="auto"/>
                  </w:divBdr>
                  <w:divsChild>
                    <w:div w:id="2029912771">
                      <w:marLeft w:val="0"/>
                      <w:marRight w:val="0"/>
                      <w:marTop w:val="0"/>
                      <w:marBottom w:val="0"/>
                      <w:divBdr>
                        <w:top w:val="none" w:sz="0" w:space="0" w:color="auto"/>
                        <w:left w:val="none" w:sz="0" w:space="0" w:color="auto"/>
                        <w:bottom w:val="none" w:sz="0" w:space="0" w:color="auto"/>
                        <w:right w:val="none" w:sz="0" w:space="0" w:color="auto"/>
                      </w:divBdr>
                    </w:div>
                    <w:div w:id="1802722339">
                      <w:marLeft w:val="0"/>
                      <w:marRight w:val="0"/>
                      <w:marTop w:val="0"/>
                      <w:marBottom w:val="0"/>
                      <w:divBdr>
                        <w:top w:val="none" w:sz="0" w:space="0" w:color="auto"/>
                        <w:left w:val="none" w:sz="0" w:space="0" w:color="auto"/>
                        <w:bottom w:val="none" w:sz="0" w:space="0" w:color="auto"/>
                        <w:right w:val="none" w:sz="0" w:space="0" w:color="auto"/>
                      </w:divBdr>
                    </w:div>
                    <w:div w:id="1485778170">
                      <w:marLeft w:val="0"/>
                      <w:marRight w:val="0"/>
                      <w:marTop w:val="0"/>
                      <w:marBottom w:val="0"/>
                      <w:divBdr>
                        <w:top w:val="none" w:sz="0" w:space="0" w:color="auto"/>
                        <w:left w:val="none" w:sz="0" w:space="0" w:color="auto"/>
                        <w:bottom w:val="none" w:sz="0" w:space="0" w:color="auto"/>
                        <w:right w:val="none" w:sz="0" w:space="0" w:color="auto"/>
                      </w:divBdr>
                    </w:div>
                    <w:div w:id="2136171368">
                      <w:marLeft w:val="0"/>
                      <w:marRight w:val="0"/>
                      <w:marTop w:val="0"/>
                      <w:marBottom w:val="0"/>
                      <w:divBdr>
                        <w:top w:val="none" w:sz="0" w:space="0" w:color="auto"/>
                        <w:left w:val="none" w:sz="0" w:space="0" w:color="auto"/>
                        <w:bottom w:val="none" w:sz="0" w:space="0" w:color="auto"/>
                        <w:right w:val="none" w:sz="0" w:space="0" w:color="auto"/>
                      </w:divBdr>
                    </w:div>
                    <w:div w:id="877861420">
                      <w:marLeft w:val="0"/>
                      <w:marRight w:val="0"/>
                      <w:marTop w:val="0"/>
                      <w:marBottom w:val="0"/>
                      <w:divBdr>
                        <w:top w:val="none" w:sz="0" w:space="0" w:color="auto"/>
                        <w:left w:val="none" w:sz="0" w:space="0" w:color="auto"/>
                        <w:bottom w:val="none" w:sz="0" w:space="0" w:color="auto"/>
                        <w:right w:val="none" w:sz="0" w:space="0" w:color="auto"/>
                      </w:divBdr>
                    </w:div>
                    <w:div w:id="587034008">
                      <w:marLeft w:val="0"/>
                      <w:marRight w:val="0"/>
                      <w:marTop w:val="0"/>
                      <w:marBottom w:val="0"/>
                      <w:divBdr>
                        <w:top w:val="none" w:sz="0" w:space="0" w:color="auto"/>
                        <w:left w:val="none" w:sz="0" w:space="0" w:color="auto"/>
                        <w:bottom w:val="none" w:sz="0" w:space="0" w:color="auto"/>
                        <w:right w:val="none" w:sz="0" w:space="0" w:color="auto"/>
                      </w:divBdr>
                    </w:div>
                  </w:divsChild>
                </w:div>
                <w:div w:id="359819681">
                  <w:marLeft w:val="0"/>
                  <w:marRight w:val="0"/>
                  <w:marTop w:val="0"/>
                  <w:marBottom w:val="0"/>
                  <w:divBdr>
                    <w:top w:val="none" w:sz="0" w:space="0" w:color="auto"/>
                    <w:left w:val="none" w:sz="0" w:space="0" w:color="auto"/>
                    <w:bottom w:val="none" w:sz="0" w:space="0" w:color="auto"/>
                    <w:right w:val="none" w:sz="0" w:space="0" w:color="auto"/>
                  </w:divBdr>
                  <w:divsChild>
                    <w:div w:id="895701545">
                      <w:marLeft w:val="0"/>
                      <w:marRight w:val="0"/>
                      <w:marTop w:val="0"/>
                      <w:marBottom w:val="0"/>
                      <w:divBdr>
                        <w:top w:val="none" w:sz="0" w:space="0" w:color="auto"/>
                        <w:left w:val="none" w:sz="0" w:space="0" w:color="auto"/>
                        <w:bottom w:val="none" w:sz="0" w:space="0" w:color="auto"/>
                        <w:right w:val="none" w:sz="0" w:space="0" w:color="auto"/>
                      </w:divBdr>
                    </w:div>
                  </w:divsChild>
                </w:div>
                <w:div w:id="562444694">
                  <w:marLeft w:val="0"/>
                  <w:marRight w:val="0"/>
                  <w:marTop w:val="0"/>
                  <w:marBottom w:val="0"/>
                  <w:divBdr>
                    <w:top w:val="none" w:sz="0" w:space="0" w:color="auto"/>
                    <w:left w:val="none" w:sz="0" w:space="0" w:color="auto"/>
                    <w:bottom w:val="none" w:sz="0" w:space="0" w:color="auto"/>
                    <w:right w:val="none" w:sz="0" w:space="0" w:color="auto"/>
                  </w:divBdr>
                  <w:divsChild>
                    <w:div w:id="1986735345">
                      <w:marLeft w:val="0"/>
                      <w:marRight w:val="0"/>
                      <w:marTop w:val="0"/>
                      <w:marBottom w:val="0"/>
                      <w:divBdr>
                        <w:top w:val="none" w:sz="0" w:space="0" w:color="auto"/>
                        <w:left w:val="none" w:sz="0" w:space="0" w:color="auto"/>
                        <w:bottom w:val="none" w:sz="0" w:space="0" w:color="auto"/>
                        <w:right w:val="none" w:sz="0" w:space="0" w:color="auto"/>
                      </w:divBdr>
                    </w:div>
                  </w:divsChild>
                </w:div>
                <w:div w:id="2025207429">
                  <w:marLeft w:val="0"/>
                  <w:marRight w:val="0"/>
                  <w:marTop w:val="0"/>
                  <w:marBottom w:val="0"/>
                  <w:divBdr>
                    <w:top w:val="none" w:sz="0" w:space="0" w:color="auto"/>
                    <w:left w:val="none" w:sz="0" w:space="0" w:color="auto"/>
                    <w:bottom w:val="none" w:sz="0" w:space="0" w:color="auto"/>
                    <w:right w:val="none" w:sz="0" w:space="0" w:color="auto"/>
                  </w:divBdr>
                  <w:divsChild>
                    <w:div w:id="958217367">
                      <w:marLeft w:val="0"/>
                      <w:marRight w:val="0"/>
                      <w:marTop w:val="0"/>
                      <w:marBottom w:val="0"/>
                      <w:divBdr>
                        <w:top w:val="none" w:sz="0" w:space="0" w:color="auto"/>
                        <w:left w:val="none" w:sz="0" w:space="0" w:color="auto"/>
                        <w:bottom w:val="none" w:sz="0" w:space="0" w:color="auto"/>
                        <w:right w:val="none" w:sz="0" w:space="0" w:color="auto"/>
                      </w:divBdr>
                    </w:div>
                  </w:divsChild>
                </w:div>
                <w:div w:id="714617882">
                  <w:marLeft w:val="0"/>
                  <w:marRight w:val="0"/>
                  <w:marTop w:val="0"/>
                  <w:marBottom w:val="0"/>
                  <w:divBdr>
                    <w:top w:val="none" w:sz="0" w:space="0" w:color="auto"/>
                    <w:left w:val="none" w:sz="0" w:space="0" w:color="auto"/>
                    <w:bottom w:val="none" w:sz="0" w:space="0" w:color="auto"/>
                    <w:right w:val="none" w:sz="0" w:space="0" w:color="auto"/>
                  </w:divBdr>
                  <w:divsChild>
                    <w:div w:id="804853306">
                      <w:marLeft w:val="0"/>
                      <w:marRight w:val="0"/>
                      <w:marTop w:val="0"/>
                      <w:marBottom w:val="0"/>
                      <w:divBdr>
                        <w:top w:val="none" w:sz="0" w:space="0" w:color="auto"/>
                        <w:left w:val="none" w:sz="0" w:space="0" w:color="auto"/>
                        <w:bottom w:val="none" w:sz="0" w:space="0" w:color="auto"/>
                        <w:right w:val="none" w:sz="0" w:space="0" w:color="auto"/>
                      </w:divBdr>
                    </w:div>
                  </w:divsChild>
                </w:div>
                <w:div w:id="1542547380">
                  <w:marLeft w:val="0"/>
                  <w:marRight w:val="0"/>
                  <w:marTop w:val="0"/>
                  <w:marBottom w:val="0"/>
                  <w:divBdr>
                    <w:top w:val="none" w:sz="0" w:space="0" w:color="auto"/>
                    <w:left w:val="none" w:sz="0" w:space="0" w:color="auto"/>
                    <w:bottom w:val="none" w:sz="0" w:space="0" w:color="auto"/>
                    <w:right w:val="none" w:sz="0" w:space="0" w:color="auto"/>
                  </w:divBdr>
                  <w:divsChild>
                    <w:div w:id="1788158290">
                      <w:marLeft w:val="0"/>
                      <w:marRight w:val="0"/>
                      <w:marTop w:val="0"/>
                      <w:marBottom w:val="0"/>
                      <w:divBdr>
                        <w:top w:val="none" w:sz="0" w:space="0" w:color="auto"/>
                        <w:left w:val="none" w:sz="0" w:space="0" w:color="auto"/>
                        <w:bottom w:val="none" w:sz="0" w:space="0" w:color="auto"/>
                        <w:right w:val="none" w:sz="0" w:space="0" w:color="auto"/>
                      </w:divBdr>
                    </w:div>
                  </w:divsChild>
                </w:div>
                <w:div w:id="1048408433">
                  <w:marLeft w:val="0"/>
                  <w:marRight w:val="0"/>
                  <w:marTop w:val="0"/>
                  <w:marBottom w:val="0"/>
                  <w:divBdr>
                    <w:top w:val="none" w:sz="0" w:space="0" w:color="auto"/>
                    <w:left w:val="none" w:sz="0" w:space="0" w:color="auto"/>
                    <w:bottom w:val="none" w:sz="0" w:space="0" w:color="auto"/>
                    <w:right w:val="none" w:sz="0" w:space="0" w:color="auto"/>
                  </w:divBdr>
                  <w:divsChild>
                    <w:div w:id="422729829">
                      <w:marLeft w:val="0"/>
                      <w:marRight w:val="0"/>
                      <w:marTop w:val="0"/>
                      <w:marBottom w:val="0"/>
                      <w:divBdr>
                        <w:top w:val="none" w:sz="0" w:space="0" w:color="auto"/>
                        <w:left w:val="none" w:sz="0" w:space="0" w:color="auto"/>
                        <w:bottom w:val="none" w:sz="0" w:space="0" w:color="auto"/>
                        <w:right w:val="none" w:sz="0" w:space="0" w:color="auto"/>
                      </w:divBdr>
                    </w:div>
                  </w:divsChild>
                </w:div>
                <w:div w:id="396392854">
                  <w:marLeft w:val="0"/>
                  <w:marRight w:val="0"/>
                  <w:marTop w:val="0"/>
                  <w:marBottom w:val="0"/>
                  <w:divBdr>
                    <w:top w:val="none" w:sz="0" w:space="0" w:color="auto"/>
                    <w:left w:val="none" w:sz="0" w:space="0" w:color="auto"/>
                    <w:bottom w:val="none" w:sz="0" w:space="0" w:color="auto"/>
                    <w:right w:val="none" w:sz="0" w:space="0" w:color="auto"/>
                  </w:divBdr>
                  <w:divsChild>
                    <w:div w:id="333148876">
                      <w:marLeft w:val="0"/>
                      <w:marRight w:val="0"/>
                      <w:marTop w:val="0"/>
                      <w:marBottom w:val="0"/>
                      <w:divBdr>
                        <w:top w:val="none" w:sz="0" w:space="0" w:color="auto"/>
                        <w:left w:val="none" w:sz="0" w:space="0" w:color="auto"/>
                        <w:bottom w:val="none" w:sz="0" w:space="0" w:color="auto"/>
                        <w:right w:val="none" w:sz="0" w:space="0" w:color="auto"/>
                      </w:divBdr>
                    </w:div>
                  </w:divsChild>
                </w:div>
                <w:div w:id="599604062">
                  <w:marLeft w:val="0"/>
                  <w:marRight w:val="0"/>
                  <w:marTop w:val="0"/>
                  <w:marBottom w:val="0"/>
                  <w:divBdr>
                    <w:top w:val="none" w:sz="0" w:space="0" w:color="auto"/>
                    <w:left w:val="none" w:sz="0" w:space="0" w:color="auto"/>
                    <w:bottom w:val="none" w:sz="0" w:space="0" w:color="auto"/>
                    <w:right w:val="none" w:sz="0" w:space="0" w:color="auto"/>
                  </w:divBdr>
                  <w:divsChild>
                    <w:div w:id="448203591">
                      <w:marLeft w:val="0"/>
                      <w:marRight w:val="0"/>
                      <w:marTop w:val="0"/>
                      <w:marBottom w:val="0"/>
                      <w:divBdr>
                        <w:top w:val="none" w:sz="0" w:space="0" w:color="auto"/>
                        <w:left w:val="none" w:sz="0" w:space="0" w:color="auto"/>
                        <w:bottom w:val="none" w:sz="0" w:space="0" w:color="auto"/>
                        <w:right w:val="none" w:sz="0" w:space="0" w:color="auto"/>
                      </w:divBdr>
                    </w:div>
                  </w:divsChild>
                </w:div>
                <w:div w:id="1709332711">
                  <w:marLeft w:val="0"/>
                  <w:marRight w:val="0"/>
                  <w:marTop w:val="0"/>
                  <w:marBottom w:val="0"/>
                  <w:divBdr>
                    <w:top w:val="none" w:sz="0" w:space="0" w:color="auto"/>
                    <w:left w:val="none" w:sz="0" w:space="0" w:color="auto"/>
                    <w:bottom w:val="none" w:sz="0" w:space="0" w:color="auto"/>
                    <w:right w:val="none" w:sz="0" w:space="0" w:color="auto"/>
                  </w:divBdr>
                  <w:divsChild>
                    <w:div w:id="569343107">
                      <w:marLeft w:val="0"/>
                      <w:marRight w:val="0"/>
                      <w:marTop w:val="0"/>
                      <w:marBottom w:val="0"/>
                      <w:divBdr>
                        <w:top w:val="none" w:sz="0" w:space="0" w:color="auto"/>
                        <w:left w:val="none" w:sz="0" w:space="0" w:color="auto"/>
                        <w:bottom w:val="none" w:sz="0" w:space="0" w:color="auto"/>
                        <w:right w:val="none" w:sz="0" w:space="0" w:color="auto"/>
                      </w:divBdr>
                    </w:div>
                  </w:divsChild>
                </w:div>
                <w:div w:id="1078597645">
                  <w:marLeft w:val="0"/>
                  <w:marRight w:val="0"/>
                  <w:marTop w:val="0"/>
                  <w:marBottom w:val="0"/>
                  <w:divBdr>
                    <w:top w:val="none" w:sz="0" w:space="0" w:color="auto"/>
                    <w:left w:val="none" w:sz="0" w:space="0" w:color="auto"/>
                    <w:bottom w:val="none" w:sz="0" w:space="0" w:color="auto"/>
                    <w:right w:val="none" w:sz="0" w:space="0" w:color="auto"/>
                  </w:divBdr>
                  <w:divsChild>
                    <w:div w:id="714818790">
                      <w:marLeft w:val="0"/>
                      <w:marRight w:val="0"/>
                      <w:marTop w:val="0"/>
                      <w:marBottom w:val="0"/>
                      <w:divBdr>
                        <w:top w:val="none" w:sz="0" w:space="0" w:color="auto"/>
                        <w:left w:val="none" w:sz="0" w:space="0" w:color="auto"/>
                        <w:bottom w:val="none" w:sz="0" w:space="0" w:color="auto"/>
                        <w:right w:val="none" w:sz="0" w:space="0" w:color="auto"/>
                      </w:divBdr>
                    </w:div>
                  </w:divsChild>
                </w:div>
                <w:div w:id="1380010034">
                  <w:marLeft w:val="0"/>
                  <w:marRight w:val="0"/>
                  <w:marTop w:val="0"/>
                  <w:marBottom w:val="0"/>
                  <w:divBdr>
                    <w:top w:val="none" w:sz="0" w:space="0" w:color="auto"/>
                    <w:left w:val="none" w:sz="0" w:space="0" w:color="auto"/>
                    <w:bottom w:val="none" w:sz="0" w:space="0" w:color="auto"/>
                    <w:right w:val="none" w:sz="0" w:space="0" w:color="auto"/>
                  </w:divBdr>
                  <w:divsChild>
                    <w:div w:id="660474609">
                      <w:marLeft w:val="0"/>
                      <w:marRight w:val="0"/>
                      <w:marTop w:val="0"/>
                      <w:marBottom w:val="0"/>
                      <w:divBdr>
                        <w:top w:val="none" w:sz="0" w:space="0" w:color="auto"/>
                        <w:left w:val="none" w:sz="0" w:space="0" w:color="auto"/>
                        <w:bottom w:val="none" w:sz="0" w:space="0" w:color="auto"/>
                        <w:right w:val="none" w:sz="0" w:space="0" w:color="auto"/>
                      </w:divBdr>
                    </w:div>
                  </w:divsChild>
                </w:div>
                <w:div w:id="1279680487">
                  <w:marLeft w:val="0"/>
                  <w:marRight w:val="0"/>
                  <w:marTop w:val="0"/>
                  <w:marBottom w:val="0"/>
                  <w:divBdr>
                    <w:top w:val="none" w:sz="0" w:space="0" w:color="auto"/>
                    <w:left w:val="none" w:sz="0" w:space="0" w:color="auto"/>
                    <w:bottom w:val="none" w:sz="0" w:space="0" w:color="auto"/>
                    <w:right w:val="none" w:sz="0" w:space="0" w:color="auto"/>
                  </w:divBdr>
                  <w:divsChild>
                    <w:div w:id="1255819151">
                      <w:marLeft w:val="0"/>
                      <w:marRight w:val="0"/>
                      <w:marTop w:val="0"/>
                      <w:marBottom w:val="0"/>
                      <w:divBdr>
                        <w:top w:val="none" w:sz="0" w:space="0" w:color="auto"/>
                        <w:left w:val="none" w:sz="0" w:space="0" w:color="auto"/>
                        <w:bottom w:val="none" w:sz="0" w:space="0" w:color="auto"/>
                        <w:right w:val="none" w:sz="0" w:space="0" w:color="auto"/>
                      </w:divBdr>
                    </w:div>
                  </w:divsChild>
                </w:div>
                <w:div w:id="1912620656">
                  <w:marLeft w:val="0"/>
                  <w:marRight w:val="0"/>
                  <w:marTop w:val="0"/>
                  <w:marBottom w:val="0"/>
                  <w:divBdr>
                    <w:top w:val="none" w:sz="0" w:space="0" w:color="auto"/>
                    <w:left w:val="none" w:sz="0" w:space="0" w:color="auto"/>
                    <w:bottom w:val="none" w:sz="0" w:space="0" w:color="auto"/>
                    <w:right w:val="none" w:sz="0" w:space="0" w:color="auto"/>
                  </w:divBdr>
                  <w:divsChild>
                    <w:div w:id="1040204274">
                      <w:marLeft w:val="0"/>
                      <w:marRight w:val="0"/>
                      <w:marTop w:val="0"/>
                      <w:marBottom w:val="0"/>
                      <w:divBdr>
                        <w:top w:val="none" w:sz="0" w:space="0" w:color="auto"/>
                        <w:left w:val="none" w:sz="0" w:space="0" w:color="auto"/>
                        <w:bottom w:val="none" w:sz="0" w:space="0" w:color="auto"/>
                        <w:right w:val="none" w:sz="0" w:space="0" w:color="auto"/>
                      </w:divBdr>
                    </w:div>
                  </w:divsChild>
                </w:div>
                <w:div w:id="1934168632">
                  <w:marLeft w:val="0"/>
                  <w:marRight w:val="0"/>
                  <w:marTop w:val="0"/>
                  <w:marBottom w:val="0"/>
                  <w:divBdr>
                    <w:top w:val="none" w:sz="0" w:space="0" w:color="auto"/>
                    <w:left w:val="none" w:sz="0" w:space="0" w:color="auto"/>
                    <w:bottom w:val="none" w:sz="0" w:space="0" w:color="auto"/>
                    <w:right w:val="none" w:sz="0" w:space="0" w:color="auto"/>
                  </w:divBdr>
                  <w:divsChild>
                    <w:div w:id="1088232773">
                      <w:marLeft w:val="0"/>
                      <w:marRight w:val="0"/>
                      <w:marTop w:val="0"/>
                      <w:marBottom w:val="0"/>
                      <w:divBdr>
                        <w:top w:val="none" w:sz="0" w:space="0" w:color="auto"/>
                        <w:left w:val="none" w:sz="0" w:space="0" w:color="auto"/>
                        <w:bottom w:val="none" w:sz="0" w:space="0" w:color="auto"/>
                        <w:right w:val="none" w:sz="0" w:space="0" w:color="auto"/>
                      </w:divBdr>
                    </w:div>
                  </w:divsChild>
                </w:div>
                <w:div w:id="518204267">
                  <w:marLeft w:val="0"/>
                  <w:marRight w:val="0"/>
                  <w:marTop w:val="0"/>
                  <w:marBottom w:val="0"/>
                  <w:divBdr>
                    <w:top w:val="none" w:sz="0" w:space="0" w:color="auto"/>
                    <w:left w:val="none" w:sz="0" w:space="0" w:color="auto"/>
                    <w:bottom w:val="none" w:sz="0" w:space="0" w:color="auto"/>
                    <w:right w:val="none" w:sz="0" w:space="0" w:color="auto"/>
                  </w:divBdr>
                  <w:divsChild>
                    <w:div w:id="2060400227">
                      <w:marLeft w:val="0"/>
                      <w:marRight w:val="0"/>
                      <w:marTop w:val="0"/>
                      <w:marBottom w:val="0"/>
                      <w:divBdr>
                        <w:top w:val="none" w:sz="0" w:space="0" w:color="auto"/>
                        <w:left w:val="none" w:sz="0" w:space="0" w:color="auto"/>
                        <w:bottom w:val="none" w:sz="0" w:space="0" w:color="auto"/>
                        <w:right w:val="none" w:sz="0" w:space="0" w:color="auto"/>
                      </w:divBdr>
                    </w:div>
                  </w:divsChild>
                </w:div>
                <w:div w:id="1587110806">
                  <w:marLeft w:val="0"/>
                  <w:marRight w:val="0"/>
                  <w:marTop w:val="0"/>
                  <w:marBottom w:val="0"/>
                  <w:divBdr>
                    <w:top w:val="none" w:sz="0" w:space="0" w:color="auto"/>
                    <w:left w:val="none" w:sz="0" w:space="0" w:color="auto"/>
                    <w:bottom w:val="none" w:sz="0" w:space="0" w:color="auto"/>
                    <w:right w:val="none" w:sz="0" w:space="0" w:color="auto"/>
                  </w:divBdr>
                  <w:divsChild>
                    <w:div w:id="922375176">
                      <w:marLeft w:val="0"/>
                      <w:marRight w:val="0"/>
                      <w:marTop w:val="0"/>
                      <w:marBottom w:val="0"/>
                      <w:divBdr>
                        <w:top w:val="none" w:sz="0" w:space="0" w:color="auto"/>
                        <w:left w:val="none" w:sz="0" w:space="0" w:color="auto"/>
                        <w:bottom w:val="none" w:sz="0" w:space="0" w:color="auto"/>
                        <w:right w:val="none" w:sz="0" w:space="0" w:color="auto"/>
                      </w:divBdr>
                    </w:div>
                  </w:divsChild>
                </w:div>
                <w:div w:id="1439639308">
                  <w:marLeft w:val="0"/>
                  <w:marRight w:val="0"/>
                  <w:marTop w:val="0"/>
                  <w:marBottom w:val="0"/>
                  <w:divBdr>
                    <w:top w:val="none" w:sz="0" w:space="0" w:color="auto"/>
                    <w:left w:val="none" w:sz="0" w:space="0" w:color="auto"/>
                    <w:bottom w:val="none" w:sz="0" w:space="0" w:color="auto"/>
                    <w:right w:val="none" w:sz="0" w:space="0" w:color="auto"/>
                  </w:divBdr>
                  <w:divsChild>
                    <w:div w:id="152262577">
                      <w:marLeft w:val="0"/>
                      <w:marRight w:val="0"/>
                      <w:marTop w:val="0"/>
                      <w:marBottom w:val="0"/>
                      <w:divBdr>
                        <w:top w:val="none" w:sz="0" w:space="0" w:color="auto"/>
                        <w:left w:val="none" w:sz="0" w:space="0" w:color="auto"/>
                        <w:bottom w:val="none" w:sz="0" w:space="0" w:color="auto"/>
                        <w:right w:val="none" w:sz="0" w:space="0" w:color="auto"/>
                      </w:divBdr>
                    </w:div>
                  </w:divsChild>
                </w:div>
                <w:div w:id="1509558924">
                  <w:marLeft w:val="0"/>
                  <w:marRight w:val="0"/>
                  <w:marTop w:val="0"/>
                  <w:marBottom w:val="0"/>
                  <w:divBdr>
                    <w:top w:val="none" w:sz="0" w:space="0" w:color="auto"/>
                    <w:left w:val="none" w:sz="0" w:space="0" w:color="auto"/>
                    <w:bottom w:val="none" w:sz="0" w:space="0" w:color="auto"/>
                    <w:right w:val="none" w:sz="0" w:space="0" w:color="auto"/>
                  </w:divBdr>
                  <w:divsChild>
                    <w:div w:id="373775565">
                      <w:marLeft w:val="0"/>
                      <w:marRight w:val="0"/>
                      <w:marTop w:val="0"/>
                      <w:marBottom w:val="0"/>
                      <w:divBdr>
                        <w:top w:val="none" w:sz="0" w:space="0" w:color="auto"/>
                        <w:left w:val="none" w:sz="0" w:space="0" w:color="auto"/>
                        <w:bottom w:val="none" w:sz="0" w:space="0" w:color="auto"/>
                        <w:right w:val="none" w:sz="0" w:space="0" w:color="auto"/>
                      </w:divBdr>
                    </w:div>
                  </w:divsChild>
                </w:div>
                <w:div w:id="2111968290">
                  <w:marLeft w:val="0"/>
                  <w:marRight w:val="0"/>
                  <w:marTop w:val="0"/>
                  <w:marBottom w:val="0"/>
                  <w:divBdr>
                    <w:top w:val="none" w:sz="0" w:space="0" w:color="auto"/>
                    <w:left w:val="none" w:sz="0" w:space="0" w:color="auto"/>
                    <w:bottom w:val="none" w:sz="0" w:space="0" w:color="auto"/>
                    <w:right w:val="none" w:sz="0" w:space="0" w:color="auto"/>
                  </w:divBdr>
                  <w:divsChild>
                    <w:div w:id="659694037">
                      <w:marLeft w:val="0"/>
                      <w:marRight w:val="0"/>
                      <w:marTop w:val="0"/>
                      <w:marBottom w:val="0"/>
                      <w:divBdr>
                        <w:top w:val="none" w:sz="0" w:space="0" w:color="auto"/>
                        <w:left w:val="none" w:sz="0" w:space="0" w:color="auto"/>
                        <w:bottom w:val="none" w:sz="0" w:space="0" w:color="auto"/>
                        <w:right w:val="none" w:sz="0" w:space="0" w:color="auto"/>
                      </w:divBdr>
                    </w:div>
                  </w:divsChild>
                </w:div>
                <w:div w:id="248393691">
                  <w:marLeft w:val="0"/>
                  <w:marRight w:val="0"/>
                  <w:marTop w:val="0"/>
                  <w:marBottom w:val="0"/>
                  <w:divBdr>
                    <w:top w:val="none" w:sz="0" w:space="0" w:color="auto"/>
                    <w:left w:val="none" w:sz="0" w:space="0" w:color="auto"/>
                    <w:bottom w:val="none" w:sz="0" w:space="0" w:color="auto"/>
                    <w:right w:val="none" w:sz="0" w:space="0" w:color="auto"/>
                  </w:divBdr>
                  <w:divsChild>
                    <w:div w:id="1860074632">
                      <w:marLeft w:val="0"/>
                      <w:marRight w:val="0"/>
                      <w:marTop w:val="0"/>
                      <w:marBottom w:val="0"/>
                      <w:divBdr>
                        <w:top w:val="none" w:sz="0" w:space="0" w:color="auto"/>
                        <w:left w:val="none" w:sz="0" w:space="0" w:color="auto"/>
                        <w:bottom w:val="none" w:sz="0" w:space="0" w:color="auto"/>
                        <w:right w:val="none" w:sz="0" w:space="0" w:color="auto"/>
                      </w:divBdr>
                    </w:div>
                  </w:divsChild>
                </w:div>
                <w:div w:id="400442209">
                  <w:marLeft w:val="0"/>
                  <w:marRight w:val="0"/>
                  <w:marTop w:val="0"/>
                  <w:marBottom w:val="0"/>
                  <w:divBdr>
                    <w:top w:val="none" w:sz="0" w:space="0" w:color="auto"/>
                    <w:left w:val="none" w:sz="0" w:space="0" w:color="auto"/>
                    <w:bottom w:val="none" w:sz="0" w:space="0" w:color="auto"/>
                    <w:right w:val="none" w:sz="0" w:space="0" w:color="auto"/>
                  </w:divBdr>
                  <w:divsChild>
                    <w:div w:id="2097433322">
                      <w:marLeft w:val="0"/>
                      <w:marRight w:val="0"/>
                      <w:marTop w:val="0"/>
                      <w:marBottom w:val="0"/>
                      <w:divBdr>
                        <w:top w:val="none" w:sz="0" w:space="0" w:color="auto"/>
                        <w:left w:val="none" w:sz="0" w:space="0" w:color="auto"/>
                        <w:bottom w:val="none" w:sz="0" w:space="0" w:color="auto"/>
                        <w:right w:val="none" w:sz="0" w:space="0" w:color="auto"/>
                      </w:divBdr>
                    </w:div>
                  </w:divsChild>
                </w:div>
                <w:div w:id="77597591">
                  <w:marLeft w:val="0"/>
                  <w:marRight w:val="0"/>
                  <w:marTop w:val="0"/>
                  <w:marBottom w:val="0"/>
                  <w:divBdr>
                    <w:top w:val="none" w:sz="0" w:space="0" w:color="auto"/>
                    <w:left w:val="none" w:sz="0" w:space="0" w:color="auto"/>
                    <w:bottom w:val="none" w:sz="0" w:space="0" w:color="auto"/>
                    <w:right w:val="none" w:sz="0" w:space="0" w:color="auto"/>
                  </w:divBdr>
                  <w:divsChild>
                    <w:div w:id="241526181">
                      <w:marLeft w:val="0"/>
                      <w:marRight w:val="0"/>
                      <w:marTop w:val="0"/>
                      <w:marBottom w:val="0"/>
                      <w:divBdr>
                        <w:top w:val="none" w:sz="0" w:space="0" w:color="auto"/>
                        <w:left w:val="none" w:sz="0" w:space="0" w:color="auto"/>
                        <w:bottom w:val="none" w:sz="0" w:space="0" w:color="auto"/>
                        <w:right w:val="none" w:sz="0" w:space="0" w:color="auto"/>
                      </w:divBdr>
                    </w:div>
                  </w:divsChild>
                </w:div>
                <w:div w:id="427311443">
                  <w:marLeft w:val="0"/>
                  <w:marRight w:val="0"/>
                  <w:marTop w:val="0"/>
                  <w:marBottom w:val="0"/>
                  <w:divBdr>
                    <w:top w:val="none" w:sz="0" w:space="0" w:color="auto"/>
                    <w:left w:val="none" w:sz="0" w:space="0" w:color="auto"/>
                    <w:bottom w:val="none" w:sz="0" w:space="0" w:color="auto"/>
                    <w:right w:val="none" w:sz="0" w:space="0" w:color="auto"/>
                  </w:divBdr>
                  <w:divsChild>
                    <w:div w:id="571694804">
                      <w:marLeft w:val="0"/>
                      <w:marRight w:val="0"/>
                      <w:marTop w:val="0"/>
                      <w:marBottom w:val="0"/>
                      <w:divBdr>
                        <w:top w:val="none" w:sz="0" w:space="0" w:color="auto"/>
                        <w:left w:val="none" w:sz="0" w:space="0" w:color="auto"/>
                        <w:bottom w:val="none" w:sz="0" w:space="0" w:color="auto"/>
                        <w:right w:val="none" w:sz="0" w:space="0" w:color="auto"/>
                      </w:divBdr>
                    </w:div>
                  </w:divsChild>
                </w:div>
                <w:div w:id="1287004019">
                  <w:marLeft w:val="0"/>
                  <w:marRight w:val="0"/>
                  <w:marTop w:val="0"/>
                  <w:marBottom w:val="0"/>
                  <w:divBdr>
                    <w:top w:val="none" w:sz="0" w:space="0" w:color="auto"/>
                    <w:left w:val="none" w:sz="0" w:space="0" w:color="auto"/>
                    <w:bottom w:val="none" w:sz="0" w:space="0" w:color="auto"/>
                    <w:right w:val="none" w:sz="0" w:space="0" w:color="auto"/>
                  </w:divBdr>
                  <w:divsChild>
                    <w:div w:id="590042257">
                      <w:marLeft w:val="0"/>
                      <w:marRight w:val="0"/>
                      <w:marTop w:val="0"/>
                      <w:marBottom w:val="0"/>
                      <w:divBdr>
                        <w:top w:val="none" w:sz="0" w:space="0" w:color="auto"/>
                        <w:left w:val="none" w:sz="0" w:space="0" w:color="auto"/>
                        <w:bottom w:val="none" w:sz="0" w:space="0" w:color="auto"/>
                        <w:right w:val="none" w:sz="0" w:space="0" w:color="auto"/>
                      </w:divBdr>
                    </w:div>
                  </w:divsChild>
                </w:div>
                <w:div w:id="784619802">
                  <w:marLeft w:val="0"/>
                  <w:marRight w:val="0"/>
                  <w:marTop w:val="0"/>
                  <w:marBottom w:val="0"/>
                  <w:divBdr>
                    <w:top w:val="none" w:sz="0" w:space="0" w:color="auto"/>
                    <w:left w:val="none" w:sz="0" w:space="0" w:color="auto"/>
                    <w:bottom w:val="none" w:sz="0" w:space="0" w:color="auto"/>
                    <w:right w:val="none" w:sz="0" w:space="0" w:color="auto"/>
                  </w:divBdr>
                  <w:divsChild>
                    <w:div w:id="328337136">
                      <w:marLeft w:val="0"/>
                      <w:marRight w:val="0"/>
                      <w:marTop w:val="0"/>
                      <w:marBottom w:val="0"/>
                      <w:divBdr>
                        <w:top w:val="none" w:sz="0" w:space="0" w:color="auto"/>
                        <w:left w:val="none" w:sz="0" w:space="0" w:color="auto"/>
                        <w:bottom w:val="none" w:sz="0" w:space="0" w:color="auto"/>
                        <w:right w:val="none" w:sz="0" w:space="0" w:color="auto"/>
                      </w:divBdr>
                    </w:div>
                  </w:divsChild>
                </w:div>
                <w:div w:id="1646466294">
                  <w:marLeft w:val="0"/>
                  <w:marRight w:val="0"/>
                  <w:marTop w:val="0"/>
                  <w:marBottom w:val="0"/>
                  <w:divBdr>
                    <w:top w:val="none" w:sz="0" w:space="0" w:color="auto"/>
                    <w:left w:val="none" w:sz="0" w:space="0" w:color="auto"/>
                    <w:bottom w:val="none" w:sz="0" w:space="0" w:color="auto"/>
                    <w:right w:val="none" w:sz="0" w:space="0" w:color="auto"/>
                  </w:divBdr>
                  <w:divsChild>
                    <w:div w:id="1693142814">
                      <w:marLeft w:val="0"/>
                      <w:marRight w:val="0"/>
                      <w:marTop w:val="0"/>
                      <w:marBottom w:val="0"/>
                      <w:divBdr>
                        <w:top w:val="none" w:sz="0" w:space="0" w:color="auto"/>
                        <w:left w:val="none" w:sz="0" w:space="0" w:color="auto"/>
                        <w:bottom w:val="none" w:sz="0" w:space="0" w:color="auto"/>
                        <w:right w:val="none" w:sz="0" w:space="0" w:color="auto"/>
                      </w:divBdr>
                    </w:div>
                  </w:divsChild>
                </w:div>
                <w:div w:id="725224779">
                  <w:marLeft w:val="0"/>
                  <w:marRight w:val="0"/>
                  <w:marTop w:val="0"/>
                  <w:marBottom w:val="0"/>
                  <w:divBdr>
                    <w:top w:val="none" w:sz="0" w:space="0" w:color="auto"/>
                    <w:left w:val="none" w:sz="0" w:space="0" w:color="auto"/>
                    <w:bottom w:val="none" w:sz="0" w:space="0" w:color="auto"/>
                    <w:right w:val="none" w:sz="0" w:space="0" w:color="auto"/>
                  </w:divBdr>
                  <w:divsChild>
                    <w:div w:id="1059136542">
                      <w:marLeft w:val="0"/>
                      <w:marRight w:val="0"/>
                      <w:marTop w:val="0"/>
                      <w:marBottom w:val="0"/>
                      <w:divBdr>
                        <w:top w:val="none" w:sz="0" w:space="0" w:color="auto"/>
                        <w:left w:val="none" w:sz="0" w:space="0" w:color="auto"/>
                        <w:bottom w:val="none" w:sz="0" w:space="0" w:color="auto"/>
                        <w:right w:val="none" w:sz="0" w:space="0" w:color="auto"/>
                      </w:divBdr>
                    </w:div>
                  </w:divsChild>
                </w:div>
                <w:div w:id="1295402731">
                  <w:marLeft w:val="0"/>
                  <w:marRight w:val="0"/>
                  <w:marTop w:val="0"/>
                  <w:marBottom w:val="0"/>
                  <w:divBdr>
                    <w:top w:val="none" w:sz="0" w:space="0" w:color="auto"/>
                    <w:left w:val="none" w:sz="0" w:space="0" w:color="auto"/>
                    <w:bottom w:val="none" w:sz="0" w:space="0" w:color="auto"/>
                    <w:right w:val="none" w:sz="0" w:space="0" w:color="auto"/>
                  </w:divBdr>
                  <w:divsChild>
                    <w:div w:id="2015571873">
                      <w:marLeft w:val="0"/>
                      <w:marRight w:val="0"/>
                      <w:marTop w:val="0"/>
                      <w:marBottom w:val="0"/>
                      <w:divBdr>
                        <w:top w:val="none" w:sz="0" w:space="0" w:color="auto"/>
                        <w:left w:val="none" w:sz="0" w:space="0" w:color="auto"/>
                        <w:bottom w:val="none" w:sz="0" w:space="0" w:color="auto"/>
                        <w:right w:val="none" w:sz="0" w:space="0" w:color="auto"/>
                      </w:divBdr>
                    </w:div>
                  </w:divsChild>
                </w:div>
                <w:div w:id="194006638">
                  <w:marLeft w:val="0"/>
                  <w:marRight w:val="0"/>
                  <w:marTop w:val="0"/>
                  <w:marBottom w:val="0"/>
                  <w:divBdr>
                    <w:top w:val="none" w:sz="0" w:space="0" w:color="auto"/>
                    <w:left w:val="none" w:sz="0" w:space="0" w:color="auto"/>
                    <w:bottom w:val="none" w:sz="0" w:space="0" w:color="auto"/>
                    <w:right w:val="none" w:sz="0" w:space="0" w:color="auto"/>
                  </w:divBdr>
                  <w:divsChild>
                    <w:div w:id="904025037">
                      <w:marLeft w:val="0"/>
                      <w:marRight w:val="0"/>
                      <w:marTop w:val="0"/>
                      <w:marBottom w:val="0"/>
                      <w:divBdr>
                        <w:top w:val="none" w:sz="0" w:space="0" w:color="auto"/>
                        <w:left w:val="none" w:sz="0" w:space="0" w:color="auto"/>
                        <w:bottom w:val="none" w:sz="0" w:space="0" w:color="auto"/>
                        <w:right w:val="none" w:sz="0" w:space="0" w:color="auto"/>
                      </w:divBdr>
                    </w:div>
                  </w:divsChild>
                </w:div>
                <w:div w:id="229194637">
                  <w:marLeft w:val="0"/>
                  <w:marRight w:val="0"/>
                  <w:marTop w:val="0"/>
                  <w:marBottom w:val="0"/>
                  <w:divBdr>
                    <w:top w:val="none" w:sz="0" w:space="0" w:color="auto"/>
                    <w:left w:val="none" w:sz="0" w:space="0" w:color="auto"/>
                    <w:bottom w:val="none" w:sz="0" w:space="0" w:color="auto"/>
                    <w:right w:val="none" w:sz="0" w:space="0" w:color="auto"/>
                  </w:divBdr>
                  <w:divsChild>
                    <w:div w:id="2072464783">
                      <w:marLeft w:val="0"/>
                      <w:marRight w:val="0"/>
                      <w:marTop w:val="0"/>
                      <w:marBottom w:val="0"/>
                      <w:divBdr>
                        <w:top w:val="none" w:sz="0" w:space="0" w:color="auto"/>
                        <w:left w:val="none" w:sz="0" w:space="0" w:color="auto"/>
                        <w:bottom w:val="none" w:sz="0" w:space="0" w:color="auto"/>
                        <w:right w:val="none" w:sz="0" w:space="0" w:color="auto"/>
                      </w:divBdr>
                    </w:div>
                  </w:divsChild>
                </w:div>
                <w:div w:id="1484464759">
                  <w:marLeft w:val="0"/>
                  <w:marRight w:val="0"/>
                  <w:marTop w:val="0"/>
                  <w:marBottom w:val="0"/>
                  <w:divBdr>
                    <w:top w:val="none" w:sz="0" w:space="0" w:color="auto"/>
                    <w:left w:val="none" w:sz="0" w:space="0" w:color="auto"/>
                    <w:bottom w:val="none" w:sz="0" w:space="0" w:color="auto"/>
                    <w:right w:val="none" w:sz="0" w:space="0" w:color="auto"/>
                  </w:divBdr>
                  <w:divsChild>
                    <w:div w:id="798260295">
                      <w:marLeft w:val="0"/>
                      <w:marRight w:val="0"/>
                      <w:marTop w:val="0"/>
                      <w:marBottom w:val="0"/>
                      <w:divBdr>
                        <w:top w:val="none" w:sz="0" w:space="0" w:color="auto"/>
                        <w:left w:val="none" w:sz="0" w:space="0" w:color="auto"/>
                        <w:bottom w:val="none" w:sz="0" w:space="0" w:color="auto"/>
                        <w:right w:val="none" w:sz="0" w:space="0" w:color="auto"/>
                      </w:divBdr>
                    </w:div>
                  </w:divsChild>
                </w:div>
                <w:div w:id="2073964993">
                  <w:marLeft w:val="0"/>
                  <w:marRight w:val="0"/>
                  <w:marTop w:val="0"/>
                  <w:marBottom w:val="0"/>
                  <w:divBdr>
                    <w:top w:val="none" w:sz="0" w:space="0" w:color="auto"/>
                    <w:left w:val="none" w:sz="0" w:space="0" w:color="auto"/>
                    <w:bottom w:val="none" w:sz="0" w:space="0" w:color="auto"/>
                    <w:right w:val="none" w:sz="0" w:space="0" w:color="auto"/>
                  </w:divBdr>
                  <w:divsChild>
                    <w:div w:id="1047333642">
                      <w:marLeft w:val="0"/>
                      <w:marRight w:val="0"/>
                      <w:marTop w:val="0"/>
                      <w:marBottom w:val="0"/>
                      <w:divBdr>
                        <w:top w:val="none" w:sz="0" w:space="0" w:color="auto"/>
                        <w:left w:val="none" w:sz="0" w:space="0" w:color="auto"/>
                        <w:bottom w:val="none" w:sz="0" w:space="0" w:color="auto"/>
                        <w:right w:val="none" w:sz="0" w:space="0" w:color="auto"/>
                      </w:divBdr>
                    </w:div>
                  </w:divsChild>
                </w:div>
                <w:div w:id="1322193311">
                  <w:marLeft w:val="0"/>
                  <w:marRight w:val="0"/>
                  <w:marTop w:val="0"/>
                  <w:marBottom w:val="0"/>
                  <w:divBdr>
                    <w:top w:val="none" w:sz="0" w:space="0" w:color="auto"/>
                    <w:left w:val="none" w:sz="0" w:space="0" w:color="auto"/>
                    <w:bottom w:val="none" w:sz="0" w:space="0" w:color="auto"/>
                    <w:right w:val="none" w:sz="0" w:space="0" w:color="auto"/>
                  </w:divBdr>
                  <w:divsChild>
                    <w:div w:id="1315908833">
                      <w:marLeft w:val="0"/>
                      <w:marRight w:val="0"/>
                      <w:marTop w:val="0"/>
                      <w:marBottom w:val="0"/>
                      <w:divBdr>
                        <w:top w:val="none" w:sz="0" w:space="0" w:color="auto"/>
                        <w:left w:val="none" w:sz="0" w:space="0" w:color="auto"/>
                        <w:bottom w:val="none" w:sz="0" w:space="0" w:color="auto"/>
                        <w:right w:val="none" w:sz="0" w:space="0" w:color="auto"/>
                      </w:divBdr>
                    </w:div>
                  </w:divsChild>
                </w:div>
                <w:div w:id="347562621">
                  <w:marLeft w:val="0"/>
                  <w:marRight w:val="0"/>
                  <w:marTop w:val="0"/>
                  <w:marBottom w:val="0"/>
                  <w:divBdr>
                    <w:top w:val="none" w:sz="0" w:space="0" w:color="auto"/>
                    <w:left w:val="none" w:sz="0" w:space="0" w:color="auto"/>
                    <w:bottom w:val="none" w:sz="0" w:space="0" w:color="auto"/>
                    <w:right w:val="none" w:sz="0" w:space="0" w:color="auto"/>
                  </w:divBdr>
                  <w:divsChild>
                    <w:div w:id="467550063">
                      <w:marLeft w:val="0"/>
                      <w:marRight w:val="0"/>
                      <w:marTop w:val="0"/>
                      <w:marBottom w:val="0"/>
                      <w:divBdr>
                        <w:top w:val="none" w:sz="0" w:space="0" w:color="auto"/>
                        <w:left w:val="none" w:sz="0" w:space="0" w:color="auto"/>
                        <w:bottom w:val="none" w:sz="0" w:space="0" w:color="auto"/>
                        <w:right w:val="none" w:sz="0" w:space="0" w:color="auto"/>
                      </w:divBdr>
                    </w:div>
                  </w:divsChild>
                </w:div>
                <w:div w:id="1141654539">
                  <w:marLeft w:val="0"/>
                  <w:marRight w:val="0"/>
                  <w:marTop w:val="0"/>
                  <w:marBottom w:val="0"/>
                  <w:divBdr>
                    <w:top w:val="none" w:sz="0" w:space="0" w:color="auto"/>
                    <w:left w:val="none" w:sz="0" w:space="0" w:color="auto"/>
                    <w:bottom w:val="none" w:sz="0" w:space="0" w:color="auto"/>
                    <w:right w:val="none" w:sz="0" w:space="0" w:color="auto"/>
                  </w:divBdr>
                  <w:divsChild>
                    <w:div w:id="13461940">
                      <w:marLeft w:val="0"/>
                      <w:marRight w:val="0"/>
                      <w:marTop w:val="0"/>
                      <w:marBottom w:val="0"/>
                      <w:divBdr>
                        <w:top w:val="none" w:sz="0" w:space="0" w:color="auto"/>
                        <w:left w:val="none" w:sz="0" w:space="0" w:color="auto"/>
                        <w:bottom w:val="none" w:sz="0" w:space="0" w:color="auto"/>
                        <w:right w:val="none" w:sz="0" w:space="0" w:color="auto"/>
                      </w:divBdr>
                    </w:div>
                  </w:divsChild>
                </w:div>
                <w:div w:id="890463547">
                  <w:marLeft w:val="0"/>
                  <w:marRight w:val="0"/>
                  <w:marTop w:val="0"/>
                  <w:marBottom w:val="0"/>
                  <w:divBdr>
                    <w:top w:val="none" w:sz="0" w:space="0" w:color="auto"/>
                    <w:left w:val="none" w:sz="0" w:space="0" w:color="auto"/>
                    <w:bottom w:val="none" w:sz="0" w:space="0" w:color="auto"/>
                    <w:right w:val="none" w:sz="0" w:space="0" w:color="auto"/>
                  </w:divBdr>
                  <w:divsChild>
                    <w:div w:id="1965115832">
                      <w:marLeft w:val="0"/>
                      <w:marRight w:val="0"/>
                      <w:marTop w:val="0"/>
                      <w:marBottom w:val="0"/>
                      <w:divBdr>
                        <w:top w:val="none" w:sz="0" w:space="0" w:color="auto"/>
                        <w:left w:val="none" w:sz="0" w:space="0" w:color="auto"/>
                        <w:bottom w:val="none" w:sz="0" w:space="0" w:color="auto"/>
                        <w:right w:val="none" w:sz="0" w:space="0" w:color="auto"/>
                      </w:divBdr>
                    </w:div>
                  </w:divsChild>
                </w:div>
                <w:div w:id="958612483">
                  <w:marLeft w:val="0"/>
                  <w:marRight w:val="0"/>
                  <w:marTop w:val="0"/>
                  <w:marBottom w:val="0"/>
                  <w:divBdr>
                    <w:top w:val="none" w:sz="0" w:space="0" w:color="auto"/>
                    <w:left w:val="none" w:sz="0" w:space="0" w:color="auto"/>
                    <w:bottom w:val="none" w:sz="0" w:space="0" w:color="auto"/>
                    <w:right w:val="none" w:sz="0" w:space="0" w:color="auto"/>
                  </w:divBdr>
                  <w:divsChild>
                    <w:div w:id="811141869">
                      <w:marLeft w:val="0"/>
                      <w:marRight w:val="0"/>
                      <w:marTop w:val="0"/>
                      <w:marBottom w:val="0"/>
                      <w:divBdr>
                        <w:top w:val="none" w:sz="0" w:space="0" w:color="auto"/>
                        <w:left w:val="none" w:sz="0" w:space="0" w:color="auto"/>
                        <w:bottom w:val="none" w:sz="0" w:space="0" w:color="auto"/>
                        <w:right w:val="none" w:sz="0" w:space="0" w:color="auto"/>
                      </w:divBdr>
                    </w:div>
                  </w:divsChild>
                </w:div>
                <w:div w:id="1235509867">
                  <w:marLeft w:val="0"/>
                  <w:marRight w:val="0"/>
                  <w:marTop w:val="0"/>
                  <w:marBottom w:val="0"/>
                  <w:divBdr>
                    <w:top w:val="none" w:sz="0" w:space="0" w:color="auto"/>
                    <w:left w:val="none" w:sz="0" w:space="0" w:color="auto"/>
                    <w:bottom w:val="none" w:sz="0" w:space="0" w:color="auto"/>
                    <w:right w:val="none" w:sz="0" w:space="0" w:color="auto"/>
                  </w:divBdr>
                  <w:divsChild>
                    <w:div w:id="938221595">
                      <w:marLeft w:val="0"/>
                      <w:marRight w:val="0"/>
                      <w:marTop w:val="0"/>
                      <w:marBottom w:val="0"/>
                      <w:divBdr>
                        <w:top w:val="none" w:sz="0" w:space="0" w:color="auto"/>
                        <w:left w:val="none" w:sz="0" w:space="0" w:color="auto"/>
                        <w:bottom w:val="none" w:sz="0" w:space="0" w:color="auto"/>
                        <w:right w:val="none" w:sz="0" w:space="0" w:color="auto"/>
                      </w:divBdr>
                    </w:div>
                  </w:divsChild>
                </w:div>
                <w:div w:id="343093348">
                  <w:marLeft w:val="0"/>
                  <w:marRight w:val="0"/>
                  <w:marTop w:val="0"/>
                  <w:marBottom w:val="0"/>
                  <w:divBdr>
                    <w:top w:val="none" w:sz="0" w:space="0" w:color="auto"/>
                    <w:left w:val="none" w:sz="0" w:space="0" w:color="auto"/>
                    <w:bottom w:val="none" w:sz="0" w:space="0" w:color="auto"/>
                    <w:right w:val="none" w:sz="0" w:space="0" w:color="auto"/>
                  </w:divBdr>
                  <w:divsChild>
                    <w:div w:id="1424377311">
                      <w:marLeft w:val="0"/>
                      <w:marRight w:val="0"/>
                      <w:marTop w:val="0"/>
                      <w:marBottom w:val="0"/>
                      <w:divBdr>
                        <w:top w:val="none" w:sz="0" w:space="0" w:color="auto"/>
                        <w:left w:val="none" w:sz="0" w:space="0" w:color="auto"/>
                        <w:bottom w:val="none" w:sz="0" w:space="0" w:color="auto"/>
                        <w:right w:val="none" w:sz="0" w:space="0" w:color="auto"/>
                      </w:divBdr>
                    </w:div>
                  </w:divsChild>
                </w:div>
                <w:div w:id="609507415">
                  <w:marLeft w:val="0"/>
                  <w:marRight w:val="0"/>
                  <w:marTop w:val="0"/>
                  <w:marBottom w:val="0"/>
                  <w:divBdr>
                    <w:top w:val="none" w:sz="0" w:space="0" w:color="auto"/>
                    <w:left w:val="none" w:sz="0" w:space="0" w:color="auto"/>
                    <w:bottom w:val="none" w:sz="0" w:space="0" w:color="auto"/>
                    <w:right w:val="none" w:sz="0" w:space="0" w:color="auto"/>
                  </w:divBdr>
                  <w:divsChild>
                    <w:div w:id="16737805">
                      <w:marLeft w:val="0"/>
                      <w:marRight w:val="0"/>
                      <w:marTop w:val="0"/>
                      <w:marBottom w:val="0"/>
                      <w:divBdr>
                        <w:top w:val="none" w:sz="0" w:space="0" w:color="auto"/>
                        <w:left w:val="none" w:sz="0" w:space="0" w:color="auto"/>
                        <w:bottom w:val="none" w:sz="0" w:space="0" w:color="auto"/>
                        <w:right w:val="none" w:sz="0" w:space="0" w:color="auto"/>
                      </w:divBdr>
                    </w:div>
                  </w:divsChild>
                </w:div>
                <w:div w:id="1571847583">
                  <w:marLeft w:val="0"/>
                  <w:marRight w:val="0"/>
                  <w:marTop w:val="0"/>
                  <w:marBottom w:val="0"/>
                  <w:divBdr>
                    <w:top w:val="none" w:sz="0" w:space="0" w:color="auto"/>
                    <w:left w:val="none" w:sz="0" w:space="0" w:color="auto"/>
                    <w:bottom w:val="none" w:sz="0" w:space="0" w:color="auto"/>
                    <w:right w:val="none" w:sz="0" w:space="0" w:color="auto"/>
                  </w:divBdr>
                  <w:divsChild>
                    <w:div w:id="405618354">
                      <w:marLeft w:val="0"/>
                      <w:marRight w:val="0"/>
                      <w:marTop w:val="0"/>
                      <w:marBottom w:val="0"/>
                      <w:divBdr>
                        <w:top w:val="none" w:sz="0" w:space="0" w:color="auto"/>
                        <w:left w:val="none" w:sz="0" w:space="0" w:color="auto"/>
                        <w:bottom w:val="none" w:sz="0" w:space="0" w:color="auto"/>
                        <w:right w:val="none" w:sz="0" w:space="0" w:color="auto"/>
                      </w:divBdr>
                    </w:div>
                  </w:divsChild>
                </w:div>
                <w:div w:id="362168931">
                  <w:marLeft w:val="0"/>
                  <w:marRight w:val="0"/>
                  <w:marTop w:val="0"/>
                  <w:marBottom w:val="0"/>
                  <w:divBdr>
                    <w:top w:val="none" w:sz="0" w:space="0" w:color="auto"/>
                    <w:left w:val="none" w:sz="0" w:space="0" w:color="auto"/>
                    <w:bottom w:val="none" w:sz="0" w:space="0" w:color="auto"/>
                    <w:right w:val="none" w:sz="0" w:space="0" w:color="auto"/>
                  </w:divBdr>
                  <w:divsChild>
                    <w:div w:id="1666283776">
                      <w:marLeft w:val="0"/>
                      <w:marRight w:val="0"/>
                      <w:marTop w:val="0"/>
                      <w:marBottom w:val="0"/>
                      <w:divBdr>
                        <w:top w:val="none" w:sz="0" w:space="0" w:color="auto"/>
                        <w:left w:val="none" w:sz="0" w:space="0" w:color="auto"/>
                        <w:bottom w:val="none" w:sz="0" w:space="0" w:color="auto"/>
                        <w:right w:val="none" w:sz="0" w:space="0" w:color="auto"/>
                      </w:divBdr>
                    </w:div>
                  </w:divsChild>
                </w:div>
                <w:div w:id="81336725">
                  <w:marLeft w:val="0"/>
                  <w:marRight w:val="0"/>
                  <w:marTop w:val="0"/>
                  <w:marBottom w:val="0"/>
                  <w:divBdr>
                    <w:top w:val="none" w:sz="0" w:space="0" w:color="auto"/>
                    <w:left w:val="none" w:sz="0" w:space="0" w:color="auto"/>
                    <w:bottom w:val="none" w:sz="0" w:space="0" w:color="auto"/>
                    <w:right w:val="none" w:sz="0" w:space="0" w:color="auto"/>
                  </w:divBdr>
                  <w:divsChild>
                    <w:div w:id="2097941802">
                      <w:marLeft w:val="0"/>
                      <w:marRight w:val="0"/>
                      <w:marTop w:val="0"/>
                      <w:marBottom w:val="0"/>
                      <w:divBdr>
                        <w:top w:val="none" w:sz="0" w:space="0" w:color="auto"/>
                        <w:left w:val="none" w:sz="0" w:space="0" w:color="auto"/>
                        <w:bottom w:val="none" w:sz="0" w:space="0" w:color="auto"/>
                        <w:right w:val="none" w:sz="0" w:space="0" w:color="auto"/>
                      </w:divBdr>
                    </w:div>
                  </w:divsChild>
                </w:div>
                <w:div w:id="959844582">
                  <w:marLeft w:val="0"/>
                  <w:marRight w:val="0"/>
                  <w:marTop w:val="0"/>
                  <w:marBottom w:val="0"/>
                  <w:divBdr>
                    <w:top w:val="none" w:sz="0" w:space="0" w:color="auto"/>
                    <w:left w:val="none" w:sz="0" w:space="0" w:color="auto"/>
                    <w:bottom w:val="none" w:sz="0" w:space="0" w:color="auto"/>
                    <w:right w:val="none" w:sz="0" w:space="0" w:color="auto"/>
                  </w:divBdr>
                  <w:divsChild>
                    <w:div w:id="1894998147">
                      <w:marLeft w:val="0"/>
                      <w:marRight w:val="0"/>
                      <w:marTop w:val="0"/>
                      <w:marBottom w:val="0"/>
                      <w:divBdr>
                        <w:top w:val="none" w:sz="0" w:space="0" w:color="auto"/>
                        <w:left w:val="none" w:sz="0" w:space="0" w:color="auto"/>
                        <w:bottom w:val="none" w:sz="0" w:space="0" w:color="auto"/>
                        <w:right w:val="none" w:sz="0" w:space="0" w:color="auto"/>
                      </w:divBdr>
                    </w:div>
                  </w:divsChild>
                </w:div>
                <w:div w:id="654457478">
                  <w:marLeft w:val="0"/>
                  <w:marRight w:val="0"/>
                  <w:marTop w:val="0"/>
                  <w:marBottom w:val="0"/>
                  <w:divBdr>
                    <w:top w:val="none" w:sz="0" w:space="0" w:color="auto"/>
                    <w:left w:val="none" w:sz="0" w:space="0" w:color="auto"/>
                    <w:bottom w:val="none" w:sz="0" w:space="0" w:color="auto"/>
                    <w:right w:val="none" w:sz="0" w:space="0" w:color="auto"/>
                  </w:divBdr>
                  <w:divsChild>
                    <w:div w:id="1221940591">
                      <w:marLeft w:val="0"/>
                      <w:marRight w:val="0"/>
                      <w:marTop w:val="0"/>
                      <w:marBottom w:val="0"/>
                      <w:divBdr>
                        <w:top w:val="none" w:sz="0" w:space="0" w:color="auto"/>
                        <w:left w:val="none" w:sz="0" w:space="0" w:color="auto"/>
                        <w:bottom w:val="none" w:sz="0" w:space="0" w:color="auto"/>
                        <w:right w:val="none" w:sz="0" w:space="0" w:color="auto"/>
                      </w:divBdr>
                    </w:div>
                  </w:divsChild>
                </w:div>
                <w:div w:id="344019467">
                  <w:marLeft w:val="0"/>
                  <w:marRight w:val="0"/>
                  <w:marTop w:val="0"/>
                  <w:marBottom w:val="0"/>
                  <w:divBdr>
                    <w:top w:val="none" w:sz="0" w:space="0" w:color="auto"/>
                    <w:left w:val="none" w:sz="0" w:space="0" w:color="auto"/>
                    <w:bottom w:val="none" w:sz="0" w:space="0" w:color="auto"/>
                    <w:right w:val="none" w:sz="0" w:space="0" w:color="auto"/>
                  </w:divBdr>
                  <w:divsChild>
                    <w:div w:id="1344018985">
                      <w:marLeft w:val="0"/>
                      <w:marRight w:val="0"/>
                      <w:marTop w:val="0"/>
                      <w:marBottom w:val="0"/>
                      <w:divBdr>
                        <w:top w:val="none" w:sz="0" w:space="0" w:color="auto"/>
                        <w:left w:val="none" w:sz="0" w:space="0" w:color="auto"/>
                        <w:bottom w:val="none" w:sz="0" w:space="0" w:color="auto"/>
                        <w:right w:val="none" w:sz="0" w:space="0" w:color="auto"/>
                      </w:divBdr>
                    </w:div>
                  </w:divsChild>
                </w:div>
                <w:div w:id="240264307">
                  <w:marLeft w:val="0"/>
                  <w:marRight w:val="0"/>
                  <w:marTop w:val="0"/>
                  <w:marBottom w:val="0"/>
                  <w:divBdr>
                    <w:top w:val="none" w:sz="0" w:space="0" w:color="auto"/>
                    <w:left w:val="none" w:sz="0" w:space="0" w:color="auto"/>
                    <w:bottom w:val="none" w:sz="0" w:space="0" w:color="auto"/>
                    <w:right w:val="none" w:sz="0" w:space="0" w:color="auto"/>
                  </w:divBdr>
                  <w:divsChild>
                    <w:div w:id="561141950">
                      <w:marLeft w:val="0"/>
                      <w:marRight w:val="0"/>
                      <w:marTop w:val="0"/>
                      <w:marBottom w:val="0"/>
                      <w:divBdr>
                        <w:top w:val="none" w:sz="0" w:space="0" w:color="auto"/>
                        <w:left w:val="none" w:sz="0" w:space="0" w:color="auto"/>
                        <w:bottom w:val="none" w:sz="0" w:space="0" w:color="auto"/>
                        <w:right w:val="none" w:sz="0" w:space="0" w:color="auto"/>
                      </w:divBdr>
                    </w:div>
                  </w:divsChild>
                </w:div>
                <w:div w:id="10375081">
                  <w:marLeft w:val="0"/>
                  <w:marRight w:val="0"/>
                  <w:marTop w:val="0"/>
                  <w:marBottom w:val="0"/>
                  <w:divBdr>
                    <w:top w:val="none" w:sz="0" w:space="0" w:color="auto"/>
                    <w:left w:val="none" w:sz="0" w:space="0" w:color="auto"/>
                    <w:bottom w:val="none" w:sz="0" w:space="0" w:color="auto"/>
                    <w:right w:val="none" w:sz="0" w:space="0" w:color="auto"/>
                  </w:divBdr>
                  <w:divsChild>
                    <w:div w:id="1337612781">
                      <w:marLeft w:val="0"/>
                      <w:marRight w:val="0"/>
                      <w:marTop w:val="0"/>
                      <w:marBottom w:val="0"/>
                      <w:divBdr>
                        <w:top w:val="none" w:sz="0" w:space="0" w:color="auto"/>
                        <w:left w:val="none" w:sz="0" w:space="0" w:color="auto"/>
                        <w:bottom w:val="none" w:sz="0" w:space="0" w:color="auto"/>
                        <w:right w:val="none" w:sz="0" w:space="0" w:color="auto"/>
                      </w:divBdr>
                    </w:div>
                  </w:divsChild>
                </w:div>
                <w:div w:id="782115973">
                  <w:marLeft w:val="0"/>
                  <w:marRight w:val="0"/>
                  <w:marTop w:val="0"/>
                  <w:marBottom w:val="0"/>
                  <w:divBdr>
                    <w:top w:val="none" w:sz="0" w:space="0" w:color="auto"/>
                    <w:left w:val="none" w:sz="0" w:space="0" w:color="auto"/>
                    <w:bottom w:val="none" w:sz="0" w:space="0" w:color="auto"/>
                    <w:right w:val="none" w:sz="0" w:space="0" w:color="auto"/>
                  </w:divBdr>
                  <w:divsChild>
                    <w:div w:id="825824002">
                      <w:marLeft w:val="0"/>
                      <w:marRight w:val="0"/>
                      <w:marTop w:val="0"/>
                      <w:marBottom w:val="0"/>
                      <w:divBdr>
                        <w:top w:val="none" w:sz="0" w:space="0" w:color="auto"/>
                        <w:left w:val="none" w:sz="0" w:space="0" w:color="auto"/>
                        <w:bottom w:val="none" w:sz="0" w:space="0" w:color="auto"/>
                        <w:right w:val="none" w:sz="0" w:space="0" w:color="auto"/>
                      </w:divBdr>
                    </w:div>
                  </w:divsChild>
                </w:div>
                <w:div w:id="965811796">
                  <w:marLeft w:val="0"/>
                  <w:marRight w:val="0"/>
                  <w:marTop w:val="0"/>
                  <w:marBottom w:val="0"/>
                  <w:divBdr>
                    <w:top w:val="none" w:sz="0" w:space="0" w:color="auto"/>
                    <w:left w:val="none" w:sz="0" w:space="0" w:color="auto"/>
                    <w:bottom w:val="none" w:sz="0" w:space="0" w:color="auto"/>
                    <w:right w:val="none" w:sz="0" w:space="0" w:color="auto"/>
                  </w:divBdr>
                  <w:divsChild>
                    <w:div w:id="103040366">
                      <w:marLeft w:val="0"/>
                      <w:marRight w:val="0"/>
                      <w:marTop w:val="0"/>
                      <w:marBottom w:val="0"/>
                      <w:divBdr>
                        <w:top w:val="none" w:sz="0" w:space="0" w:color="auto"/>
                        <w:left w:val="none" w:sz="0" w:space="0" w:color="auto"/>
                        <w:bottom w:val="none" w:sz="0" w:space="0" w:color="auto"/>
                        <w:right w:val="none" w:sz="0" w:space="0" w:color="auto"/>
                      </w:divBdr>
                    </w:div>
                  </w:divsChild>
                </w:div>
                <w:div w:id="801384710">
                  <w:marLeft w:val="0"/>
                  <w:marRight w:val="0"/>
                  <w:marTop w:val="0"/>
                  <w:marBottom w:val="0"/>
                  <w:divBdr>
                    <w:top w:val="none" w:sz="0" w:space="0" w:color="auto"/>
                    <w:left w:val="none" w:sz="0" w:space="0" w:color="auto"/>
                    <w:bottom w:val="none" w:sz="0" w:space="0" w:color="auto"/>
                    <w:right w:val="none" w:sz="0" w:space="0" w:color="auto"/>
                  </w:divBdr>
                  <w:divsChild>
                    <w:div w:id="384450812">
                      <w:marLeft w:val="0"/>
                      <w:marRight w:val="0"/>
                      <w:marTop w:val="0"/>
                      <w:marBottom w:val="0"/>
                      <w:divBdr>
                        <w:top w:val="none" w:sz="0" w:space="0" w:color="auto"/>
                        <w:left w:val="none" w:sz="0" w:space="0" w:color="auto"/>
                        <w:bottom w:val="none" w:sz="0" w:space="0" w:color="auto"/>
                        <w:right w:val="none" w:sz="0" w:space="0" w:color="auto"/>
                      </w:divBdr>
                    </w:div>
                  </w:divsChild>
                </w:div>
                <w:div w:id="2039353929">
                  <w:marLeft w:val="0"/>
                  <w:marRight w:val="0"/>
                  <w:marTop w:val="0"/>
                  <w:marBottom w:val="0"/>
                  <w:divBdr>
                    <w:top w:val="none" w:sz="0" w:space="0" w:color="auto"/>
                    <w:left w:val="none" w:sz="0" w:space="0" w:color="auto"/>
                    <w:bottom w:val="none" w:sz="0" w:space="0" w:color="auto"/>
                    <w:right w:val="none" w:sz="0" w:space="0" w:color="auto"/>
                  </w:divBdr>
                  <w:divsChild>
                    <w:div w:id="1708095693">
                      <w:marLeft w:val="0"/>
                      <w:marRight w:val="0"/>
                      <w:marTop w:val="0"/>
                      <w:marBottom w:val="0"/>
                      <w:divBdr>
                        <w:top w:val="none" w:sz="0" w:space="0" w:color="auto"/>
                        <w:left w:val="none" w:sz="0" w:space="0" w:color="auto"/>
                        <w:bottom w:val="none" w:sz="0" w:space="0" w:color="auto"/>
                        <w:right w:val="none" w:sz="0" w:space="0" w:color="auto"/>
                      </w:divBdr>
                    </w:div>
                  </w:divsChild>
                </w:div>
                <w:div w:id="2111851870">
                  <w:marLeft w:val="0"/>
                  <w:marRight w:val="0"/>
                  <w:marTop w:val="0"/>
                  <w:marBottom w:val="0"/>
                  <w:divBdr>
                    <w:top w:val="none" w:sz="0" w:space="0" w:color="auto"/>
                    <w:left w:val="none" w:sz="0" w:space="0" w:color="auto"/>
                    <w:bottom w:val="none" w:sz="0" w:space="0" w:color="auto"/>
                    <w:right w:val="none" w:sz="0" w:space="0" w:color="auto"/>
                  </w:divBdr>
                  <w:divsChild>
                    <w:div w:id="409542201">
                      <w:marLeft w:val="0"/>
                      <w:marRight w:val="0"/>
                      <w:marTop w:val="0"/>
                      <w:marBottom w:val="0"/>
                      <w:divBdr>
                        <w:top w:val="none" w:sz="0" w:space="0" w:color="auto"/>
                        <w:left w:val="none" w:sz="0" w:space="0" w:color="auto"/>
                        <w:bottom w:val="none" w:sz="0" w:space="0" w:color="auto"/>
                        <w:right w:val="none" w:sz="0" w:space="0" w:color="auto"/>
                      </w:divBdr>
                    </w:div>
                  </w:divsChild>
                </w:div>
                <w:div w:id="831333850">
                  <w:marLeft w:val="0"/>
                  <w:marRight w:val="0"/>
                  <w:marTop w:val="0"/>
                  <w:marBottom w:val="0"/>
                  <w:divBdr>
                    <w:top w:val="none" w:sz="0" w:space="0" w:color="auto"/>
                    <w:left w:val="none" w:sz="0" w:space="0" w:color="auto"/>
                    <w:bottom w:val="none" w:sz="0" w:space="0" w:color="auto"/>
                    <w:right w:val="none" w:sz="0" w:space="0" w:color="auto"/>
                  </w:divBdr>
                  <w:divsChild>
                    <w:div w:id="1051223208">
                      <w:marLeft w:val="0"/>
                      <w:marRight w:val="0"/>
                      <w:marTop w:val="0"/>
                      <w:marBottom w:val="0"/>
                      <w:divBdr>
                        <w:top w:val="none" w:sz="0" w:space="0" w:color="auto"/>
                        <w:left w:val="none" w:sz="0" w:space="0" w:color="auto"/>
                        <w:bottom w:val="none" w:sz="0" w:space="0" w:color="auto"/>
                        <w:right w:val="none" w:sz="0" w:space="0" w:color="auto"/>
                      </w:divBdr>
                    </w:div>
                  </w:divsChild>
                </w:div>
                <w:div w:id="218791004">
                  <w:marLeft w:val="0"/>
                  <w:marRight w:val="0"/>
                  <w:marTop w:val="0"/>
                  <w:marBottom w:val="0"/>
                  <w:divBdr>
                    <w:top w:val="none" w:sz="0" w:space="0" w:color="auto"/>
                    <w:left w:val="none" w:sz="0" w:space="0" w:color="auto"/>
                    <w:bottom w:val="none" w:sz="0" w:space="0" w:color="auto"/>
                    <w:right w:val="none" w:sz="0" w:space="0" w:color="auto"/>
                  </w:divBdr>
                  <w:divsChild>
                    <w:div w:id="931276820">
                      <w:marLeft w:val="0"/>
                      <w:marRight w:val="0"/>
                      <w:marTop w:val="0"/>
                      <w:marBottom w:val="0"/>
                      <w:divBdr>
                        <w:top w:val="none" w:sz="0" w:space="0" w:color="auto"/>
                        <w:left w:val="none" w:sz="0" w:space="0" w:color="auto"/>
                        <w:bottom w:val="none" w:sz="0" w:space="0" w:color="auto"/>
                        <w:right w:val="none" w:sz="0" w:space="0" w:color="auto"/>
                      </w:divBdr>
                    </w:div>
                  </w:divsChild>
                </w:div>
                <w:div w:id="1063333590">
                  <w:marLeft w:val="0"/>
                  <w:marRight w:val="0"/>
                  <w:marTop w:val="0"/>
                  <w:marBottom w:val="0"/>
                  <w:divBdr>
                    <w:top w:val="none" w:sz="0" w:space="0" w:color="auto"/>
                    <w:left w:val="none" w:sz="0" w:space="0" w:color="auto"/>
                    <w:bottom w:val="none" w:sz="0" w:space="0" w:color="auto"/>
                    <w:right w:val="none" w:sz="0" w:space="0" w:color="auto"/>
                  </w:divBdr>
                  <w:divsChild>
                    <w:div w:id="80107802">
                      <w:marLeft w:val="0"/>
                      <w:marRight w:val="0"/>
                      <w:marTop w:val="0"/>
                      <w:marBottom w:val="0"/>
                      <w:divBdr>
                        <w:top w:val="none" w:sz="0" w:space="0" w:color="auto"/>
                        <w:left w:val="none" w:sz="0" w:space="0" w:color="auto"/>
                        <w:bottom w:val="none" w:sz="0" w:space="0" w:color="auto"/>
                        <w:right w:val="none" w:sz="0" w:space="0" w:color="auto"/>
                      </w:divBdr>
                    </w:div>
                    <w:div w:id="1601839217">
                      <w:marLeft w:val="0"/>
                      <w:marRight w:val="0"/>
                      <w:marTop w:val="0"/>
                      <w:marBottom w:val="0"/>
                      <w:divBdr>
                        <w:top w:val="none" w:sz="0" w:space="0" w:color="auto"/>
                        <w:left w:val="none" w:sz="0" w:space="0" w:color="auto"/>
                        <w:bottom w:val="none" w:sz="0" w:space="0" w:color="auto"/>
                        <w:right w:val="none" w:sz="0" w:space="0" w:color="auto"/>
                      </w:divBdr>
                    </w:div>
                    <w:div w:id="839660124">
                      <w:marLeft w:val="0"/>
                      <w:marRight w:val="0"/>
                      <w:marTop w:val="0"/>
                      <w:marBottom w:val="0"/>
                      <w:divBdr>
                        <w:top w:val="none" w:sz="0" w:space="0" w:color="auto"/>
                        <w:left w:val="none" w:sz="0" w:space="0" w:color="auto"/>
                        <w:bottom w:val="none" w:sz="0" w:space="0" w:color="auto"/>
                        <w:right w:val="none" w:sz="0" w:space="0" w:color="auto"/>
                      </w:divBdr>
                    </w:div>
                    <w:div w:id="455829011">
                      <w:marLeft w:val="0"/>
                      <w:marRight w:val="0"/>
                      <w:marTop w:val="0"/>
                      <w:marBottom w:val="0"/>
                      <w:divBdr>
                        <w:top w:val="none" w:sz="0" w:space="0" w:color="auto"/>
                        <w:left w:val="none" w:sz="0" w:space="0" w:color="auto"/>
                        <w:bottom w:val="none" w:sz="0" w:space="0" w:color="auto"/>
                        <w:right w:val="none" w:sz="0" w:space="0" w:color="auto"/>
                      </w:divBdr>
                    </w:div>
                    <w:div w:id="216207472">
                      <w:marLeft w:val="0"/>
                      <w:marRight w:val="0"/>
                      <w:marTop w:val="0"/>
                      <w:marBottom w:val="0"/>
                      <w:divBdr>
                        <w:top w:val="none" w:sz="0" w:space="0" w:color="auto"/>
                        <w:left w:val="none" w:sz="0" w:space="0" w:color="auto"/>
                        <w:bottom w:val="none" w:sz="0" w:space="0" w:color="auto"/>
                        <w:right w:val="none" w:sz="0" w:space="0" w:color="auto"/>
                      </w:divBdr>
                    </w:div>
                    <w:div w:id="858812057">
                      <w:marLeft w:val="0"/>
                      <w:marRight w:val="0"/>
                      <w:marTop w:val="0"/>
                      <w:marBottom w:val="0"/>
                      <w:divBdr>
                        <w:top w:val="none" w:sz="0" w:space="0" w:color="auto"/>
                        <w:left w:val="none" w:sz="0" w:space="0" w:color="auto"/>
                        <w:bottom w:val="none" w:sz="0" w:space="0" w:color="auto"/>
                        <w:right w:val="none" w:sz="0" w:space="0" w:color="auto"/>
                      </w:divBdr>
                    </w:div>
                    <w:div w:id="2049528189">
                      <w:marLeft w:val="0"/>
                      <w:marRight w:val="0"/>
                      <w:marTop w:val="0"/>
                      <w:marBottom w:val="0"/>
                      <w:divBdr>
                        <w:top w:val="none" w:sz="0" w:space="0" w:color="auto"/>
                        <w:left w:val="none" w:sz="0" w:space="0" w:color="auto"/>
                        <w:bottom w:val="none" w:sz="0" w:space="0" w:color="auto"/>
                        <w:right w:val="none" w:sz="0" w:space="0" w:color="auto"/>
                      </w:divBdr>
                    </w:div>
                  </w:divsChild>
                </w:div>
                <w:div w:id="1227837862">
                  <w:marLeft w:val="0"/>
                  <w:marRight w:val="0"/>
                  <w:marTop w:val="0"/>
                  <w:marBottom w:val="0"/>
                  <w:divBdr>
                    <w:top w:val="none" w:sz="0" w:space="0" w:color="auto"/>
                    <w:left w:val="none" w:sz="0" w:space="0" w:color="auto"/>
                    <w:bottom w:val="none" w:sz="0" w:space="0" w:color="auto"/>
                    <w:right w:val="none" w:sz="0" w:space="0" w:color="auto"/>
                  </w:divBdr>
                  <w:divsChild>
                    <w:div w:id="1656572765">
                      <w:marLeft w:val="0"/>
                      <w:marRight w:val="0"/>
                      <w:marTop w:val="0"/>
                      <w:marBottom w:val="0"/>
                      <w:divBdr>
                        <w:top w:val="none" w:sz="0" w:space="0" w:color="auto"/>
                        <w:left w:val="none" w:sz="0" w:space="0" w:color="auto"/>
                        <w:bottom w:val="none" w:sz="0" w:space="0" w:color="auto"/>
                        <w:right w:val="none" w:sz="0" w:space="0" w:color="auto"/>
                      </w:divBdr>
                    </w:div>
                  </w:divsChild>
                </w:div>
                <w:div w:id="701825416">
                  <w:marLeft w:val="0"/>
                  <w:marRight w:val="0"/>
                  <w:marTop w:val="0"/>
                  <w:marBottom w:val="0"/>
                  <w:divBdr>
                    <w:top w:val="none" w:sz="0" w:space="0" w:color="auto"/>
                    <w:left w:val="none" w:sz="0" w:space="0" w:color="auto"/>
                    <w:bottom w:val="none" w:sz="0" w:space="0" w:color="auto"/>
                    <w:right w:val="none" w:sz="0" w:space="0" w:color="auto"/>
                  </w:divBdr>
                  <w:divsChild>
                    <w:div w:id="1828548974">
                      <w:marLeft w:val="0"/>
                      <w:marRight w:val="0"/>
                      <w:marTop w:val="0"/>
                      <w:marBottom w:val="0"/>
                      <w:divBdr>
                        <w:top w:val="none" w:sz="0" w:space="0" w:color="auto"/>
                        <w:left w:val="none" w:sz="0" w:space="0" w:color="auto"/>
                        <w:bottom w:val="none" w:sz="0" w:space="0" w:color="auto"/>
                        <w:right w:val="none" w:sz="0" w:space="0" w:color="auto"/>
                      </w:divBdr>
                    </w:div>
                  </w:divsChild>
                </w:div>
                <w:div w:id="556087764">
                  <w:marLeft w:val="0"/>
                  <w:marRight w:val="0"/>
                  <w:marTop w:val="0"/>
                  <w:marBottom w:val="0"/>
                  <w:divBdr>
                    <w:top w:val="none" w:sz="0" w:space="0" w:color="auto"/>
                    <w:left w:val="none" w:sz="0" w:space="0" w:color="auto"/>
                    <w:bottom w:val="none" w:sz="0" w:space="0" w:color="auto"/>
                    <w:right w:val="none" w:sz="0" w:space="0" w:color="auto"/>
                  </w:divBdr>
                  <w:divsChild>
                    <w:div w:id="1105538886">
                      <w:marLeft w:val="0"/>
                      <w:marRight w:val="0"/>
                      <w:marTop w:val="0"/>
                      <w:marBottom w:val="0"/>
                      <w:divBdr>
                        <w:top w:val="none" w:sz="0" w:space="0" w:color="auto"/>
                        <w:left w:val="none" w:sz="0" w:space="0" w:color="auto"/>
                        <w:bottom w:val="none" w:sz="0" w:space="0" w:color="auto"/>
                        <w:right w:val="none" w:sz="0" w:space="0" w:color="auto"/>
                      </w:divBdr>
                    </w:div>
                  </w:divsChild>
                </w:div>
                <w:div w:id="1235775894">
                  <w:marLeft w:val="0"/>
                  <w:marRight w:val="0"/>
                  <w:marTop w:val="0"/>
                  <w:marBottom w:val="0"/>
                  <w:divBdr>
                    <w:top w:val="none" w:sz="0" w:space="0" w:color="auto"/>
                    <w:left w:val="none" w:sz="0" w:space="0" w:color="auto"/>
                    <w:bottom w:val="none" w:sz="0" w:space="0" w:color="auto"/>
                    <w:right w:val="none" w:sz="0" w:space="0" w:color="auto"/>
                  </w:divBdr>
                  <w:divsChild>
                    <w:div w:id="251473641">
                      <w:marLeft w:val="0"/>
                      <w:marRight w:val="0"/>
                      <w:marTop w:val="0"/>
                      <w:marBottom w:val="0"/>
                      <w:divBdr>
                        <w:top w:val="none" w:sz="0" w:space="0" w:color="auto"/>
                        <w:left w:val="none" w:sz="0" w:space="0" w:color="auto"/>
                        <w:bottom w:val="none" w:sz="0" w:space="0" w:color="auto"/>
                        <w:right w:val="none" w:sz="0" w:space="0" w:color="auto"/>
                      </w:divBdr>
                    </w:div>
                  </w:divsChild>
                </w:div>
                <w:div w:id="1469349646">
                  <w:marLeft w:val="0"/>
                  <w:marRight w:val="0"/>
                  <w:marTop w:val="0"/>
                  <w:marBottom w:val="0"/>
                  <w:divBdr>
                    <w:top w:val="none" w:sz="0" w:space="0" w:color="auto"/>
                    <w:left w:val="none" w:sz="0" w:space="0" w:color="auto"/>
                    <w:bottom w:val="none" w:sz="0" w:space="0" w:color="auto"/>
                    <w:right w:val="none" w:sz="0" w:space="0" w:color="auto"/>
                  </w:divBdr>
                  <w:divsChild>
                    <w:div w:id="588077425">
                      <w:marLeft w:val="0"/>
                      <w:marRight w:val="0"/>
                      <w:marTop w:val="0"/>
                      <w:marBottom w:val="0"/>
                      <w:divBdr>
                        <w:top w:val="none" w:sz="0" w:space="0" w:color="auto"/>
                        <w:left w:val="none" w:sz="0" w:space="0" w:color="auto"/>
                        <w:bottom w:val="none" w:sz="0" w:space="0" w:color="auto"/>
                        <w:right w:val="none" w:sz="0" w:space="0" w:color="auto"/>
                      </w:divBdr>
                    </w:div>
                  </w:divsChild>
                </w:div>
                <w:div w:id="706219742">
                  <w:marLeft w:val="0"/>
                  <w:marRight w:val="0"/>
                  <w:marTop w:val="0"/>
                  <w:marBottom w:val="0"/>
                  <w:divBdr>
                    <w:top w:val="none" w:sz="0" w:space="0" w:color="auto"/>
                    <w:left w:val="none" w:sz="0" w:space="0" w:color="auto"/>
                    <w:bottom w:val="none" w:sz="0" w:space="0" w:color="auto"/>
                    <w:right w:val="none" w:sz="0" w:space="0" w:color="auto"/>
                  </w:divBdr>
                  <w:divsChild>
                    <w:div w:id="1641617157">
                      <w:marLeft w:val="0"/>
                      <w:marRight w:val="0"/>
                      <w:marTop w:val="0"/>
                      <w:marBottom w:val="0"/>
                      <w:divBdr>
                        <w:top w:val="none" w:sz="0" w:space="0" w:color="auto"/>
                        <w:left w:val="none" w:sz="0" w:space="0" w:color="auto"/>
                        <w:bottom w:val="none" w:sz="0" w:space="0" w:color="auto"/>
                        <w:right w:val="none" w:sz="0" w:space="0" w:color="auto"/>
                      </w:divBdr>
                    </w:div>
                  </w:divsChild>
                </w:div>
                <w:div w:id="202328796">
                  <w:marLeft w:val="0"/>
                  <w:marRight w:val="0"/>
                  <w:marTop w:val="0"/>
                  <w:marBottom w:val="0"/>
                  <w:divBdr>
                    <w:top w:val="none" w:sz="0" w:space="0" w:color="auto"/>
                    <w:left w:val="none" w:sz="0" w:space="0" w:color="auto"/>
                    <w:bottom w:val="none" w:sz="0" w:space="0" w:color="auto"/>
                    <w:right w:val="none" w:sz="0" w:space="0" w:color="auto"/>
                  </w:divBdr>
                  <w:divsChild>
                    <w:div w:id="1819229409">
                      <w:marLeft w:val="0"/>
                      <w:marRight w:val="0"/>
                      <w:marTop w:val="0"/>
                      <w:marBottom w:val="0"/>
                      <w:divBdr>
                        <w:top w:val="none" w:sz="0" w:space="0" w:color="auto"/>
                        <w:left w:val="none" w:sz="0" w:space="0" w:color="auto"/>
                        <w:bottom w:val="none" w:sz="0" w:space="0" w:color="auto"/>
                        <w:right w:val="none" w:sz="0" w:space="0" w:color="auto"/>
                      </w:divBdr>
                    </w:div>
                  </w:divsChild>
                </w:div>
                <w:div w:id="1637947984">
                  <w:marLeft w:val="0"/>
                  <w:marRight w:val="0"/>
                  <w:marTop w:val="0"/>
                  <w:marBottom w:val="0"/>
                  <w:divBdr>
                    <w:top w:val="none" w:sz="0" w:space="0" w:color="auto"/>
                    <w:left w:val="none" w:sz="0" w:space="0" w:color="auto"/>
                    <w:bottom w:val="none" w:sz="0" w:space="0" w:color="auto"/>
                    <w:right w:val="none" w:sz="0" w:space="0" w:color="auto"/>
                  </w:divBdr>
                  <w:divsChild>
                    <w:div w:id="36661745">
                      <w:marLeft w:val="0"/>
                      <w:marRight w:val="0"/>
                      <w:marTop w:val="0"/>
                      <w:marBottom w:val="0"/>
                      <w:divBdr>
                        <w:top w:val="none" w:sz="0" w:space="0" w:color="auto"/>
                        <w:left w:val="none" w:sz="0" w:space="0" w:color="auto"/>
                        <w:bottom w:val="none" w:sz="0" w:space="0" w:color="auto"/>
                        <w:right w:val="none" w:sz="0" w:space="0" w:color="auto"/>
                      </w:divBdr>
                    </w:div>
                  </w:divsChild>
                </w:div>
                <w:div w:id="875433135">
                  <w:marLeft w:val="0"/>
                  <w:marRight w:val="0"/>
                  <w:marTop w:val="0"/>
                  <w:marBottom w:val="0"/>
                  <w:divBdr>
                    <w:top w:val="none" w:sz="0" w:space="0" w:color="auto"/>
                    <w:left w:val="none" w:sz="0" w:space="0" w:color="auto"/>
                    <w:bottom w:val="none" w:sz="0" w:space="0" w:color="auto"/>
                    <w:right w:val="none" w:sz="0" w:space="0" w:color="auto"/>
                  </w:divBdr>
                  <w:divsChild>
                    <w:div w:id="2112507114">
                      <w:marLeft w:val="0"/>
                      <w:marRight w:val="0"/>
                      <w:marTop w:val="0"/>
                      <w:marBottom w:val="0"/>
                      <w:divBdr>
                        <w:top w:val="none" w:sz="0" w:space="0" w:color="auto"/>
                        <w:left w:val="none" w:sz="0" w:space="0" w:color="auto"/>
                        <w:bottom w:val="none" w:sz="0" w:space="0" w:color="auto"/>
                        <w:right w:val="none" w:sz="0" w:space="0" w:color="auto"/>
                      </w:divBdr>
                    </w:div>
                    <w:div w:id="1375080944">
                      <w:marLeft w:val="0"/>
                      <w:marRight w:val="0"/>
                      <w:marTop w:val="0"/>
                      <w:marBottom w:val="0"/>
                      <w:divBdr>
                        <w:top w:val="none" w:sz="0" w:space="0" w:color="auto"/>
                        <w:left w:val="none" w:sz="0" w:space="0" w:color="auto"/>
                        <w:bottom w:val="none" w:sz="0" w:space="0" w:color="auto"/>
                        <w:right w:val="none" w:sz="0" w:space="0" w:color="auto"/>
                      </w:divBdr>
                    </w:div>
                  </w:divsChild>
                </w:div>
                <w:div w:id="1733428023">
                  <w:marLeft w:val="0"/>
                  <w:marRight w:val="0"/>
                  <w:marTop w:val="0"/>
                  <w:marBottom w:val="0"/>
                  <w:divBdr>
                    <w:top w:val="none" w:sz="0" w:space="0" w:color="auto"/>
                    <w:left w:val="none" w:sz="0" w:space="0" w:color="auto"/>
                    <w:bottom w:val="none" w:sz="0" w:space="0" w:color="auto"/>
                    <w:right w:val="none" w:sz="0" w:space="0" w:color="auto"/>
                  </w:divBdr>
                  <w:divsChild>
                    <w:div w:id="374627187">
                      <w:marLeft w:val="0"/>
                      <w:marRight w:val="0"/>
                      <w:marTop w:val="0"/>
                      <w:marBottom w:val="0"/>
                      <w:divBdr>
                        <w:top w:val="none" w:sz="0" w:space="0" w:color="auto"/>
                        <w:left w:val="none" w:sz="0" w:space="0" w:color="auto"/>
                        <w:bottom w:val="none" w:sz="0" w:space="0" w:color="auto"/>
                        <w:right w:val="none" w:sz="0" w:space="0" w:color="auto"/>
                      </w:divBdr>
                    </w:div>
                  </w:divsChild>
                </w:div>
                <w:div w:id="1448043991">
                  <w:marLeft w:val="0"/>
                  <w:marRight w:val="0"/>
                  <w:marTop w:val="0"/>
                  <w:marBottom w:val="0"/>
                  <w:divBdr>
                    <w:top w:val="none" w:sz="0" w:space="0" w:color="auto"/>
                    <w:left w:val="none" w:sz="0" w:space="0" w:color="auto"/>
                    <w:bottom w:val="none" w:sz="0" w:space="0" w:color="auto"/>
                    <w:right w:val="none" w:sz="0" w:space="0" w:color="auto"/>
                  </w:divBdr>
                  <w:divsChild>
                    <w:div w:id="1700158593">
                      <w:marLeft w:val="0"/>
                      <w:marRight w:val="0"/>
                      <w:marTop w:val="0"/>
                      <w:marBottom w:val="0"/>
                      <w:divBdr>
                        <w:top w:val="none" w:sz="0" w:space="0" w:color="auto"/>
                        <w:left w:val="none" w:sz="0" w:space="0" w:color="auto"/>
                        <w:bottom w:val="none" w:sz="0" w:space="0" w:color="auto"/>
                        <w:right w:val="none" w:sz="0" w:space="0" w:color="auto"/>
                      </w:divBdr>
                    </w:div>
                  </w:divsChild>
                </w:div>
                <w:div w:id="1617323623">
                  <w:marLeft w:val="0"/>
                  <w:marRight w:val="0"/>
                  <w:marTop w:val="0"/>
                  <w:marBottom w:val="0"/>
                  <w:divBdr>
                    <w:top w:val="none" w:sz="0" w:space="0" w:color="auto"/>
                    <w:left w:val="none" w:sz="0" w:space="0" w:color="auto"/>
                    <w:bottom w:val="none" w:sz="0" w:space="0" w:color="auto"/>
                    <w:right w:val="none" w:sz="0" w:space="0" w:color="auto"/>
                  </w:divBdr>
                  <w:divsChild>
                    <w:div w:id="2125532614">
                      <w:marLeft w:val="0"/>
                      <w:marRight w:val="0"/>
                      <w:marTop w:val="0"/>
                      <w:marBottom w:val="0"/>
                      <w:divBdr>
                        <w:top w:val="none" w:sz="0" w:space="0" w:color="auto"/>
                        <w:left w:val="none" w:sz="0" w:space="0" w:color="auto"/>
                        <w:bottom w:val="none" w:sz="0" w:space="0" w:color="auto"/>
                        <w:right w:val="none" w:sz="0" w:space="0" w:color="auto"/>
                      </w:divBdr>
                    </w:div>
                  </w:divsChild>
                </w:div>
                <w:div w:id="1967350321">
                  <w:marLeft w:val="0"/>
                  <w:marRight w:val="0"/>
                  <w:marTop w:val="0"/>
                  <w:marBottom w:val="0"/>
                  <w:divBdr>
                    <w:top w:val="none" w:sz="0" w:space="0" w:color="auto"/>
                    <w:left w:val="none" w:sz="0" w:space="0" w:color="auto"/>
                    <w:bottom w:val="none" w:sz="0" w:space="0" w:color="auto"/>
                    <w:right w:val="none" w:sz="0" w:space="0" w:color="auto"/>
                  </w:divBdr>
                  <w:divsChild>
                    <w:div w:id="405340680">
                      <w:marLeft w:val="0"/>
                      <w:marRight w:val="0"/>
                      <w:marTop w:val="0"/>
                      <w:marBottom w:val="0"/>
                      <w:divBdr>
                        <w:top w:val="none" w:sz="0" w:space="0" w:color="auto"/>
                        <w:left w:val="none" w:sz="0" w:space="0" w:color="auto"/>
                        <w:bottom w:val="none" w:sz="0" w:space="0" w:color="auto"/>
                        <w:right w:val="none" w:sz="0" w:space="0" w:color="auto"/>
                      </w:divBdr>
                    </w:div>
                  </w:divsChild>
                </w:div>
                <w:div w:id="1372268846">
                  <w:marLeft w:val="0"/>
                  <w:marRight w:val="0"/>
                  <w:marTop w:val="0"/>
                  <w:marBottom w:val="0"/>
                  <w:divBdr>
                    <w:top w:val="none" w:sz="0" w:space="0" w:color="auto"/>
                    <w:left w:val="none" w:sz="0" w:space="0" w:color="auto"/>
                    <w:bottom w:val="none" w:sz="0" w:space="0" w:color="auto"/>
                    <w:right w:val="none" w:sz="0" w:space="0" w:color="auto"/>
                  </w:divBdr>
                  <w:divsChild>
                    <w:div w:id="399669939">
                      <w:marLeft w:val="0"/>
                      <w:marRight w:val="0"/>
                      <w:marTop w:val="0"/>
                      <w:marBottom w:val="0"/>
                      <w:divBdr>
                        <w:top w:val="none" w:sz="0" w:space="0" w:color="auto"/>
                        <w:left w:val="none" w:sz="0" w:space="0" w:color="auto"/>
                        <w:bottom w:val="none" w:sz="0" w:space="0" w:color="auto"/>
                        <w:right w:val="none" w:sz="0" w:space="0" w:color="auto"/>
                      </w:divBdr>
                    </w:div>
                  </w:divsChild>
                </w:div>
                <w:div w:id="46924159">
                  <w:marLeft w:val="0"/>
                  <w:marRight w:val="0"/>
                  <w:marTop w:val="0"/>
                  <w:marBottom w:val="0"/>
                  <w:divBdr>
                    <w:top w:val="none" w:sz="0" w:space="0" w:color="auto"/>
                    <w:left w:val="none" w:sz="0" w:space="0" w:color="auto"/>
                    <w:bottom w:val="none" w:sz="0" w:space="0" w:color="auto"/>
                    <w:right w:val="none" w:sz="0" w:space="0" w:color="auto"/>
                  </w:divBdr>
                  <w:divsChild>
                    <w:div w:id="1415471424">
                      <w:marLeft w:val="0"/>
                      <w:marRight w:val="0"/>
                      <w:marTop w:val="0"/>
                      <w:marBottom w:val="0"/>
                      <w:divBdr>
                        <w:top w:val="none" w:sz="0" w:space="0" w:color="auto"/>
                        <w:left w:val="none" w:sz="0" w:space="0" w:color="auto"/>
                        <w:bottom w:val="none" w:sz="0" w:space="0" w:color="auto"/>
                        <w:right w:val="none" w:sz="0" w:space="0" w:color="auto"/>
                      </w:divBdr>
                    </w:div>
                  </w:divsChild>
                </w:div>
                <w:div w:id="790172263">
                  <w:marLeft w:val="0"/>
                  <w:marRight w:val="0"/>
                  <w:marTop w:val="0"/>
                  <w:marBottom w:val="0"/>
                  <w:divBdr>
                    <w:top w:val="none" w:sz="0" w:space="0" w:color="auto"/>
                    <w:left w:val="none" w:sz="0" w:space="0" w:color="auto"/>
                    <w:bottom w:val="none" w:sz="0" w:space="0" w:color="auto"/>
                    <w:right w:val="none" w:sz="0" w:space="0" w:color="auto"/>
                  </w:divBdr>
                  <w:divsChild>
                    <w:div w:id="1899823349">
                      <w:marLeft w:val="0"/>
                      <w:marRight w:val="0"/>
                      <w:marTop w:val="0"/>
                      <w:marBottom w:val="0"/>
                      <w:divBdr>
                        <w:top w:val="none" w:sz="0" w:space="0" w:color="auto"/>
                        <w:left w:val="none" w:sz="0" w:space="0" w:color="auto"/>
                        <w:bottom w:val="none" w:sz="0" w:space="0" w:color="auto"/>
                        <w:right w:val="none" w:sz="0" w:space="0" w:color="auto"/>
                      </w:divBdr>
                    </w:div>
                  </w:divsChild>
                </w:div>
                <w:div w:id="607935343">
                  <w:marLeft w:val="0"/>
                  <w:marRight w:val="0"/>
                  <w:marTop w:val="0"/>
                  <w:marBottom w:val="0"/>
                  <w:divBdr>
                    <w:top w:val="none" w:sz="0" w:space="0" w:color="auto"/>
                    <w:left w:val="none" w:sz="0" w:space="0" w:color="auto"/>
                    <w:bottom w:val="none" w:sz="0" w:space="0" w:color="auto"/>
                    <w:right w:val="none" w:sz="0" w:space="0" w:color="auto"/>
                  </w:divBdr>
                  <w:divsChild>
                    <w:div w:id="258566262">
                      <w:marLeft w:val="0"/>
                      <w:marRight w:val="0"/>
                      <w:marTop w:val="0"/>
                      <w:marBottom w:val="0"/>
                      <w:divBdr>
                        <w:top w:val="none" w:sz="0" w:space="0" w:color="auto"/>
                        <w:left w:val="none" w:sz="0" w:space="0" w:color="auto"/>
                        <w:bottom w:val="none" w:sz="0" w:space="0" w:color="auto"/>
                        <w:right w:val="none" w:sz="0" w:space="0" w:color="auto"/>
                      </w:divBdr>
                    </w:div>
                  </w:divsChild>
                </w:div>
                <w:div w:id="74977841">
                  <w:marLeft w:val="0"/>
                  <w:marRight w:val="0"/>
                  <w:marTop w:val="0"/>
                  <w:marBottom w:val="0"/>
                  <w:divBdr>
                    <w:top w:val="none" w:sz="0" w:space="0" w:color="auto"/>
                    <w:left w:val="none" w:sz="0" w:space="0" w:color="auto"/>
                    <w:bottom w:val="none" w:sz="0" w:space="0" w:color="auto"/>
                    <w:right w:val="none" w:sz="0" w:space="0" w:color="auto"/>
                  </w:divBdr>
                  <w:divsChild>
                    <w:div w:id="1691567125">
                      <w:marLeft w:val="0"/>
                      <w:marRight w:val="0"/>
                      <w:marTop w:val="0"/>
                      <w:marBottom w:val="0"/>
                      <w:divBdr>
                        <w:top w:val="none" w:sz="0" w:space="0" w:color="auto"/>
                        <w:left w:val="none" w:sz="0" w:space="0" w:color="auto"/>
                        <w:bottom w:val="none" w:sz="0" w:space="0" w:color="auto"/>
                        <w:right w:val="none" w:sz="0" w:space="0" w:color="auto"/>
                      </w:divBdr>
                    </w:div>
                  </w:divsChild>
                </w:div>
                <w:div w:id="668215307">
                  <w:marLeft w:val="0"/>
                  <w:marRight w:val="0"/>
                  <w:marTop w:val="0"/>
                  <w:marBottom w:val="0"/>
                  <w:divBdr>
                    <w:top w:val="none" w:sz="0" w:space="0" w:color="auto"/>
                    <w:left w:val="none" w:sz="0" w:space="0" w:color="auto"/>
                    <w:bottom w:val="none" w:sz="0" w:space="0" w:color="auto"/>
                    <w:right w:val="none" w:sz="0" w:space="0" w:color="auto"/>
                  </w:divBdr>
                  <w:divsChild>
                    <w:div w:id="1966109261">
                      <w:marLeft w:val="0"/>
                      <w:marRight w:val="0"/>
                      <w:marTop w:val="0"/>
                      <w:marBottom w:val="0"/>
                      <w:divBdr>
                        <w:top w:val="none" w:sz="0" w:space="0" w:color="auto"/>
                        <w:left w:val="none" w:sz="0" w:space="0" w:color="auto"/>
                        <w:bottom w:val="none" w:sz="0" w:space="0" w:color="auto"/>
                        <w:right w:val="none" w:sz="0" w:space="0" w:color="auto"/>
                      </w:divBdr>
                    </w:div>
                    <w:div w:id="322440574">
                      <w:marLeft w:val="0"/>
                      <w:marRight w:val="0"/>
                      <w:marTop w:val="0"/>
                      <w:marBottom w:val="0"/>
                      <w:divBdr>
                        <w:top w:val="none" w:sz="0" w:space="0" w:color="auto"/>
                        <w:left w:val="none" w:sz="0" w:space="0" w:color="auto"/>
                        <w:bottom w:val="none" w:sz="0" w:space="0" w:color="auto"/>
                        <w:right w:val="none" w:sz="0" w:space="0" w:color="auto"/>
                      </w:divBdr>
                    </w:div>
                  </w:divsChild>
                </w:div>
                <w:div w:id="1309483354">
                  <w:marLeft w:val="0"/>
                  <w:marRight w:val="0"/>
                  <w:marTop w:val="0"/>
                  <w:marBottom w:val="0"/>
                  <w:divBdr>
                    <w:top w:val="none" w:sz="0" w:space="0" w:color="auto"/>
                    <w:left w:val="none" w:sz="0" w:space="0" w:color="auto"/>
                    <w:bottom w:val="none" w:sz="0" w:space="0" w:color="auto"/>
                    <w:right w:val="none" w:sz="0" w:space="0" w:color="auto"/>
                  </w:divBdr>
                  <w:divsChild>
                    <w:div w:id="1338380808">
                      <w:marLeft w:val="0"/>
                      <w:marRight w:val="0"/>
                      <w:marTop w:val="0"/>
                      <w:marBottom w:val="0"/>
                      <w:divBdr>
                        <w:top w:val="none" w:sz="0" w:space="0" w:color="auto"/>
                        <w:left w:val="none" w:sz="0" w:space="0" w:color="auto"/>
                        <w:bottom w:val="none" w:sz="0" w:space="0" w:color="auto"/>
                        <w:right w:val="none" w:sz="0" w:space="0" w:color="auto"/>
                      </w:divBdr>
                    </w:div>
                  </w:divsChild>
                </w:div>
                <w:div w:id="2003771775">
                  <w:marLeft w:val="0"/>
                  <w:marRight w:val="0"/>
                  <w:marTop w:val="0"/>
                  <w:marBottom w:val="0"/>
                  <w:divBdr>
                    <w:top w:val="none" w:sz="0" w:space="0" w:color="auto"/>
                    <w:left w:val="none" w:sz="0" w:space="0" w:color="auto"/>
                    <w:bottom w:val="none" w:sz="0" w:space="0" w:color="auto"/>
                    <w:right w:val="none" w:sz="0" w:space="0" w:color="auto"/>
                  </w:divBdr>
                  <w:divsChild>
                    <w:div w:id="406928238">
                      <w:marLeft w:val="0"/>
                      <w:marRight w:val="0"/>
                      <w:marTop w:val="0"/>
                      <w:marBottom w:val="0"/>
                      <w:divBdr>
                        <w:top w:val="none" w:sz="0" w:space="0" w:color="auto"/>
                        <w:left w:val="none" w:sz="0" w:space="0" w:color="auto"/>
                        <w:bottom w:val="none" w:sz="0" w:space="0" w:color="auto"/>
                        <w:right w:val="none" w:sz="0" w:space="0" w:color="auto"/>
                      </w:divBdr>
                    </w:div>
                  </w:divsChild>
                </w:div>
                <w:div w:id="924727145">
                  <w:marLeft w:val="0"/>
                  <w:marRight w:val="0"/>
                  <w:marTop w:val="0"/>
                  <w:marBottom w:val="0"/>
                  <w:divBdr>
                    <w:top w:val="none" w:sz="0" w:space="0" w:color="auto"/>
                    <w:left w:val="none" w:sz="0" w:space="0" w:color="auto"/>
                    <w:bottom w:val="none" w:sz="0" w:space="0" w:color="auto"/>
                    <w:right w:val="none" w:sz="0" w:space="0" w:color="auto"/>
                  </w:divBdr>
                  <w:divsChild>
                    <w:div w:id="412750637">
                      <w:marLeft w:val="0"/>
                      <w:marRight w:val="0"/>
                      <w:marTop w:val="0"/>
                      <w:marBottom w:val="0"/>
                      <w:divBdr>
                        <w:top w:val="none" w:sz="0" w:space="0" w:color="auto"/>
                        <w:left w:val="none" w:sz="0" w:space="0" w:color="auto"/>
                        <w:bottom w:val="none" w:sz="0" w:space="0" w:color="auto"/>
                        <w:right w:val="none" w:sz="0" w:space="0" w:color="auto"/>
                      </w:divBdr>
                    </w:div>
                  </w:divsChild>
                </w:div>
                <w:div w:id="198594497">
                  <w:marLeft w:val="0"/>
                  <w:marRight w:val="0"/>
                  <w:marTop w:val="0"/>
                  <w:marBottom w:val="0"/>
                  <w:divBdr>
                    <w:top w:val="none" w:sz="0" w:space="0" w:color="auto"/>
                    <w:left w:val="none" w:sz="0" w:space="0" w:color="auto"/>
                    <w:bottom w:val="none" w:sz="0" w:space="0" w:color="auto"/>
                    <w:right w:val="none" w:sz="0" w:space="0" w:color="auto"/>
                  </w:divBdr>
                  <w:divsChild>
                    <w:div w:id="1396514361">
                      <w:marLeft w:val="0"/>
                      <w:marRight w:val="0"/>
                      <w:marTop w:val="0"/>
                      <w:marBottom w:val="0"/>
                      <w:divBdr>
                        <w:top w:val="none" w:sz="0" w:space="0" w:color="auto"/>
                        <w:left w:val="none" w:sz="0" w:space="0" w:color="auto"/>
                        <w:bottom w:val="none" w:sz="0" w:space="0" w:color="auto"/>
                        <w:right w:val="none" w:sz="0" w:space="0" w:color="auto"/>
                      </w:divBdr>
                    </w:div>
                  </w:divsChild>
                </w:div>
                <w:div w:id="1591545220">
                  <w:marLeft w:val="0"/>
                  <w:marRight w:val="0"/>
                  <w:marTop w:val="0"/>
                  <w:marBottom w:val="0"/>
                  <w:divBdr>
                    <w:top w:val="none" w:sz="0" w:space="0" w:color="auto"/>
                    <w:left w:val="none" w:sz="0" w:space="0" w:color="auto"/>
                    <w:bottom w:val="none" w:sz="0" w:space="0" w:color="auto"/>
                    <w:right w:val="none" w:sz="0" w:space="0" w:color="auto"/>
                  </w:divBdr>
                  <w:divsChild>
                    <w:div w:id="959728534">
                      <w:marLeft w:val="0"/>
                      <w:marRight w:val="0"/>
                      <w:marTop w:val="0"/>
                      <w:marBottom w:val="0"/>
                      <w:divBdr>
                        <w:top w:val="none" w:sz="0" w:space="0" w:color="auto"/>
                        <w:left w:val="none" w:sz="0" w:space="0" w:color="auto"/>
                        <w:bottom w:val="none" w:sz="0" w:space="0" w:color="auto"/>
                        <w:right w:val="none" w:sz="0" w:space="0" w:color="auto"/>
                      </w:divBdr>
                    </w:div>
                  </w:divsChild>
                </w:div>
                <w:div w:id="1726875079">
                  <w:marLeft w:val="0"/>
                  <w:marRight w:val="0"/>
                  <w:marTop w:val="0"/>
                  <w:marBottom w:val="0"/>
                  <w:divBdr>
                    <w:top w:val="none" w:sz="0" w:space="0" w:color="auto"/>
                    <w:left w:val="none" w:sz="0" w:space="0" w:color="auto"/>
                    <w:bottom w:val="none" w:sz="0" w:space="0" w:color="auto"/>
                    <w:right w:val="none" w:sz="0" w:space="0" w:color="auto"/>
                  </w:divBdr>
                  <w:divsChild>
                    <w:div w:id="119495933">
                      <w:marLeft w:val="0"/>
                      <w:marRight w:val="0"/>
                      <w:marTop w:val="0"/>
                      <w:marBottom w:val="0"/>
                      <w:divBdr>
                        <w:top w:val="none" w:sz="0" w:space="0" w:color="auto"/>
                        <w:left w:val="none" w:sz="0" w:space="0" w:color="auto"/>
                        <w:bottom w:val="none" w:sz="0" w:space="0" w:color="auto"/>
                        <w:right w:val="none" w:sz="0" w:space="0" w:color="auto"/>
                      </w:divBdr>
                    </w:div>
                  </w:divsChild>
                </w:div>
                <w:div w:id="1774550932">
                  <w:marLeft w:val="0"/>
                  <w:marRight w:val="0"/>
                  <w:marTop w:val="0"/>
                  <w:marBottom w:val="0"/>
                  <w:divBdr>
                    <w:top w:val="none" w:sz="0" w:space="0" w:color="auto"/>
                    <w:left w:val="none" w:sz="0" w:space="0" w:color="auto"/>
                    <w:bottom w:val="none" w:sz="0" w:space="0" w:color="auto"/>
                    <w:right w:val="none" w:sz="0" w:space="0" w:color="auto"/>
                  </w:divBdr>
                  <w:divsChild>
                    <w:div w:id="535853958">
                      <w:marLeft w:val="0"/>
                      <w:marRight w:val="0"/>
                      <w:marTop w:val="0"/>
                      <w:marBottom w:val="0"/>
                      <w:divBdr>
                        <w:top w:val="none" w:sz="0" w:space="0" w:color="auto"/>
                        <w:left w:val="none" w:sz="0" w:space="0" w:color="auto"/>
                        <w:bottom w:val="none" w:sz="0" w:space="0" w:color="auto"/>
                        <w:right w:val="none" w:sz="0" w:space="0" w:color="auto"/>
                      </w:divBdr>
                    </w:div>
                  </w:divsChild>
                </w:div>
                <w:div w:id="768699382">
                  <w:marLeft w:val="0"/>
                  <w:marRight w:val="0"/>
                  <w:marTop w:val="0"/>
                  <w:marBottom w:val="0"/>
                  <w:divBdr>
                    <w:top w:val="none" w:sz="0" w:space="0" w:color="auto"/>
                    <w:left w:val="none" w:sz="0" w:space="0" w:color="auto"/>
                    <w:bottom w:val="none" w:sz="0" w:space="0" w:color="auto"/>
                    <w:right w:val="none" w:sz="0" w:space="0" w:color="auto"/>
                  </w:divBdr>
                  <w:divsChild>
                    <w:div w:id="2029328437">
                      <w:marLeft w:val="0"/>
                      <w:marRight w:val="0"/>
                      <w:marTop w:val="0"/>
                      <w:marBottom w:val="0"/>
                      <w:divBdr>
                        <w:top w:val="none" w:sz="0" w:space="0" w:color="auto"/>
                        <w:left w:val="none" w:sz="0" w:space="0" w:color="auto"/>
                        <w:bottom w:val="none" w:sz="0" w:space="0" w:color="auto"/>
                        <w:right w:val="none" w:sz="0" w:space="0" w:color="auto"/>
                      </w:divBdr>
                    </w:div>
                  </w:divsChild>
                </w:div>
                <w:div w:id="274335493">
                  <w:marLeft w:val="0"/>
                  <w:marRight w:val="0"/>
                  <w:marTop w:val="0"/>
                  <w:marBottom w:val="0"/>
                  <w:divBdr>
                    <w:top w:val="none" w:sz="0" w:space="0" w:color="auto"/>
                    <w:left w:val="none" w:sz="0" w:space="0" w:color="auto"/>
                    <w:bottom w:val="none" w:sz="0" w:space="0" w:color="auto"/>
                    <w:right w:val="none" w:sz="0" w:space="0" w:color="auto"/>
                  </w:divBdr>
                  <w:divsChild>
                    <w:div w:id="1440179034">
                      <w:marLeft w:val="0"/>
                      <w:marRight w:val="0"/>
                      <w:marTop w:val="0"/>
                      <w:marBottom w:val="0"/>
                      <w:divBdr>
                        <w:top w:val="none" w:sz="0" w:space="0" w:color="auto"/>
                        <w:left w:val="none" w:sz="0" w:space="0" w:color="auto"/>
                        <w:bottom w:val="none" w:sz="0" w:space="0" w:color="auto"/>
                        <w:right w:val="none" w:sz="0" w:space="0" w:color="auto"/>
                      </w:divBdr>
                    </w:div>
                  </w:divsChild>
                </w:div>
                <w:div w:id="1405370281">
                  <w:marLeft w:val="0"/>
                  <w:marRight w:val="0"/>
                  <w:marTop w:val="0"/>
                  <w:marBottom w:val="0"/>
                  <w:divBdr>
                    <w:top w:val="none" w:sz="0" w:space="0" w:color="auto"/>
                    <w:left w:val="none" w:sz="0" w:space="0" w:color="auto"/>
                    <w:bottom w:val="none" w:sz="0" w:space="0" w:color="auto"/>
                    <w:right w:val="none" w:sz="0" w:space="0" w:color="auto"/>
                  </w:divBdr>
                  <w:divsChild>
                    <w:div w:id="1192111213">
                      <w:marLeft w:val="0"/>
                      <w:marRight w:val="0"/>
                      <w:marTop w:val="0"/>
                      <w:marBottom w:val="0"/>
                      <w:divBdr>
                        <w:top w:val="none" w:sz="0" w:space="0" w:color="auto"/>
                        <w:left w:val="none" w:sz="0" w:space="0" w:color="auto"/>
                        <w:bottom w:val="none" w:sz="0" w:space="0" w:color="auto"/>
                        <w:right w:val="none" w:sz="0" w:space="0" w:color="auto"/>
                      </w:divBdr>
                    </w:div>
                  </w:divsChild>
                </w:div>
                <w:div w:id="1650943095">
                  <w:marLeft w:val="0"/>
                  <w:marRight w:val="0"/>
                  <w:marTop w:val="0"/>
                  <w:marBottom w:val="0"/>
                  <w:divBdr>
                    <w:top w:val="none" w:sz="0" w:space="0" w:color="auto"/>
                    <w:left w:val="none" w:sz="0" w:space="0" w:color="auto"/>
                    <w:bottom w:val="none" w:sz="0" w:space="0" w:color="auto"/>
                    <w:right w:val="none" w:sz="0" w:space="0" w:color="auto"/>
                  </w:divBdr>
                  <w:divsChild>
                    <w:div w:id="1179809763">
                      <w:marLeft w:val="0"/>
                      <w:marRight w:val="0"/>
                      <w:marTop w:val="0"/>
                      <w:marBottom w:val="0"/>
                      <w:divBdr>
                        <w:top w:val="none" w:sz="0" w:space="0" w:color="auto"/>
                        <w:left w:val="none" w:sz="0" w:space="0" w:color="auto"/>
                        <w:bottom w:val="none" w:sz="0" w:space="0" w:color="auto"/>
                        <w:right w:val="none" w:sz="0" w:space="0" w:color="auto"/>
                      </w:divBdr>
                    </w:div>
                  </w:divsChild>
                </w:div>
                <w:div w:id="1670869818">
                  <w:marLeft w:val="0"/>
                  <w:marRight w:val="0"/>
                  <w:marTop w:val="0"/>
                  <w:marBottom w:val="0"/>
                  <w:divBdr>
                    <w:top w:val="none" w:sz="0" w:space="0" w:color="auto"/>
                    <w:left w:val="none" w:sz="0" w:space="0" w:color="auto"/>
                    <w:bottom w:val="none" w:sz="0" w:space="0" w:color="auto"/>
                    <w:right w:val="none" w:sz="0" w:space="0" w:color="auto"/>
                  </w:divBdr>
                  <w:divsChild>
                    <w:div w:id="1354041120">
                      <w:marLeft w:val="0"/>
                      <w:marRight w:val="0"/>
                      <w:marTop w:val="0"/>
                      <w:marBottom w:val="0"/>
                      <w:divBdr>
                        <w:top w:val="none" w:sz="0" w:space="0" w:color="auto"/>
                        <w:left w:val="none" w:sz="0" w:space="0" w:color="auto"/>
                        <w:bottom w:val="none" w:sz="0" w:space="0" w:color="auto"/>
                        <w:right w:val="none" w:sz="0" w:space="0" w:color="auto"/>
                      </w:divBdr>
                    </w:div>
                  </w:divsChild>
                </w:div>
                <w:div w:id="1122531834">
                  <w:marLeft w:val="0"/>
                  <w:marRight w:val="0"/>
                  <w:marTop w:val="0"/>
                  <w:marBottom w:val="0"/>
                  <w:divBdr>
                    <w:top w:val="none" w:sz="0" w:space="0" w:color="auto"/>
                    <w:left w:val="none" w:sz="0" w:space="0" w:color="auto"/>
                    <w:bottom w:val="none" w:sz="0" w:space="0" w:color="auto"/>
                    <w:right w:val="none" w:sz="0" w:space="0" w:color="auto"/>
                  </w:divBdr>
                  <w:divsChild>
                    <w:div w:id="663894145">
                      <w:marLeft w:val="0"/>
                      <w:marRight w:val="0"/>
                      <w:marTop w:val="0"/>
                      <w:marBottom w:val="0"/>
                      <w:divBdr>
                        <w:top w:val="none" w:sz="0" w:space="0" w:color="auto"/>
                        <w:left w:val="none" w:sz="0" w:space="0" w:color="auto"/>
                        <w:bottom w:val="none" w:sz="0" w:space="0" w:color="auto"/>
                        <w:right w:val="none" w:sz="0" w:space="0" w:color="auto"/>
                      </w:divBdr>
                    </w:div>
                  </w:divsChild>
                </w:div>
                <w:div w:id="1052509265">
                  <w:marLeft w:val="0"/>
                  <w:marRight w:val="0"/>
                  <w:marTop w:val="0"/>
                  <w:marBottom w:val="0"/>
                  <w:divBdr>
                    <w:top w:val="none" w:sz="0" w:space="0" w:color="auto"/>
                    <w:left w:val="none" w:sz="0" w:space="0" w:color="auto"/>
                    <w:bottom w:val="none" w:sz="0" w:space="0" w:color="auto"/>
                    <w:right w:val="none" w:sz="0" w:space="0" w:color="auto"/>
                  </w:divBdr>
                  <w:divsChild>
                    <w:div w:id="112139921">
                      <w:marLeft w:val="0"/>
                      <w:marRight w:val="0"/>
                      <w:marTop w:val="0"/>
                      <w:marBottom w:val="0"/>
                      <w:divBdr>
                        <w:top w:val="none" w:sz="0" w:space="0" w:color="auto"/>
                        <w:left w:val="none" w:sz="0" w:space="0" w:color="auto"/>
                        <w:bottom w:val="none" w:sz="0" w:space="0" w:color="auto"/>
                        <w:right w:val="none" w:sz="0" w:space="0" w:color="auto"/>
                      </w:divBdr>
                    </w:div>
                  </w:divsChild>
                </w:div>
                <w:div w:id="1915509400">
                  <w:marLeft w:val="0"/>
                  <w:marRight w:val="0"/>
                  <w:marTop w:val="0"/>
                  <w:marBottom w:val="0"/>
                  <w:divBdr>
                    <w:top w:val="none" w:sz="0" w:space="0" w:color="auto"/>
                    <w:left w:val="none" w:sz="0" w:space="0" w:color="auto"/>
                    <w:bottom w:val="none" w:sz="0" w:space="0" w:color="auto"/>
                    <w:right w:val="none" w:sz="0" w:space="0" w:color="auto"/>
                  </w:divBdr>
                  <w:divsChild>
                    <w:div w:id="684939360">
                      <w:marLeft w:val="0"/>
                      <w:marRight w:val="0"/>
                      <w:marTop w:val="0"/>
                      <w:marBottom w:val="0"/>
                      <w:divBdr>
                        <w:top w:val="none" w:sz="0" w:space="0" w:color="auto"/>
                        <w:left w:val="none" w:sz="0" w:space="0" w:color="auto"/>
                        <w:bottom w:val="none" w:sz="0" w:space="0" w:color="auto"/>
                        <w:right w:val="none" w:sz="0" w:space="0" w:color="auto"/>
                      </w:divBdr>
                    </w:div>
                  </w:divsChild>
                </w:div>
                <w:div w:id="1477601950">
                  <w:marLeft w:val="0"/>
                  <w:marRight w:val="0"/>
                  <w:marTop w:val="0"/>
                  <w:marBottom w:val="0"/>
                  <w:divBdr>
                    <w:top w:val="none" w:sz="0" w:space="0" w:color="auto"/>
                    <w:left w:val="none" w:sz="0" w:space="0" w:color="auto"/>
                    <w:bottom w:val="none" w:sz="0" w:space="0" w:color="auto"/>
                    <w:right w:val="none" w:sz="0" w:space="0" w:color="auto"/>
                  </w:divBdr>
                  <w:divsChild>
                    <w:div w:id="758213078">
                      <w:marLeft w:val="0"/>
                      <w:marRight w:val="0"/>
                      <w:marTop w:val="0"/>
                      <w:marBottom w:val="0"/>
                      <w:divBdr>
                        <w:top w:val="none" w:sz="0" w:space="0" w:color="auto"/>
                        <w:left w:val="none" w:sz="0" w:space="0" w:color="auto"/>
                        <w:bottom w:val="none" w:sz="0" w:space="0" w:color="auto"/>
                        <w:right w:val="none" w:sz="0" w:space="0" w:color="auto"/>
                      </w:divBdr>
                    </w:div>
                  </w:divsChild>
                </w:div>
                <w:div w:id="1781024569">
                  <w:marLeft w:val="0"/>
                  <w:marRight w:val="0"/>
                  <w:marTop w:val="0"/>
                  <w:marBottom w:val="0"/>
                  <w:divBdr>
                    <w:top w:val="none" w:sz="0" w:space="0" w:color="auto"/>
                    <w:left w:val="none" w:sz="0" w:space="0" w:color="auto"/>
                    <w:bottom w:val="none" w:sz="0" w:space="0" w:color="auto"/>
                    <w:right w:val="none" w:sz="0" w:space="0" w:color="auto"/>
                  </w:divBdr>
                  <w:divsChild>
                    <w:div w:id="1746107644">
                      <w:marLeft w:val="0"/>
                      <w:marRight w:val="0"/>
                      <w:marTop w:val="0"/>
                      <w:marBottom w:val="0"/>
                      <w:divBdr>
                        <w:top w:val="none" w:sz="0" w:space="0" w:color="auto"/>
                        <w:left w:val="none" w:sz="0" w:space="0" w:color="auto"/>
                        <w:bottom w:val="none" w:sz="0" w:space="0" w:color="auto"/>
                        <w:right w:val="none" w:sz="0" w:space="0" w:color="auto"/>
                      </w:divBdr>
                    </w:div>
                  </w:divsChild>
                </w:div>
                <w:div w:id="472017233">
                  <w:marLeft w:val="0"/>
                  <w:marRight w:val="0"/>
                  <w:marTop w:val="0"/>
                  <w:marBottom w:val="0"/>
                  <w:divBdr>
                    <w:top w:val="none" w:sz="0" w:space="0" w:color="auto"/>
                    <w:left w:val="none" w:sz="0" w:space="0" w:color="auto"/>
                    <w:bottom w:val="none" w:sz="0" w:space="0" w:color="auto"/>
                    <w:right w:val="none" w:sz="0" w:space="0" w:color="auto"/>
                  </w:divBdr>
                  <w:divsChild>
                    <w:div w:id="1690444156">
                      <w:marLeft w:val="0"/>
                      <w:marRight w:val="0"/>
                      <w:marTop w:val="0"/>
                      <w:marBottom w:val="0"/>
                      <w:divBdr>
                        <w:top w:val="none" w:sz="0" w:space="0" w:color="auto"/>
                        <w:left w:val="none" w:sz="0" w:space="0" w:color="auto"/>
                        <w:bottom w:val="none" w:sz="0" w:space="0" w:color="auto"/>
                        <w:right w:val="none" w:sz="0" w:space="0" w:color="auto"/>
                      </w:divBdr>
                    </w:div>
                  </w:divsChild>
                </w:div>
                <w:div w:id="1999652550">
                  <w:marLeft w:val="0"/>
                  <w:marRight w:val="0"/>
                  <w:marTop w:val="0"/>
                  <w:marBottom w:val="0"/>
                  <w:divBdr>
                    <w:top w:val="none" w:sz="0" w:space="0" w:color="auto"/>
                    <w:left w:val="none" w:sz="0" w:space="0" w:color="auto"/>
                    <w:bottom w:val="none" w:sz="0" w:space="0" w:color="auto"/>
                    <w:right w:val="none" w:sz="0" w:space="0" w:color="auto"/>
                  </w:divBdr>
                  <w:divsChild>
                    <w:div w:id="1694334494">
                      <w:marLeft w:val="0"/>
                      <w:marRight w:val="0"/>
                      <w:marTop w:val="0"/>
                      <w:marBottom w:val="0"/>
                      <w:divBdr>
                        <w:top w:val="none" w:sz="0" w:space="0" w:color="auto"/>
                        <w:left w:val="none" w:sz="0" w:space="0" w:color="auto"/>
                        <w:bottom w:val="none" w:sz="0" w:space="0" w:color="auto"/>
                        <w:right w:val="none" w:sz="0" w:space="0" w:color="auto"/>
                      </w:divBdr>
                    </w:div>
                  </w:divsChild>
                </w:div>
                <w:div w:id="1758482606">
                  <w:marLeft w:val="0"/>
                  <w:marRight w:val="0"/>
                  <w:marTop w:val="0"/>
                  <w:marBottom w:val="0"/>
                  <w:divBdr>
                    <w:top w:val="none" w:sz="0" w:space="0" w:color="auto"/>
                    <w:left w:val="none" w:sz="0" w:space="0" w:color="auto"/>
                    <w:bottom w:val="none" w:sz="0" w:space="0" w:color="auto"/>
                    <w:right w:val="none" w:sz="0" w:space="0" w:color="auto"/>
                  </w:divBdr>
                  <w:divsChild>
                    <w:div w:id="1013994321">
                      <w:marLeft w:val="0"/>
                      <w:marRight w:val="0"/>
                      <w:marTop w:val="0"/>
                      <w:marBottom w:val="0"/>
                      <w:divBdr>
                        <w:top w:val="none" w:sz="0" w:space="0" w:color="auto"/>
                        <w:left w:val="none" w:sz="0" w:space="0" w:color="auto"/>
                        <w:bottom w:val="none" w:sz="0" w:space="0" w:color="auto"/>
                        <w:right w:val="none" w:sz="0" w:space="0" w:color="auto"/>
                      </w:divBdr>
                    </w:div>
                  </w:divsChild>
                </w:div>
                <w:div w:id="699471508">
                  <w:marLeft w:val="0"/>
                  <w:marRight w:val="0"/>
                  <w:marTop w:val="0"/>
                  <w:marBottom w:val="0"/>
                  <w:divBdr>
                    <w:top w:val="none" w:sz="0" w:space="0" w:color="auto"/>
                    <w:left w:val="none" w:sz="0" w:space="0" w:color="auto"/>
                    <w:bottom w:val="none" w:sz="0" w:space="0" w:color="auto"/>
                    <w:right w:val="none" w:sz="0" w:space="0" w:color="auto"/>
                  </w:divBdr>
                  <w:divsChild>
                    <w:div w:id="1295797635">
                      <w:marLeft w:val="0"/>
                      <w:marRight w:val="0"/>
                      <w:marTop w:val="0"/>
                      <w:marBottom w:val="0"/>
                      <w:divBdr>
                        <w:top w:val="none" w:sz="0" w:space="0" w:color="auto"/>
                        <w:left w:val="none" w:sz="0" w:space="0" w:color="auto"/>
                        <w:bottom w:val="none" w:sz="0" w:space="0" w:color="auto"/>
                        <w:right w:val="none" w:sz="0" w:space="0" w:color="auto"/>
                      </w:divBdr>
                    </w:div>
                  </w:divsChild>
                </w:div>
                <w:div w:id="1262178829">
                  <w:marLeft w:val="0"/>
                  <w:marRight w:val="0"/>
                  <w:marTop w:val="0"/>
                  <w:marBottom w:val="0"/>
                  <w:divBdr>
                    <w:top w:val="none" w:sz="0" w:space="0" w:color="auto"/>
                    <w:left w:val="none" w:sz="0" w:space="0" w:color="auto"/>
                    <w:bottom w:val="none" w:sz="0" w:space="0" w:color="auto"/>
                    <w:right w:val="none" w:sz="0" w:space="0" w:color="auto"/>
                  </w:divBdr>
                  <w:divsChild>
                    <w:div w:id="1157528947">
                      <w:marLeft w:val="0"/>
                      <w:marRight w:val="0"/>
                      <w:marTop w:val="0"/>
                      <w:marBottom w:val="0"/>
                      <w:divBdr>
                        <w:top w:val="none" w:sz="0" w:space="0" w:color="auto"/>
                        <w:left w:val="none" w:sz="0" w:space="0" w:color="auto"/>
                        <w:bottom w:val="none" w:sz="0" w:space="0" w:color="auto"/>
                        <w:right w:val="none" w:sz="0" w:space="0" w:color="auto"/>
                      </w:divBdr>
                    </w:div>
                  </w:divsChild>
                </w:div>
                <w:div w:id="1664509307">
                  <w:marLeft w:val="0"/>
                  <w:marRight w:val="0"/>
                  <w:marTop w:val="0"/>
                  <w:marBottom w:val="0"/>
                  <w:divBdr>
                    <w:top w:val="none" w:sz="0" w:space="0" w:color="auto"/>
                    <w:left w:val="none" w:sz="0" w:space="0" w:color="auto"/>
                    <w:bottom w:val="none" w:sz="0" w:space="0" w:color="auto"/>
                    <w:right w:val="none" w:sz="0" w:space="0" w:color="auto"/>
                  </w:divBdr>
                  <w:divsChild>
                    <w:div w:id="1290891391">
                      <w:marLeft w:val="0"/>
                      <w:marRight w:val="0"/>
                      <w:marTop w:val="0"/>
                      <w:marBottom w:val="0"/>
                      <w:divBdr>
                        <w:top w:val="none" w:sz="0" w:space="0" w:color="auto"/>
                        <w:left w:val="none" w:sz="0" w:space="0" w:color="auto"/>
                        <w:bottom w:val="none" w:sz="0" w:space="0" w:color="auto"/>
                        <w:right w:val="none" w:sz="0" w:space="0" w:color="auto"/>
                      </w:divBdr>
                    </w:div>
                  </w:divsChild>
                </w:div>
                <w:div w:id="1254820853">
                  <w:marLeft w:val="0"/>
                  <w:marRight w:val="0"/>
                  <w:marTop w:val="0"/>
                  <w:marBottom w:val="0"/>
                  <w:divBdr>
                    <w:top w:val="none" w:sz="0" w:space="0" w:color="auto"/>
                    <w:left w:val="none" w:sz="0" w:space="0" w:color="auto"/>
                    <w:bottom w:val="none" w:sz="0" w:space="0" w:color="auto"/>
                    <w:right w:val="none" w:sz="0" w:space="0" w:color="auto"/>
                  </w:divBdr>
                  <w:divsChild>
                    <w:div w:id="1316565274">
                      <w:marLeft w:val="0"/>
                      <w:marRight w:val="0"/>
                      <w:marTop w:val="0"/>
                      <w:marBottom w:val="0"/>
                      <w:divBdr>
                        <w:top w:val="none" w:sz="0" w:space="0" w:color="auto"/>
                        <w:left w:val="none" w:sz="0" w:space="0" w:color="auto"/>
                        <w:bottom w:val="none" w:sz="0" w:space="0" w:color="auto"/>
                        <w:right w:val="none" w:sz="0" w:space="0" w:color="auto"/>
                      </w:divBdr>
                    </w:div>
                  </w:divsChild>
                </w:div>
                <w:div w:id="2026860186">
                  <w:marLeft w:val="0"/>
                  <w:marRight w:val="0"/>
                  <w:marTop w:val="0"/>
                  <w:marBottom w:val="0"/>
                  <w:divBdr>
                    <w:top w:val="none" w:sz="0" w:space="0" w:color="auto"/>
                    <w:left w:val="none" w:sz="0" w:space="0" w:color="auto"/>
                    <w:bottom w:val="none" w:sz="0" w:space="0" w:color="auto"/>
                    <w:right w:val="none" w:sz="0" w:space="0" w:color="auto"/>
                  </w:divBdr>
                  <w:divsChild>
                    <w:div w:id="905995524">
                      <w:marLeft w:val="0"/>
                      <w:marRight w:val="0"/>
                      <w:marTop w:val="0"/>
                      <w:marBottom w:val="0"/>
                      <w:divBdr>
                        <w:top w:val="none" w:sz="0" w:space="0" w:color="auto"/>
                        <w:left w:val="none" w:sz="0" w:space="0" w:color="auto"/>
                        <w:bottom w:val="none" w:sz="0" w:space="0" w:color="auto"/>
                        <w:right w:val="none" w:sz="0" w:space="0" w:color="auto"/>
                      </w:divBdr>
                    </w:div>
                  </w:divsChild>
                </w:div>
                <w:div w:id="44918372">
                  <w:marLeft w:val="0"/>
                  <w:marRight w:val="0"/>
                  <w:marTop w:val="0"/>
                  <w:marBottom w:val="0"/>
                  <w:divBdr>
                    <w:top w:val="none" w:sz="0" w:space="0" w:color="auto"/>
                    <w:left w:val="none" w:sz="0" w:space="0" w:color="auto"/>
                    <w:bottom w:val="none" w:sz="0" w:space="0" w:color="auto"/>
                    <w:right w:val="none" w:sz="0" w:space="0" w:color="auto"/>
                  </w:divBdr>
                  <w:divsChild>
                    <w:div w:id="1054163999">
                      <w:marLeft w:val="0"/>
                      <w:marRight w:val="0"/>
                      <w:marTop w:val="0"/>
                      <w:marBottom w:val="0"/>
                      <w:divBdr>
                        <w:top w:val="none" w:sz="0" w:space="0" w:color="auto"/>
                        <w:left w:val="none" w:sz="0" w:space="0" w:color="auto"/>
                        <w:bottom w:val="none" w:sz="0" w:space="0" w:color="auto"/>
                        <w:right w:val="none" w:sz="0" w:space="0" w:color="auto"/>
                      </w:divBdr>
                    </w:div>
                  </w:divsChild>
                </w:div>
                <w:div w:id="798574209">
                  <w:marLeft w:val="0"/>
                  <w:marRight w:val="0"/>
                  <w:marTop w:val="0"/>
                  <w:marBottom w:val="0"/>
                  <w:divBdr>
                    <w:top w:val="none" w:sz="0" w:space="0" w:color="auto"/>
                    <w:left w:val="none" w:sz="0" w:space="0" w:color="auto"/>
                    <w:bottom w:val="none" w:sz="0" w:space="0" w:color="auto"/>
                    <w:right w:val="none" w:sz="0" w:space="0" w:color="auto"/>
                  </w:divBdr>
                  <w:divsChild>
                    <w:div w:id="1020468013">
                      <w:marLeft w:val="0"/>
                      <w:marRight w:val="0"/>
                      <w:marTop w:val="0"/>
                      <w:marBottom w:val="0"/>
                      <w:divBdr>
                        <w:top w:val="none" w:sz="0" w:space="0" w:color="auto"/>
                        <w:left w:val="none" w:sz="0" w:space="0" w:color="auto"/>
                        <w:bottom w:val="none" w:sz="0" w:space="0" w:color="auto"/>
                        <w:right w:val="none" w:sz="0" w:space="0" w:color="auto"/>
                      </w:divBdr>
                    </w:div>
                  </w:divsChild>
                </w:div>
                <w:div w:id="1827697399">
                  <w:marLeft w:val="0"/>
                  <w:marRight w:val="0"/>
                  <w:marTop w:val="0"/>
                  <w:marBottom w:val="0"/>
                  <w:divBdr>
                    <w:top w:val="none" w:sz="0" w:space="0" w:color="auto"/>
                    <w:left w:val="none" w:sz="0" w:space="0" w:color="auto"/>
                    <w:bottom w:val="none" w:sz="0" w:space="0" w:color="auto"/>
                    <w:right w:val="none" w:sz="0" w:space="0" w:color="auto"/>
                  </w:divBdr>
                  <w:divsChild>
                    <w:div w:id="1848864115">
                      <w:marLeft w:val="0"/>
                      <w:marRight w:val="0"/>
                      <w:marTop w:val="0"/>
                      <w:marBottom w:val="0"/>
                      <w:divBdr>
                        <w:top w:val="none" w:sz="0" w:space="0" w:color="auto"/>
                        <w:left w:val="none" w:sz="0" w:space="0" w:color="auto"/>
                        <w:bottom w:val="none" w:sz="0" w:space="0" w:color="auto"/>
                        <w:right w:val="none" w:sz="0" w:space="0" w:color="auto"/>
                      </w:divBdr>
                    </w:div>
                  </w:divsChild>
                </w:div>
                <w:div w:id="430974321">
                  <w:marLeft w:val="0"/>
                  <w:marRight w:val="0"/>
                  <w:marTop w:val="0"/>
                  <w:marBottom w:val="0"/>
                  <w:divBdr>
                    <w:top w:val="none" w:sz="0" w:space="0" w:color="auto"/>
                    <w:left w:val="none" w:sz="0" w:space="0" w:color="auto"/>
                    <w:bottom w:val="none" w:sz="0" w:space="0" w:color="auto"/>
                    <w:right w:val="none" w:sz="0" w:space="0" w:color="auto"/>
                  </w:divBdr>
                  <w:divsChild>
                    <w:div w:id="274294371">
                      <w:marLeft w:val="0"/>
                      <w:marRight w:val="0"/>
                      <w:marTop w:val="0"/>
                      <w:marBottom w:val="0"/>
                      <w:divBdr>
                        <w:top w:val="none" w:sz="0" w:space="0" w:color="auto"/>
                        <w:left w:val="none" w:sz="0" w:space="0" w:color="auto"/>
                        <w:bottom w:val="none" w:sz="0" w:space="0" w:color="auto"/>
                        <w:right w:val="none" w:sz="0" w:space="0" w:color="auto"/>
                      </w:divBdr>
                    </w:div>
                  </w:divsChild>
                </w:div>
                <w:div w:id="364523022">
                  <w:marLeft w:val="0"/>
                  <w:marRight w:val="0"/>
                  <w:marTop w:val="0"/>
                  <w:marBottom w:val="0"/>
                  <w:divBdr>
                    <w:top w:val="none" w:sz="0" w:space="0" w:color="auto"/>
                    <w:left w:val="none" w:sz="0" w:space="0" w:color="auto"/>
                    <w:bottom w:val="none" w:sz="0" w:space="0" w:color="auto"/>
                    <w:right w:val="none" w:sz="0" w:space="0" w:color="auto"/>
                  </w:divBdr>
                  <w:divsChild>
                    <w:div w:id="1857187288">
                      <w:marLeft w:val="0"/>
                      <w:marRight w:val="0"/>
                      <w:marTop w:val="0"/>
                      <w:marBottom w:val="0"/>
                      <w:divBdr>
                        <w:top w:val="none" w:sz="0" w:space="0" w:color="auto"/>
                        <w:left w:val="none" w:sz="0" w:space="0" w:color="auto"/>
                        <w:bottom w:val="none" w:sz="0" w:space="0" w:color="auto"/>
                        <w:right w:val="none" w:sz="0" w:space="0" w:color="auto"/>
                      </w:divBdr>
                    </w:div>
                  </w:divsChild>
                </w:div>
                <w:div w:id="1287808963">
                  <w:marLeft w:val="0"/>
                  <w:marRight w:val="0"/>
                  <w:marTop w:val="0"/>
                  <w:marBottom w:val="0"/>
                  <w:divBdr>
                    <w:top w:val="none" w:sz="0" w:space="0" w:color="auto"/>
                    <w:left w:val="none" w:sz="0" w:space="0" w:color="auto"/>
                    <w:bottom w:val="none" w:sz="0" w:space="0" w:color="auto"/>
                    <w:right w:val="none" w:sz="0" w:space="0" w:color="auto"/>
                  </w:divBdr>
                  <w:divsChild>
                    <w:div w:id="1936130157">
                      <w:marLeft w:val="0"/>
                      <w:marRight w:val="0"/>
                      <w:marTop w:val="0"/>
                      <w:marBottom w:val="0"/>
                      <w:divBdr>
                        <w:top w:val="none" w:sz="0" w:space="0" w:color="auto"/>
                        <w:left w:val="none" w:sz="0" w:space="0" w:color="auto"/>
                        <w:bottom w:val="none" w:sz="0" w:space="0" w:color="auto"/>
                        <w:right w:val="none" w:sz="0" w:space="0" w:color="auto"/>
                      </w:divBdr>
                    </w:div>
                  </w:divsChild>
                </w:div>
                <w:div w:id="2070616445">
                  <w:marLeft w:val="0"/>
                  <w:marRight w:val="0"/>
                  <w:marTop w:val="0"/>
                  <w:marBottom w:val="0"/>
                  <w:divBdr>
                    <w:top w:val="none" w:sz="0" w:space="0" w:color="auto"/>
                    <w:left w:val="none" w:sz="0" w:space="0" w:color="auto"/>
                    <w:bottom w:val="none" w:sz="0" w:space="0" w:color="auto"/>
                    <w:right w:val="none" w:sz="0" w:space="0" w:color="auto"/>
                  </w:divBdr>
                  <w:divsChild>
                    <w:div w:id="1021325025">
                      <w:marLeft w:val="0"/>
                      <w:marRight w:val="0"/>
                      <w:marTop w:val="0"/>
                      <w:marBottom w:val="0"/>
                      <w:divBdr>
                        <w:top w:val="none" w:sz="0" w:space="0" w:color="auto"/>
                        <w:left w:val="none" w:sz="0" w:space="0" w:color="auto"/>
                        <w:bottom w:val="none" w:sz="0" w:space="0" w:color="auto"/>
                        <w:right w:val="none" w:sz="0" w:space="0" w:color="auto"/>
                      </w:divBdr>
                    </w:div>
                  </w:divsChild>
                </w:div>
                <w:div w:id="547183936">
                  <w:marLeft w:val="0"/>
                  <w:marRight w:val="0"/>
                  <w:marTop w:val="0"/>
                  <w:marBottom w:val="0"/>
                  <w:divBdr>
                    <w:top w:val="none" w:sz="0" w:space="0" w:color="auto"/>
                    <w:left w:val="none" w:sz="0" w:space="0" w:color="auto"/>
                    <w:bottom w:val="none" w:sz="0" w:space="0" w:color="auto"/>
                    <w:right w:val="none" w:sz="0" w:space="0" w:color="auto"/>
                  </w:divBdr>
                  <w:divsChild>
                    <w:div w:id="1896156805">
                      <w:marLeft w:val="0"/>
                      <w:marRight w:val="0"/>
                      <w:marTop w:val="0"/>
                      <w:marBottom w:val="0"/>
                      <w:divBdr>
                        <w:top w:val="none" w:sz="0" w:space="0" w:color="auto"/>
                        <w:left w:val="none" w:sz="0" w:space="0" w:color="auto"/>
                        <w:bottom w:val="none" w:sz="0" w:space="0" w:color="auto"/>
                        <w:right w:val="none" w:sz="0" w:space="0" w:color="auto"/>
                      </w:divBdr>
                    </w:div>
                  </w:divsChild>
                </w:div>
                <w:div w:id="1799910423">
                  <w:marLeft w:val="0"/>
                  <w:marRight w:val="0"/>
                  <w:marTop w:val="0"/>
                  <w:marBottom w:val="0"/>
                  <w:divBdr>
                    <w:top w:val="none" w:sz="0" w:space="0" w:color="auto"/>
                    <w:left w:val="none" w:sz="0" w:space="0" w:color="auto"/>
                    <w:bottom w:val="none" w:sz="0" w:space="0" w:color="auto"/>
                    <w:right w:val="none" w:sz="0" w:space="0" w:color="auto"/>
                  </w:divBdr>
                  <w:divsChild>
                    <w:div w:id="1938781932">
                      <w:marLeft w:val="0"/>
                      <w:marRight w:val="0"/>
                      <w:marTop w:val="0"/>
                      <w:marBottom w:val="0"/>
                      <w:divBdr>
                        <w:top w:val="none" w:sz="0" w:space="0" w:color="auto"/>
                        <w:left w:val="none" w:sz="0" w:space="0" w:color="auto"/>
                        <w:bottom w:val="none" w:sz="0" w:space="0" w:color="auto"/>
                        <w:right w:val="none" w:sz="0" w:space="0" w:color="auto"/>
                      </w:divBdr>
                    </w:div>
                  </w:divsChild>
                </w:div>
                <w:div w:id="1673331564">
                  <w:marLeft w:val="0"/>
                  <w:marRight w:val="0"/>
                  <w:marTop w:val="0"/>
                  <w:marBottom w:val="0"/>
                  <w:divBdr>
                    <w:top w:val="none" w:sz="0" w:space="0" w:color="auto"/>
                    <w:left w:val="none" w:sz="0" w:space="0" w:color="auto"/>
                    <w:bottom w:val="none" w:sz="0" w:space="0" w:color="auto"/>
                    <w:right w:val="none" w:sz="0" w:space="0" w:color="auto"/>
                  </w:divBdr>
                  <w:divsChild>
                    <w:div w:id="1254512595">
                      <w:marLeft w:val="0"/>
                      <w:marRight w:val="0"/>
                      <w:marTop w:val="0"/>
                      <w:marBottom w:val="0"/>
                      <w:divBdr>
                        <w:top w:val="none" w:sz="0" w:space="0" w:color="auto"/>
                        <w:left w:val="none" w:sz="0" w:space="0" w:color="auto"/>
                        <w:bottom w:val="none" w:sz="0" w:space="0" w:color="auto"/>
                        <w:right w:val="none" w:sz="0" w:space="0" w:color="auto"/>
                      </w:divBdr>
                    </w:div>
                  </w:divsChild>
                </w:div>
                <w:div w:id="768310951">
                  <w:marLeft w:val="0"/>
                  <w:marRight w:val="0"/>
                  <w:marTop w:val="0"/>
                  <w:marBottom w:val="0"/>
                  <w:divBdr>
                    <w:top w:val="none" w:sz="0" w:space="0" w:color="auto"/>
                    <w:left w:val="none" w:sz="0" w:space="0" w:color="auto"/>
                    <w:bottom w:val="none" w:sz="0" w:space="0" w:color="auto"/>
                    <w:right w:val="none" w:sz="0" w:space="0" w:color="auto"/>
                  </w:divBdr>
                  <w:divsChild>
                    <w:div w:id="1310481115">
                      <w:marLeft w:val="0"/>
                      <w:marRight w:val="0"/>
                      <w:marTop w:val="0"/>
                      <w:marBottom w:val="0"/>
                      <w:divBdr>
                        <w:top w:val="none" w:sz="0" w:space="0" w:color="auto"/>
                        <w:left w:val="none" w:sz="0" w:space="0" w:color="auto"/>
                        <w:bottom w:val="none" w:sz="0" w:space="0" w:color="auto"/>
                        <w:right w:val="none" w:sz="0" w:space="0" w:color="auto"/>
                      </w:divBdr>
                    </w:div>
                  </w:divsChild>
                </w:div>
                <w:div w:id="1063716282">
                  <w:marLeft w:val="0"/>
                  <w:marRight w:val="0"/>
                  <w:marTop w:val="0"/>
                  <w:marBottom w:val="0"/>
                  <w:divBdr>
                    <w:top w:val="none" w:sz="0" w:space="0" w:color="auto"/>
                    <w:left w:val="none" w:sz="0" w:space="0" w:color="auto"/>
                    <w:bottom w:val="none" w:sz="0" w:space="0" w:color="auto"/>
                    <w:right w:val="none" w:sz="0" w:space="0" w:color="auto"/>
                  </w:divBdr>
                  <w:divsChild>
                    <w:div w:id="2001230522">
                      <w:marLeft w:val="0"/>
                      <w:marRight w:val="0"/>
                      <w:marTop w:val="0"/>
                      <w:marBottom w:val="0"/>
                      <w:divBdr>
                        <w:top w:val="none" w:sz="0" w:space="0" w:color="auto"/>
                        <w:left w:val="none" w:sz="0" w:space="0" w:color="auto"/>
                        <w:bottom w:val="none" w:sz="0" w:space="0" w:color="auto"/>
                        <w:right w:val="none" w:sz="0" w:space="0" w:color="auto"/>
                      </w:divBdr>
                    </w:div>
                  </w:divsChild>
                </w:div>
                <w:div w:id="1860778751">
                  <w:marLeft w:val="0"/>
                  <w:marRight w:val="0"/>
                  <w:marTop w:val="0"/>
                  <w:marBottom w:val="0"/>
                  <w:divBdr>
                    <w:top w:val="none" w:sz="0" w:space="0" w:color="auto"/>
                    <w:left w:val="none" w:sz="0" w:space="0" w:color="auto"/>
                    <w:bottom w:val="none" w:sz="0" w:space="0" w:color="auto"/>
                    <w:right w:val="none" w:sz="0" w:space="0" w:color="auto"/>
                  </w:divBdr>
                  <w:divsChild>
                    <w:div w:id="905728182">
                      <w:marLeft w:val="0"/>
                      <w:marRight w:val="0"/>
                      <w:marTop w:val="0"/>
                      <w:marBottom w:val="0"/>
                      <w:divBdr>
                        <w:top w:val="none" w:sz="0" w:space="0" w:color="auto"/>
                        <w:left w:val="none" w:sz="0" w:space="0" w:color="auto"/>
                        <w:bottom w:val="none" w:sz="0" w:space="0" w:color="auto"/>
                        <w:right w:val="none" w:sz="0" w:space="0" w:color="auto"/>
                      </w:divBdr>
                    </w:div>
                  </w:divsChild>
                </w:div>
                <w:div w:id="845098689">
                  <w:marLeft w:val="0"/>
                  <w:marRight w:val="0"/>
                  <w:marTop w:val="0"/>
                  <w:marBottom w:val="0"/>
                  <w:divBdr>
                    <w:top w:val="none" w:sz="0" w:space="0" w:color="auto"/>
                    <w:left w:val="none" w:sz="0" w:space="0" w:color="auto"/>
                    <w:bottom w:val="none" w:sz="0" w:space="0" w:color="auto"/>
                    <w:right w:val="none" w:sz="0" w:space="0" w:color="auto"/>
                  </w:divBdr>
                  <w:divsChild>
                    <w:div w:id="1923492565">
                      <w:marLeft w:val="0"/>
                      <w:marRight w:val="0"/>
                      <w:marTop w:val="0"/>
                      <w:marBottom w:val="0"/>
                      <w:divBdr>
                        <w:top w:val="none" w:sz="0" w:space="0" w:color="auto"/>
                        <w:left w:val="none" w:sz="0" w:space="0" w:color="auto"/>
                        <w:bottom w:val="none" w:sz="0" w:space="0" w:color="auto"/>
                        <w:right w:val="none" w:sz="0" w:space="0" w:color="auto"/>
                      </w:divBdr>
                    </w:div>
                  </w:divsChild>
                </w:div>
                <w:div w:id="941914540">
                  <w:marLeft w:val="0"/>
                  <w:marRight w:val="0"/>
                  <w:marTop w:val="0"/>
                  <w:marBottom w:val="0"/>
                  <w:divBdr>
                    <w:top w:val="none" w:sz="0" w:space="0" w:color="auto"/>
                    <w:left w:val="none" w:sz="0" w:space="0" w:color="auto"/>
                    <w:bottom w:val="none" w:sz="0" w:space="0" w:color="auto"/>
                    <w:right w:val="none" w:sz="0" w:space="0" w:color="auto"/>
                  </w:divBdr>
                  <w:divsChild>
                    <w:div w:id="1203246243">
                      <w:marLeft w:val="0"/>
                      <w:marRight w:val="0"/>
                      <w:marTop w:val="0"/>
                      <w:marBottom w:val="0"/>
                      <w:divBdr>
                        <w:top w:val="none" w:sz="0" w:space="0" w:color="auto"/>
                        <w:left w:val="none" w:sz="0" w:space="0" w:color="auto"/>
                        <w:bottom w:val="none" w:sz="0" w:space="0" w:color="auto"/>
                        <w:right w:val="none" w:sz="0" w:space="0" w:color="auto"/>
                      </w:divBdr>
                    </w:div>
                  </w:divsChild>
                </w:div>
                <w:div w:id="683676083">
                  <w:marLeft w:val="0"/>
                  <w:marRight w:val="0"/>
                  <w:marTop w:val="0"/>
                  <w:marBottom w:val="0"/>
                  <w:divBdr>
                    <w:top w:val="none" w:sz="0" w:space="0" w:color="auto"/>
                    <w:left w:val="none" w:sz="0" w:space="0" w:color="auto"/>
                    <w:bottom w:val="none" w:sz="0" w:space="0" w:color="auto"/>
                    <w:right w:val="none" w:sz="0" w:space="0" w:color="auto"/>
                  </w:divBdr>
                  <w:divsChild>
                    <w:div w:id="2051294320">
                      <w:marLeft w:val="0"/>
                      <w:marRight w:val="0"/>
                      <w:marTop w:val="0"/>
                      <w:marBottom w:val="0"/>
                      <w:divBdr>
                        <w:top w:val="none" w:sz="0" w:space="0" w:color="auto"/>
                        <w:left w:val="none" w:sz="0" w:space="0" w:color="auto"/>
                        <w:bottom w:val="none" w:sz="0" w:space="0" w:color="auto"/>
                        <w:right w:val="none" w:sz="0" w:space="0" w:color="auto"/>
                      </w:divBdr>
                    </w:div>
                  </w:divsChild>
                </w:div>
                <w:div w:id="676152319">
                  <w:marLeft w:val="0"/>
                  <w:marRight w:val="0"/>
                  <w:marTop w:val="0"/>
                  <w:marBottom w:val="0"/>
                  <w:divBdr>
                    <w:top w:val="none" w:sz="0" w:space="0" w:color="auto"/>
                    <w:left w:val="none" w:sz="0" w:space="0" w:color="auto"/>
                    <w:bottom w:val="none" w:sz="0" w:space="0" w:color="auto"/>
                    <w:right w:val="none" w:sz="0" w:space="0" w:color="auto"/>
                  </w:divBdr>
                  <w:divsChild>
                    <w:div w:id="12343964">
                      <w:marLeft w:val="0"/>
                      <w:marRight w:val="0"/>
                      <w:marTop w:val="0"/>
                      <w:marBottom w:val="0"/>
                      <w:divBdr>
                        <w:top w:val="none" w:sz="0" w:space="0" w:color="auto"/>
                        <w:left w:val="none" w:sz="0" w:space="0" w:color="auto"/>
                        <w:bottom w:val="none" w:sz="0" w:space="0" w:color="auto"/>
                        <w:right w:val="none" w:sz="0" w:space="0" w:color="auto"/>
                      </w:divBdr>
                    </w:div>
                  </w:divsChild>
                </w:div>
                <w:div w:id="1597711178">
                  <w:marLeft w:val="0"/>
                  <w:marRight w:val="0"/>
                  <w:marTop w:val="0"/>
                  <w:marBottom w:val="0"/>
                  <w:divBdr>
                    <w:top w:val="none" w:sz="0" w:space="0" w:color="auto"/>
                    <w:left w:val="none" w:sz="0" w:space="0" w:color="auto"/>
                    <w:bottom w:val="none" w:sz="0" w:space="0" w:color="auto"/>
                    <w:right w:val="none" w:sz="0" w:space="0" w:color="auto"/>
                  </w:divBdr>
                  <w:divsChild>
                    <w:div w:id="718363794">
                      <w:marLeft w:val="0"/>
                      <w:marRight w:val="0"/>
                      <w:marTop w:val="0"/>
                      <w:marBottom w:val="0"/>
                      <w:divBdr>
                        <w:top w:val="none" w:sz="0" w:space="0" w:color="auto"/>
                        <w:left w:val="none" w:sz="0" w:space="0" w:color="auto"/>
                        <w:bottom w:val="none" w:sz="0" w:space="0" w:color="auto"/>
                        <w:right w:val="none" w:sz="0" w:space="0" w:color="auto"/>
                      </w:divBdr>
                    </w:div>
                  </w:divsChild>
                </w:div>
                <w:div w:id="807746414">
                  <w:marLeft w:val="0"/>
                  <w:marRight w:val="0"/>
                  <w:marTop w:val="0"/>
                  <w:marBottom w:val="0"/>
                  <w:divBdr>
                    <w:top w:val="none" w:sz="0" w:space="0" w:color="auto"/>
                    <w:left w:val="none" w:sz="0" w:space="0" w:color="auto"/>
                    <w:bottom w:val="none" w:sz="0" w:space="0" w:color="auto"/>
                    <w:right w:val="none" w:sz="0" w:space="0" w:color="auto"/>
                  </w:divBdr>
                  <w:divsChild>
                    <w:div w:id="1589608225">
                      <w:marLeft w:val="0"/>
                      <w:marRight w:val="0"/>
                      <w:marTop w:val="0"/>
                      <w:marBottom w:val="0"/>
                      <w:divBdr>
                        <w:top w:val="none" w:sz="0" w:space="0" w:color="auto"/>
                        <w:left w:val="none" w:sz="0" w:space="0" w:color="auto"/>
                        <w:bottom w:val="none" w:sz="0" w:space="0" w:color="auto"/>
                        <w:right w:val="none" w:sz="0" w:space="0" w:color="auto"/>
                      </w:divBdr>
                    </w:div>
                  </w:divsChild>
                </w:div>
                <w:div w:id="1996447139">
                  <w:marLeft w:val="0"/>
                  <w:marRight w:val="0"/>
                  <w:marTop w:val="0"/>
                  <w:marBottom w:val="0"/>
                  <w:divBdr>
                    <w:top w:val="none" w:sz="0" w:space="0" w:color="auto"/>
                    <w:left w:val="none" w:sz="0" w:space="0" w:color="auto"/>
                    <w:bottom w:val="none" w:sz="0" w:space="0" w:color="auto"/>
                    <w:right w:val="none" w:sz="0" w:space="0" w:color="auto"/>
                  </w:divBdr>
                  <w:divsChild>
                    <w:div w:id="1910266319">
                      <w:marLeft w:val="0"/>
                      <w:marRight w:val="0"/>
                      <w:marTop w:val="0"/>
                      <w:marBottom w:val="0"/>
                      <w:divBdr>
                        <w:top w:val="none" w:sz="0" w:space="0" w:color="auto"/>
                        <w:left w:val="none" w:sz="0" w:space="0" w:color="auto"/>
                        <w:bottom w:val="none" w:sz="0" w:space="0" w:color="auto"/>
                        <w:right w:val="none" w:sz="0" w:space="0" w:color="auto"/>
                      </w:divBdr>
                    </w:div>
                  </w:divsChild>
                </w:div>
                <w:div w:id="1664360387">
                  <w:marLeft w:val="0"/>
                  <w:marRight w:val="0"/>
                  <w:marTop w:val="0"/>
                  <w:marBottom w:val="0"/>
                  <w:divBdr>
                    <w:top w:val="none" w:sz="0" w:space="0" w:color="auto"/>
                    <w:left w:val="none" w:sz="0" w:space="0" w:color="auto"/>
                    <w:bottom w:val="none" w:sz="0" w:space="0" w:color="auto"/>
                    <w:right w:val="none" w:sz="0" w:space="0" w:color="auto"/>
                  </w:divBdr>
                  <w:divsChild>
                    <w:div w:id="1540777757">
                      <w:marLeft w:val="0"/>
                      <w:marRight w:val="0"/>
                      <w:marTop w:val="0"/>
                      <w:marBottom w:val="0"/>
                      <w:divBdr>
                        <w:top w:val="none" w:sz="0" w:space="0" w:color="auto"/>
                        <w:left w:val="none" w:sz="0" w:space="0" w:color="auto"/>
                        <w:bottom w:val="none" w:sz="0" w:space="0" w:color="auto"/>
                        <w:right w:val="none" w:sz="0" w:space="0" w:color="auto"/>
                      </w:divBdr>
                    </w:div>
                  </w:divsChild>
                </w:div>
                <w:div w:id="2105688918">
                  <w:marLeft w:val="0"/>
                  <w:marRight w:val="0"/>
                  <w:marTop w:val="0"/>
                  <w:marBottom w:val="0"/>
                  <w:divBdr>
                    <w:top w:val="none" w:sz="0" w:space="0" w:color="auto"/>
                    <w:left w:val="none" w:sz="0" w:space="0" w:color="auto"/>
                    <w:bottom w:val="none" w:sz="0" w:space="0" w:color="auto"/>
                    <w:right w:val="none" w:sz="0" w:space="0" w:color="auto"/>
                  </w:divBdr>
                  <w:divsChild>
                    <w:div w:id="532112885">
                      <w:marLeft w:val="0"/>
                      <w:marRight w:val="0"/>
                      <w:marTop w:val="0"/>
                      <w:marBottom w:val="0"/>
                      <w:divBdr>
                        <w:top w:val="none" w:sz="0" w:space="0" w:color="auto"/>
                        <w:left w:val="none" w:sz="0" w:space="0" w:color="auto"/>
                        <w:bottom w:val="none" w:sz="0" w:space="0" w:color="auto"/>
                        <w:right w:val="none" w:sz="0" w:space="0" w:color="auto"/>
                      </w:divBdr>
                    </w:div>
                  </w:divsChild>
                </w:div>
                <w:div w:id="1936401278">
                  <w:marLeft w:val="0"/>
                  <w:marRight w:val="0"/>
                  <w:marTop w:val="0"/>
                  <w:marBottom w:val="0"/>
                  <w:divBdr>
                    <w:top w:val="none" w:sz="0" w:space="0" w:color="auto"/>
                    <w:left w:val="none" w:sz="0" w:space="0" w:color="auto"/>
                    <w:bottom w:val="none" w:sz="0" w:space="0" w:color="auto"/>
                    <w:right w:val="none" w:sz="0" w:space="0" w:color="auto"/>
                  </w:divBdr>
                  <w:divsChild>
                    <w:div w:id="1247033491">
                      <w:marLeft w:val="0"/>
                      <w:marRight w:val="0"/>
                      <w:marTop w:val="0"/>
                      <w:marBottom w:val="0"/>
                      <w:divBdr>
                        <w:top w:val="none" w:sz="0" w:space="0" w:color="auto"/>
                        <w:left w:val="none" w:sz="0" w:space="0" w:color="auto"/>
                        <w:bottom w:val="none" w:sz="0" w:space="0" w:color="auto"/>
                        <w:right w:val="none" w:sz="0" w:space="0" w:color="auto"/>
                      </w:divBdr>
                    </w:div>
                  </w:divsChild>
                </w:div>
                <w:div w:id="218327878">
                  <w:marLeft w:val="0"/>
                  <w:marRight w:val="0"/>
                  <w:marTop w:val="0"/>
                  <w:marBottom w:val="0"/>
                  <w:divBdr>
                    <w:top w:val="none" w:sz="0" w:space="0" w:color="auto"/>
                    <w:left w:val="none" w:sz="0" w:space="0" w:color="auto"/>
                    <w:bottom w:val="none" w:sz="0" w:space="0" w:color="auto"/>
                    <w:right w:val="none" w:sz="0" w:space="0" w:color="auto"/>
                  </w:divBdr>
                  <w:divsChild>
                    <w:div w:id="441724404">
                      <w:marLeft w:val="0"/>
                      <w:marRight w:val="0"/>
                      <w:marTop w:val="0"/>
                      <w:marBottom w:val="0"/>
                      <w:divBdr>
                        <w:top w:val="none" w:sz="0" w:space="0" w:color="auto"/>
                        <w:left w:val="none" w:sz="0" w:space="0" w:color="auto"/>
                        <w:bottom w:val="none" w:sz="0" w:space="0" w:color="auto"/>
                        <w:right w:val="none" w:sz="0" w:space="0" w:color="auto"/>
                      </w:divBdr>
                    </w:div>
                  </w:divsChild>
                </w:div>
                <w:div w:id="1830512006">
                  <w:marLeft w:val="0"/>
                  <w:marRight w:val="0"/>
                  <w:marTop w:val="0"/>
                  <w:marBottom w:val="0"/>
                  <w:divBdr>
                    <w:top w:val="none" w:sz="0" w:space="0" w:color="auto"/>
                    <w:left w:val="none" w:sz="0" w:space="0" w:color="auto"/>
                    <w:bottom w:val="none" w:sz="0" w:space="0" w:color="auto"/>
                    <w:right w:val="none" w:sz="0" w:space="0" w:color="auto"/>
                  </w:divBdr>
                  <w:divsChild>
                    <w:div w:id="1919051009">
                      <w:marLeft w:val="0"/>
                      <w:marRight w:val="0"/>
                      <w:marTop w:val="0"/>
                      <w:marBottom w:val="0"/>
                      <w:divBdr>
                        <w:top w:val="none" w:sz="0" w:space="0" w:color="auto"/>
                        <w:left w:val="none" w:sz="0" w:space="0" w:color="auto"/>
                        <w:bottom w:val="none" w:sz="0" w:space="0" w:color="auto"/>
                        <w:right w:val="none" w:sz="0" w:space="0" w:color="auto"/>
                      </w:divBdr>
                    </w:div>
                  </w:divsChild>
                </w:div>
                <w:div w:id="1414929734">
                  <w:marLeft w:val="0"/>
                  <w:marRight w:val="0"/>
                  <w:marTop w:val="0"/>
                  <w:marBottom w:val="0"/>
                  <w:divBdr>
                    <w:top w:val="none" w:sz="0" w:space="0" w:color="auto"/>
                    <w:left w:val="none" w:sz="0" w:space="0" w:color="auto"/>
                    <w:bottom w:val="none" w:sz="0" w:space="0" w:color="auto"/>
                    <w:right w:val="none" w:sz="0" w:space="0" w:color="auto"/>
                  </w:divBdr>
                  <w:divsChild>
                    <w:div w:id="1974168602">
                      <w:marLeft w:val="0"/>
                      <w:marRight w:val="0"/>
                      <w:marTop w:val="0"/>
                      <w:marBottom w:val="0"/>
                      <w:divBdr>
                        <w:top w:val="none" w:sz="0" w:space="0" w:color="auto"/>
                        <w:left w:val="none" w:sz="0" w:space="0" w:color="auto"/>
                        <w:bottom w:val="none" w:sz="0" w:space="0" w:color="auto"/>
                        <w:right w:val="none" w:sz="0" w:space="0" w:color="auto"/>
                      </w:divBdr>
                    </w:div>
                  </w:divsChild>
                </w:div>
                <w:div w:id="1132093340">
                  <w:marLeft w:val="0"/>
                  <w:marRight w:val="0"/>
                  <w:marTop w:val="0"/>
                  <w:marBottom w:val="0"/>
                  <w:divBdr>
                    <w:top w:val="none" w:sz="0" w:space="0" w:color="auto"/>
                    <w:left w:val="none" w:sz="0" w:space="0" w:color="auto"/>
                    <w:bottom w:val="none" w:sz="0" w:space="0" w:color="auto"/>
                    <w:right w:val="none" w:sz="0" w:space="0" w:color="auto"/>
                  </w:divBdr>
                  <w:divsChild>
                    <w:div w:id="336419848">
                      <w:marLeft w:val="0"/>
                      <w:marRight w:val="0"/>
                      <w:marTop w:val="0"/>
                      <w:marBottom w:val="0"/>
                      <w:divBdr>
                        <w:top w:val="none" w:sz="0" w:space="0" w:color="auto"/>
                        <w:left w:val="none" w:sz="0" w:space="0" w:color="auto"/>
                        <w:bottom w:val="none" w:sz="0" w:space="0" w:color="auto"/>
                        <w:right w:val="none" w:sz="0" w:space="0" w:color="auto"/>
                      </w:divBdr>
                    </w:div>
                  </w:divsChild>
                </w:div>
                <w:div w:id="348415249">
                  <w:marLeft w:val="0"/>
                  <w:marRight w:val="0"/>
                  <w:marTop w:val="0"/>
                  <w:marBottom w:val="0"/>
                  <w:divBdr>
                    <w:top w:val="none" w:sz="0" w:space="0" w:color="auto"/>
                    <w:left w:val="none" w:sz="0" w:space="0" w:color="auto"/>
                    <w:bottom w:val="none" w:sz="0" w:space="0" w:color="auto"/>
                    <w:right w:val="none" w:sz="0" w:space="0" w:color="auto"/>
                  </w:divBdr>
                  <w:divsChild>
                    <w:div w:id="340162682">
                      <w:marLeft w:val="0"/>
                      <w:marRight w:val="0"/>
                      <w:marTop w:val="0"/>
                      <w:marBottom w:val="0"/>
                      <w:divBdr>
                        <w:top w:val="none" w:sz="0" w:space="0" w:color="auto"/>
                        <w:left w:val="none" w:sz="0" w:space="0" w:color="auto"/>
                        <w:bottom w:val="none" w:sz="0" w:space="0" w:color="auto"/>
                        <w:right w:val="none" w:sz="0" w:space="0" w:color="auto"/>
                      </w:divBdr>
                    </w:div>
                  </w:divsChild>
                </w:div>
                <w:div w:id="1163275710">
                  <w:marLeft w:val="0"/>
                  <w:marRight w:val="0"/>
                  <w:marTop w:val="0"/>
                  <w:marBottom w:val="0"/>
                  <w:divBdr>
                    <w:top w:val="none" w:sz="0" w:space="0" w:color="auto"/>
                    <w:left w:val="none" w:sz="0" w:space="0" w:color="auto"/>
                    <w:bottom w:val="none" w:sz="0" w:space="0" w:color="auto"/>
                    <w:right w:val="none" w:sz="0" w:space="0" w:color="auto"/>
                  </w:divBdr>
                  <w:divsChild>
                    <w:div w:id="1831560744">
                      <w:marLeft w:val="0"/>
                      <w:marRight w:val="0"/>
                      <w:marTop w:val="0"/>
                      <w:marBottom w:val="0"/>
                      <w:divBdr>
                        <w:top w:val="none" w:sz="0" w:space="0" w:color="auto"/>
                        <w:left w:val="none" w:sz="0" w:space="0" w:color="auto"/>
                        <w:bottom w:val="none" w:sz="0" w:space="0" w:color="auto"/>
                        <w:right w:val="none" w:sz="0" w:space="0" w:color="auto"/>
                      </w:divBdr>
                    </w:div>
                  </w:divsChild>
                </w:div>
                <w:div w:id="442966915">
                  <w:marLeft w:val="0"/>
                  <w:marRight w:val="0"/>
                  <w:marTop w:val="0"/>
                  <w:marBottom w:val="0"/>
                  <w:divBdr>
                    <w:top w:val="none" w:sz="0" w:space="0" w:color="auto"/>
                    <w:left w:val="none" w:sz="0" w:space="0" w:color="auto"/>
                    <w:bottom w:val="none" w:sz="0" w:space="0" w:color="auto"/>
                    <w:right w:val="none" w:sz="0" w:space="0" w:color="auto"/>
                  </w:divBdr>
                  <w:divsChild>
                    <w:div w:id="1885604041">
                      <w:marLeft w:val="0"/>
                      <w:marRight w:val="0"/>
                      <w:marTop w:val="0"/>
                      <w:marBottom w:val="0"/>
                      <w:divBdr>
                        <w:top w:val="none" w:sz="0" w:space="0" w:color="auto"/>
                        <w:left w:val="none" w:sz="0" w:space="0" w:color="auto"/>
                        <w:bottom w:val="none" w:sz="0" w:space="0" w:color="auto"/>
                        <w:right w:val="none" w:sz="0" w:space="0" w:color="auto"/>
                      </w:divBdr>
                    </w:div>
                  </w:divsChild>
                </w:div>
                <w:div w:id="1085684008">
                  <w:marLeft w:val="0"/>
                  <w:marRight w:val="0"/>
                  <w:marTop w:val="0"/>
                  <w:marBottom w:val="0"/>
                  <w:divBdr>
                    <w:top w:val="none" w:sz="0" w:space="0" w:color="auto"/>
                    <w:left w:val="none" w:sz="0" w:space="0" w:color="auto"/>
                    <w:bottom w:val="none" w:sz="0" w:space="0" w:color="auto"/>
                    <w:right w:val="none" w:sz="0" w:space="0" w:color="auto"/>
                  </w:divBdr>
                  <w:divsChild>
                    <w:div w:id="1930498638">
                      <w:marLeft w:val="0"/>
                      <w:marRight w:val="0"/>
                      <w:marTop w:val="0"/>
                      <w:marBottom w:val="0"/>
                      <w:divBdr>
                        <w:top w:val="none" w:sz="0" w:space="0" w:color="auto"/>
                        <w:left w:val="none" w:sz="0" w:space="0" w:color="auto"/>
                        <w:bottom w:val="none" w:sz="0" w:space="0" w:color="auto"/>
                        <w:right w:val="none" w:sz="0" w:space="0" w:color="auto"/>
                      </w:divBdr>
                    </w:div>
                  </w:divsChild>
                </w:div>
                <w:div w:id="1847480749">
                  <w:marLeft w:val="0"/>
                  <w:marRight w:val="0"/>
                  <w:marTop w:val="0"/>
                  <w:marBottom w:val="0"/>
                  <w:divBdr>
                    <w:top w:val="none" w:sz="0" w:space="0" w:color="auto"/>
                    <w:left w:val="none" w:sz="0" w:space="0" w:color="auto"/>
                    <w:bottom w:val="none" w:sz="0" w:space="0" w:color="auto"/>
                    <w:right w:val="none" w:sz="0" w:space="0" w:color="auto"/>
                  </w:divBdr>
                  <w:divsChild>
                    <w:div w:id="1142576627">
                      <w:marLeft w:val="0"/>
                      <w:marRight w:val="0"/>
                      <w:marTop w:val="0"/>
                      <w:marBottom w:val="0"/>
                      <w:divBdr>
                        <w:top w:val="none" w:sz="0" w:space="0" w:color="auto"/>
                        <w:left w:val="none" w:sz="0" w:space="0" w:color="auto"/>
                        <w:bottom w:val="none" w:sz="0" w:space="0" w:color="auto"/>
                        <w:right w:val="none" w:sz="0" w:space="0" w:color="auto"/>
                      </w:divBdr>
                    </w:div>
                  </w:divsChild>
                </w:div>
                <w:div w:id="111441711">
                  <w:marLeft w:val="0"/>
                  <w:marRight w:val="0"/>
                  <w:marTop w:val="0"/>
                  <w:marBottom w:val="0"/>
                  <w:divBdr>
                    <w:top w:val="none" w:sz="0" w:space="0" w:color="auto"/>
                    <w:left w:val="none" w:sz="0" w:space="0" w:color="auto"/>
                    <w:bottom w:val="none" w:sz="0" w:space="0" w:color="auto"/>
                    <w:right w:val="none" w:sz="0" w:space="0" w:color="auto"/>
                  </w:divBdr>
                  <w:divsChild>
                    <w:div w:id="1974752002">
                      <w:marLeft w:val="0"/>
                      <w:marRight w:val="0"/>
                      <w:marTop w:val="0"/>
                      <w:marBottom w:val="0"/>
                      <w:divBdr>
                        <w:top w:val="none" w:sz="0" w:space="0" w:color="auto"/>
                        <w:left w:val="none" w:sz="0" w:space="0" w:color="auto"/>
                        <w:bottom w:val="none" w:sz="0" w:space="0" w:color="auto"/>
                        <w:right w:val="none" w:sz="0" w:space="0" w:color="auto"/>
                      </w:divBdr>
                    </w:div>
                  </w:divsChild>
                </w:div>
                <w:div w:id="545143823">
                  <w:marLeft w:val="0"/>
                  <w:marRight w:val="0"/>
                  <w:marTop w:val="0"/>
                  <w:marBottom w:val="0"/>
                  <w:divBdr>
                    <w:top w:val="none" w:sz="0" w:space="0" w:color="auto"/>
                    <w:left w:val="none" w:sz="0" w:space="0" w:color="auto"/>
                    <w:bottom w:val="none" w:sz="0" w:space="0" w:color="auto"/>
                    <w:right w:val="none" w:sz="0" w:space="0" w:color="auto"/>
                  </w:divBdr>
                  <w:divsChild>
                    <w:div w:id="2058241083">
                      <w:marLeft w:val="0"/>
                      <w:marRight w:val="0"/>
                      <w:marTop w:val="0"/>
                      <w:marBottom w:val="0"/>
                      <w:divBdr>
                        <w:top w:val="none" w:sz="0" w:space="0" w:color="auto"/>
                        <w:left w:val="none" w:sz="0" w:space="0" w:color="auto"/>
                        <w:bottom w:val="none" w:sz="0" w:space="0" w:color="auto"/>
                        <w:right w:val="none" w:sz="0" w:space="0" w:color="auto"/>
                      </w:divBdr>
                    </w:div>
                  </w:divsChild>
                </w:div>
                <w:div w:id="351877183">
                  <w:marLeft w:val="0"/>
                  <w:marRight w:val="0"/>
                  <w:marTop w:val="0"/>
                  <w:marBottom w:val="0"/>
                  <w:divBdr>
                    <w:top w:val="none" w:sz="0" w:space="0" w:color="auto"/>
                    <w:left w:val="none" w:sz="0" w:space="0" w:color="auto"/>
                    <w:bottom w:val="none" w:sz="0" w:space="0" w:color="auto"/>
                    <w:right w:val="none" w:sz="0" w:space="0" w:color="auto"/>
                  </w:divBdr>
                  <w:divsChild>
                    <w:div w:id="410661085">
                      <w:marLeft w:val="0"/>
                      <w:marRight w:val="0"/>
                      <w:marTop w:val="0"/>
                      <w:marBottom w:val="0"/>
                      <w:divBdr>
                        <w:top w:val="none" w:sz="0" w:space="0" w:color="auto"/>
                        <w:left w:val="none" w:sz="0" w:space="0" w:color="auto"/>
                        <w:bottom w:val="none" w:sz="0" w:space="0" w:color="auto"/>
                        <w:right w:val="none" w:sz="0" w:space="0" w:color="auto"/>
                      </w:divBdr>
                    </w:div>
                  </w:divsChild>
                </w:div>
                <w:div w:id="59207256">
                  <w:marLeft w:val="0"/>
                  <w:marRight w:val="0"/>
                  <w:marTop w:val="0"/>
                  <w:marBottom w:val="0"/>
                  <w:divBdr>
                    <w:top w:val="none" w:sz="0" w:space="0" w:color="auto"/>
                    <w:left w:val="none" w:sz="0" w:space="0" w:color="auto"/>
                    <w:bottom w:val="none" w:sz="0" w:space="0" w:color="auto"/>
                    <w:right w:val="none" w:sz="0" w:space="0" w:color="auto"/>
                  </w:divBdr>
                  <w:divsChild>
                    <w:div w:id="1730226592">
                      <w:marLeft w:val="0"/>
                      <w:marRight w:val="0"/>
                      <w:marTop w:val="0"/>
                      <w:marBottom w:val="0"/>
                      <w:divBdr>
                        <w:top w:val="none" w:sz="0" w:space="0" w:color="auto"/>
                        <w:left w:val="none" w:sz="0" w:space="0" w:color="auto"/>
                        <w:bottom w:val="none" w:sz="0" w:space="0" w:color="auto"/>
                        <w:right w:val="none" w:sz="0" w:space="0" w:color="auto"/>
                      </w:divBdr>
                    </w:div>
                  </w:divsChild>
                </w:div>
                <w:div w:id="1143423468">
                  <w:marLeft w:val="0"/>
                  <w:marRight w:val="0"/>
                  <w:marTop w:val="0"/>
                  <w:marBottom w:val="0"/>
                  <w:divBdr>
                    <w:top w:val="none" w:sz="0" w:space="0" w:color="auto"/>
                    <w:left w:val="none" w:sz="0" w:space="0" w:color="auto"/>
                    <w:bottom w:val="none" w:sz="0" w:space="0" w:color="auto"/>
                    <w:right w:val="none" w:sz="0" w:space="0" w:color="auto"/>
                  </w:divBdr>
                  <w:divsChild>
                    <w:div w:id="1267037767">
                      <w:marLeft w:val="0"/>
                      <w:marRight w:val="0"/>
                      <w:marTop w:val="0"/>
                      <w:marBottom w:val="0"/>
                      <w:divBdr>
                        <w:top w:val="none" w:sz="0" w:space="0" w:color="auto"/>
                        <w:left w:val="none" w:sz="0" w:space="0" w:color="auto"/>
                        <w:bottom w:val="none" w:sz="0" w:space="0" w:color="auto"/>
                        <w:right w:val="none" w:sz="0" w:space="0" w:color="auto"/>
                      </w:divBdr>
                    </w:div>
                    <w:div w:id="852111588">
                      <w:marLeft w:val="0"/>
                      <w:marRight w:val="0"/>
                      <w:marTop w:val="0"/>
                      <w:marBottom w:val="0"/>
                      <w:divBdr>
                        <w:top w:val="none" w:sz="0" w:space="0" w:color="auto"/>
                        <w:left w:val="none" w:sz="0" w:space="0" w:color="auto"/>
                        <w:bottom w:val="none" w:sz="0" w:space="0" w:color="auto"/>
                        <w:right w:val="none" w:sz="0" w:space="0" w:color="auto"/>
                      </w:divBdr>
                    </w:div>
                    <w:div w:id="818036939">
                      <w:marLeft w:val="0"/>
                      <w:marRight w:val="0"/>
                      <w:marTop w:val="0"/>
                      <w:marBottom w:val="0"/>
                      <w:divBdr>
                        <w:top w:val="none" w:sz="0" w:space="0" w:color="auto"/>
                        <w:left w:val="none" w:sz="0" w:space="0" w:color="auto"/>
                        <w:bottom w:val="none" w:sz="0" w:space="0" w:color="auto"/>
                        <w:right w:val="none" w:sz="0" w:space="0" w:color="auto"/>
                      </w:divBdr>
                    </w:div>
                  </w:divsChild>
                </w:div>
                <w:div w:id="1771966961">
                  <w:marLeft w:val="0"/>
                  <w:marRight w:val="0"/>
                  <w:marTop w:val="0"/>
                  <w:marBottom w:val="0"/>
                  <w:divBdr>
                    <w:top w:val="none" w:sz="0" w:space="0" w:color="auto"/>
                    <w:left w:val="none" w:sz="0" w:space="0" w:color="auto"/>
                    <w:bottom w:val="none" w:sz="0" w:space="0" w:color="auto"/>
                    <w:right w:val="none" w:sz="0" w:space="0" w:color="auto"/>
                  </w:divBdr>
                  <w:divsChild>
                    <w:div w:id="227309649">
                      <w:marLeft w:val="0"/>
                      <w:marRight w:val="0"/>
                      <w:marTop w:val="0"/>
                      <w:marBottom w:val="0"/>
                      <w:divBdr>
                        <w:top w:val="none" w:sz="0" w:space="0" w:color="auto"/>
                        <w:left w:val="none" w:sz="0" w:space="0" w:color="auto"/>
                        <w:bottom w:val="none" w:sz="0" w:space="0" w:color="auto"/>
                        <w:right w:val="none" w:sz="0" w:space="0" w:color="auto"/>
                      </w:divBdr>
                    </w:div>
                  </w:divsChild>
                </w:div>
                <w:div w:id="1776288440">
                  <w:marLeft w:val="0"/>
                  <w:marRight w:val="0"/>
                  <w:marTop w:val="0"/>
                  <w:marBottom w:val="0"/>
                  <w:divBdr>
                    <w:top w:val="none" w:sz="0" w:space="0" w:color="auto"/>
                    <w:left w:val="none" w:sz="0" w:space="0" w:color="auto"/>
                    <w:bottom w:val="none" w:sz="0" w:space="0" w:color="auto"/>
                    <w:right w:val="none" w:sz="0" w:space="0" w:color="auto"/>
                  </w:divBdr>
                  <w:divsChild>
                    <w:div w:id="1684622954">
                      <w:marLeft w:val="0"/>
                      <w:marRight w:val="0"/>
                      <w:marTop w:val="0"/>
                      <w:marBottom w:val="0"/>
                      <w:divBdr>
                        <w:top w:val="none" w:sz="0" w:space="0" w:color="auto"/>
                        <w:left w:val="none" w:sz="0" w:space="0" w:color="auto"/>
                        <w:bottom w:val="none" w:sz="0" w:space="0" w:color="auto"/>
                        <w:right w:val="none" w:sz="0" w:space="0" w:color="auto"/>
                      </w:divBdr>
                    </w:div>
                  </w:divsChild>
                </w:div>
                <w:div w:id="1669819397">
                  <w:marLeft w:val="0"/>
                  <w:marRight w:val="0"/>
                  <w:marTop w:val="0"/>
                  <w:marBottom w:val="0"/>
                  <w:divBdr>
                    <w:top w:val="none" w:sz="0" w:space="0" w:color="auto"/>
                    <w:left w:val="none" w:sz="0" w:space="0" w:color="auto"/>
                    <w:bottom w:val="none" w:sz="0" w:space="0" w:color="auto"/>
                    <w:right w:val="none" w:sz="0" w:space="0" w:color="auto"/>
                  </w:divBdr>
                  <w:divsChild>
                    <w:div w:id="1523544958">
                      <w:marLeft w:val="0"/>
                      <w:marRight w:val="0"/>
                      <w:marTop w:val="0"/>
                      <w:marBottom w:val="0"/>
                      <w:divBdr>
                        <w:top w:val="none" w:sz="0" w:space="0" w:color="auto"/>
                        <w:left w:val="none" w:sz="0" w:space="0" w:color="auto"/>
                        <w:bottom w:val="none" w:sz="0" w:space="0" w:color="auto"/>
                        <w:right w:val="none" w:sz="0" w:space="0" w:color="auto"/>
                      </w:divBdr>
                    </w:div>
                  </w:divsChild>
                </w:div>
                <w:div w:id="535853848">
                  <w:marLeft w:val="0"/>
                  <w:marRight w:val="0"/>
                  <w:marTop w:val="0"/>
                  <w:marBottom w:val="0"/>
                  <w:divBdr>
                    <w:top w:val="none" w:sz="0" w:space="0" w:color="auto"/>
                    <w:left w:val="none" w:sz="0" w:space="0" w:color="auto"/>
                    <w:bottom w:val="none" w:sz="0" w:space="0" w:color="auto"/>
                    <w:right w:val="none" w:sz="0" w:space="0" w:color="auto"/>
                  </w:divBdr>
                  <w:divsChild>
                    <w:div w:id="411851433">
                      <w:marLeft w:val="0"/>
                      <w:marRight w:val="0"/>
                      <w:marTop w:val="0"/>
                      <w:marBottom w:val="0"/>
                      <w:divBdr>
                        <w:top w:val="none" w:sz="0" w:space="0" w:color="auto"/>
                        <w:left w:val="none" w:sz="0" w:space="0" w:color="auto"/>
                        <w:bottom w:val="none" w:sz="0" w:space="0" w:color="auto"/>
                        <w:right w:val="none" w:sz="0" w:space="0" w:color="auto"/>
                      </w:divBdr>
                    </w:div>
                  </w:divsChild>
                </w:div>
                <w:div w:id="810369413">
                  <w:marLeft w:val="0"/>
                  <w:marRight w:val="0"/>
                  <w:marTop w:val="0"/>
                  <w:marBottom w:val="0"/>
                  <w:divBdr>
                    <w:top w:val="none" w:sz="0" w:space="0" w:color="auto"/>
                    <w:left w:val="none" w:sz="0" w:space="0" w:color="auto"/>
                    <w:bottom w:val="none" w:sz="0" w:space="0" w:color="auto"/>
                    <w:right w:val="none" w:sz="0" w:space="0" w:color="auto"/>
                  </w:divBdr>
                  <w:divsChild>
                    <w:div w:id="97869248">
                      <w:marLeft w:val="0"/>
                      <w:marRight w:val="0"/>
                      <w:marTop w:val="0"/>
                      <w:marBottom w:val="0"/>
                      <w:divBdr>
                        <w:top w:val="none" w:sz="0" w:space="0" w:color="auto"/>
                        <w:left w:val="none" w:sz="0" w:space="0" w:color="auto"/>
                        <w:bottom w:val="none" w:sz="0" w:space="0" w:color="auto"/>
                        <w:right w:val="none" w:sz="0" w:space="0" w:color="auto"/>
                      </w:divBdr>
                    </w:div>
                  </w:divsChild>
                </w:div>
                <w:div w:id="433552292">
                  <w:marLeft w:val="0"/>
                  <w:marRight w:val="0"/>
                  <w:marTop w:val="0"/>
                  <w:marBottom w:val="0"/>
                  <w:divBdr>
                    <w:top w:val="none" w:sz="0" w:space="0" w:color="auto"/>
                    <w:left w:val="none" w:sz="0" w:space="0" w:color="auto"/>
                    <w:bottom w:val="none" w:sz="0" w:space="0" w:color="auto"/>
                    <w:right w:val="none" w:sz="0" w:space="0" w:color="auto"/>
                  </w:divBdr>
                  <w:divsChild>
                    <w:div w:id="437602767">
                      <w:marLeft w:val="0"/>
                      <w:marRight w:val="0"/>
                      <w:marTop w:val="0"/>
                      <w:marBottom w:val="0"/>
                      <w:divBdr>
                        <w:top w:val="none" w:sz="0" w:space="0" w:color="auto"/>
                        <w:left w:val="none" w:sz="0" w:space="0" w:color="auto"/>
                        <w:bottom w:val="none" w:sz="0" w:space="0" w:color="auto"/>
                        <w:right w:val="none" w:sz="0" w:space="0" w:color="auto"/>
                      </w:divBdr>
                    </w:div>
                  </w:divsChild>
                </w:div>
                <w:div w:id="1763526236">
                  <w:marLeft w:val="0"/>
                  <w:marRight w:val="0"/>
                  <w:marTop w:val="0"/>
                  <w:marBottom w:val="0"/>
                  <w:divBdr>
                    <w:top w:val="none" w:sz="0" w:space="0" w:color="auto"/>
                    <w:left w:val="none" w:sz="0" w:space="0" w:color="auto"/>
                    <w:bottom w:val="none" w:sz="0" w:space="0" w:color="auto"/>
                    <w:right w:val="none" w:sz="0" w:space="0" w:color="auto"/>
                  </w:divBdr>
                  <w:divsChild>
                    <w:div w:id="1566644185">
                      <w:marLeft w:val="0"/>
                      <w:marRight w:val="0"/>
                      <w:marTop w:val="0"/>
                      <w:marBottom w:val="0"/>
                      <w:divBdr>
                        <w:top w:val="none" w:sz="0" w:space="0" w:color="auto"/>
                        <w:left w:val="none" w:sz="0" w:space="0" w:color="auto"/>
                        <w:bottom w:val="none" w:sz="0" w:space="0" w:color="auto"/>
                        <w:right w:val="none" w:sz="0" w:space="0" w:color="auto"/>
                      </w:divBdr>
                    </w:div>
                  </w:divsChild>
                </w:div>
                <w:div w:id="1771509481">
                  <w:marLeft w:val="0"/>
                  <w:marRight w:val="0"/>
                  <w:marTop w:val="0"/>
                  <w:marBottom w:val="0"/>
                  <w:divBdr>
                    <w:top w:val="none" w:sz="0" w:space="0" w:color="auto"/>
                    <w:left w:val="none" w:sz="0" w:space="0" w:color="auto"/>
                    <w:bottom w:val="none" w:sz="0" w:space="0" w:color="auto"/>
                    <w:right w:val="none" w:sz="0" w:space="0" w:color="auto"/>
                  </w:divBdr>
                  <w:divsChild>
                    <w:div w:id="1532378439">
                      <w:marLeft w:val="0"/>
                      <w:marRight w:val="0"/>
                      <w:marTop w:val="0"/>
                      <w:marBottom w:val="0"/>
                      <w:divBdr>
                        <w:top w:val="none" w:sz="0" w:space="0" w:color="auto"/>
                        <w:left w:val="none" w:sz="0" w:space="0" w:color="auto"/>
                        <w:bottom w:val="none" w:sz="0" w:space="0" w:color="auto"/>
                        <w:right w:val="none" w:sz="0" w:space="0" w:color="auto"/>
                      </w:divBdr>
                    </w:div>
                  </w:divsChild>
                </w:div>
                <w:div w:id="700980453">
                  <w:marLeft w:val="0"/>
                  <w:marRight w:val="0"/>
                  <w:marTop w:val="0"/>
                  <w:marBottom w:val="0"/>
                  <w:divBdr>
                    <w:top w:val="none" w:sz="0" w:space="0" w:color="auto"/>
                    <w:left w:val="none" w:sz="0" w:space="0" w:color="auto"/>
                    <w:bottom w:val="none" w:sz="0" w:space="0" w:color="auto"/>
                    <w:right w:val="none" w:sz="0" w:space="0" w:color="auto"/>
                  </w:divBdr>
                  <w:divsChild>
                    <w:div w:id="175139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8808353">
          <w:marLeft w:val="0"/>
          <w:marRight w:val="0"/>
          <w:marTop w:val="0"/>
          <w:marBottom w:val="0"/>
          <w:divBdr>
            <w:top w:val="none" w:sz="0" w:space="0" w:color="auto"/>
            <w:left w:val="none" w:sz="0" w:space="0" w:color="auto"/>
            <w:bottom w:val="none" w:sz="0" w:space="0" w:color="auto"/>
            <w:right w:val="none" w:sz="0" w:space="0" w:color="auto"/>
          </w:divBdr>
        </w:div>
        <w:div w:id="449395994">
          <w:marLeft w:val="0"/>
          <w:marRight w:val="0"/>
          <w:marTop w:val="0"/>
          <w:marBottom w:val="0"/>
          <w:divBdr>
            <w:top w:val="none" w:sz="0" w:space="0" w:color="auto"/>
            <w:left w:val="none" w:sz="0" w:space="0" w:color="auto"/>
            <w:bottom w:val="none" w:sz="0" w:space="0" w:color="auto"/>
            <w:right w:val="none" w:sz="0" w:space="0" w:color="auto"/>
          </w:divBdr>
        </w:div>
      </w:divsChild>
    </w:div>
    <w:div w:id="870149034">
      <w:bodyDiv w:val="1"/>
      <w:marLeft w:val="0"/>
      <w:marRight w:val="0"/>
      <w:marTop w:val="0"/>
      <w:marBottom w:val="0"/>
      <w:divBdr>
        <w:top w:val="none" w:sz="0" w:space="0" w:color="auto"/>
        <w:left w:val="none" w:sz="0" w:space="0" w:color="auto"/>
        <w:bottom w:val="none" w:sz="0" w:space="0" w:color="auto"/>
        <w:right w:val="none" w:sz="0" w:space="0" w:color="auto"/>
      </w:divBdr>
      <w:divsChild>
        <w:div w:id="1814906926">
          <w:marLeft w:val="0"/>
          <w:marRight w:val="0"/>
          <w:marTop w:val="0"/>
          <w:marBottom w:val="0"/>
          <w:divBdr>
            <w:top w:val="none" w:sz="0" w:space="0" w:color="auto"/>
            <w:left w:val="none" w:sz="0" w:space="0" w:color="auto"/>
            <w:bottom w:val="none" w:sz="0" w:space="0" w:color="auto"/>
            <w:right w:val="none" w:sz="0" w:space="0" w:color="auto"/>
          </w:divBdr>
        </w:div>
      </w:divsChild>
    </w:div>
    <w:div w:id="890464550">
      <w:bodyDiv w:val="1"/>
      <w:marLeft w:val="0"/>
      <w:marRight w:val="0"/>
      <w:marTop w:val="0"/>
      <w:marBottom w:val="0"/>
      <w:divBdr>
        <w:top w:val="none" w:sz="0" w:space="0" w:color="auto"/>
        <w:left w:val="none" w:sz="0" w:space="0" w:color="auto"/>
        <w:bottom w:val="none" w:sz="0" w:space="0" w:color="auto"/>
        <w:right w:val="none" w:sz="0" w:space="0" w:color="auto"/>
      </w:divBdr>
      <w:divsChild>
        <w:div w:id="1860001063">
          <w:marLeft w:val="0"/>
          <w:marRight w:val="0"/>
          <w:marTop w:val="0"/>
          <w:marBottom w:val="0"/>
          <w:divBdr>
            <w:top w:val="none" w:sz="0" w:space="0" w:color="auto"/>
            <w:left w:val="none" w:sz="0" w:space="0" w:color="auto"/>
            <w:bottom w:val="none" w:sz="0" w:space="0" w:color="auto"/>
            <w:right w:val="none" w:sz="0" w:space="0" w:color="auto"/>
          </w:divBdr>
        </w:div>
      </w:divsChild>
    </w:div>
    <w:div w:id="892735199">
      <w:bodyDiv w:val="1"/>
      <w:marLeft w:val="0"/>
      <w:marRight w:val="0"/>
      <w:marTop w:val="0"/>
      <w:marBottom w:val="0"/>
      <w:divBdr>
        <w:top w:val="none" w:sz="0" w:space="0" w:color="auto"/>
        <w:left w:val="none" w:sz="0" w:space="0" w:color="auto"/>
        <w:bottom w:val="none" w:sz="0" w:space="0" w:color="auto"/>
        <w:right w:val="none" w:sz="0" w:space="0" w:color="auto"/>
      </w:divBdr>
      <w:divsChild>
        <w:div w:id="971330777">
          <w:marLeft w:val="0"/>
          <w:marRight w:val="0"/>
          <w:marTop w:val="0"/>
          <w:marBottom w:val="0"/>
          <w:divBdr>
            <w:top w:val="none" w:sz="0" w:space="0" w:color="auto"/>
            <w:left w:val="none" w:sz="0" w:space="0" w:color="auto"/>
            <w:bottom w:val="none" w:sz="0" w:space="0" w:color="auto"/>
            <w:right w:val="none" w:sz="0" w:space="0" w:color="auto"/>
          </w:divBdr>
        </w:div>
      </w:divsChild>
    </w:div>
    <w:div w:id="964310700">
      <w:bodyDiv w:val="1"/>
      <w:marLeft w:val="0"/>
      <w:marRight w:val="0"/>
      <w:marTop w:val="0"/>
      <w:marBottom w:val="0"/>
      <w:divBdr>
        <w:top w:val="none" w:sz="0" w:space="0" w:color="auto"/>
        <w:left w:val="none" w:sz="0" w:space="0" w:color="auto"/>
        <w:bottom w:val="none" w:sz="0" w:space="0" w:color="auto"/>
        <w:right w:val="none" w:sz="0" w:space="0" w:color="auto"/>
      </w:divBdr>
      <w:divsChild>
        <w:div w:id="513883742">
          <w:marLeft w:val="0"/>
          <w:marRight w:val="0"/>
          <w:marTop w:val="0"/>
          <w:marBottom w:val="0"/>
          <w:divBdr>
            <w:top w:val="none" w:sz="0" w:space="0" w:color="auto"/>
            <w:left w:val="none" w:sz="0" w:space="0" w:color="auto"/>
            <w:bottom w:val="none" w:sz="0" w:space="0" w:color="auto"/>
            <w:right w:val="none" w:sz="0" w:space="0" w:color="auto"/>
          </w:divBdr>
        </w:div>
      </w:divsChild>
    </w:div>
    <w:div w:id="982809984">
      <w:bodyDiv w:val="1"/>
      <w:marLeft w:val="0"/>
      <w:marRight w:val="0"/>
      <w:marTop w:val="0"/>
      <w:marBottom w:val="0"/>
      <w:divBdr>
        <w:top w:val="none" w:sz="0" w:space="0" w:color="auto"/>
        <w:left w:val="none" w:sz="0" w:space="0" w:color="auto"/>
        <w:bottom w:val="none" w:sz="0" w:space="0" w:color="auto"/>
        <w:right w:val="none" w:sz="0" w:space="0" w:color="auto"/>
      </w:divBdr>
      <w:divsChild>
        <w:div w:id="1089237088">
          <w:marLeft w:val="0"/>
          <w:marRight w:val="0"/>
          <w:marTop w:val="0"/>
          <w:marBottom w:val="0"/>
          <w:divBdr>
            <w:top w:val="none" w:sz="0" w:space="0" w:color="auto"/>
            <w:left w:val="none" w:sz="0" w:space="0" w:color="auto"/>
            <w:bottom w:val="none" w:sz="0" w:space="0" w:color="auto"/>
            <w:right w:val="none" w:sz="0" w:space="0" w:color="auto"/>
          </w:divBdr>
        </w:div>
      </w:divsChild>
    </w:div>
    <w:div w:id="1055199734">
      <w:bodyDiv w:val="1"/>
      <w:marLeft w:val="0"/>
      <w:marRight w:val="0"/>
      <w:marTop w:val="0"/>
      <w:marBottom w:val="0"/>
      <w:divBdr>
        <w:top w:val="none" w:sz="0" w:space="0" w:color="auto"/>
        <w:left w:val="none" w:sz="0" w:space="0" w:color="auto"/>
        <w:bottom w:val="none" w:sz="0" w:space="0" w:color="auto"/>
        <w:right w:val="none" w:sz="0" w:space="0" w:color="auto"/>
      </w:divBdr>
      <w:divsChild>
        <w:div w:id="624311812">
          <w:marLeft w:val="0"/>
          <w:marRight w:val="0"/>
          <w:marTop w:val="0"/>
          <w:marBottom w:val="0"/>
          <w:divBdr>
            <w:top w:val="none" w:sz="0" w:space="0" w:color="auto"/>
            <w:left w:val="none" w:sz="0" w:space="0" w:color="auto"/>
            <w:bottom w:val="none" w:sz="0" w:space="0" w:color="auto"/>
            <w:right w:val="none" w:sz="0" w:space="0" w:color="auto"/>
          </w:divBdr>
        </w:div>
      </w:divsChild>
    </w:div>
    <w:div w:id="1096942489">
      <w:bodyDiv w:val="1"/>
      <w:marLeft w:val="0"/>
      <w:marRight w:val="0"/>
      <w:marTop w:val="0"/>
      <w:marBottom w:val="0"/>
      <w:divBdr>
        <w:top w:val="none" w:sz="0" w:space="0" w:color="auto"/>
        <w:left w:val="none" w:sz="0" w:space="0" w:color="auto"/>
        <w:bottom w:val="none" w:sz="0" w:space="0" w:color="auto"/>
        <w:right w:val="none" w:sz="0" w:space="0" w:color="auto"/>
      </w:divBdr>
      <w:divsChild>
        <w:div w:id="1771663703">
          <w:marLeft w:val="0"/>
          <w:marRight w:val="0"/>
          <w:marTop w:val="0"/>
          <w:marBottom w:val="0"/>
          <w:divBdr>
            <w:top w:val="none" w:sz="0" w:space="0" w:color="auto"/>
            <w:left w:val="none" w:sz="0" w:space="0" w:color="auto"/>
            <w:bottom w:val="none" w:sz="0" w:space="0" w:color="auto"/>
            <w:right w:val="none" w:sz="0" w:space="0" w:color="auto"/>
          </w:divBdr>
        </w:div>
      </w:divsChild>
    </w:div>
    <w:div w:id="1114594112">
      <w:bodyDiv w:val="1"/>
      <w:marLeft w:val="0"/>
      <w:marRight w:val="0"/>
      <w:marTop w:val="0"/>
      <w:marBottom w:val="0"/>
      <w:divBdr>
        <w:top w:val="none" w:sz="0" w:space="0" w:color="auto"/>
        <w:left w:val="none" w:sz="0" w:space="0" w:color="auto"/>
        <w:bottom w:val="none" w:sz="0" w:space="0" w:color="auto"/>
        <w:right w:val="none" w:sz="0" w:space="0" w:color="auto"/>
      </w:divBdr>
      <w:divsChild>
        <w:div w:id="1932662353">
          <w:marLeft w:val="0"/>
          <w:marRight w:val="0"/>
          <w:marTop w:val="0"/>
          <w:marBottom w:val="0"/>
          <w:divBdr>
            <w:top w:val="none" w:sz="0" w:space="0" w:color="auto"/>
            <w:left w:val="none" w:sz="0" w:space="0" w:color="auto"/>
            <w:bottom w:val="none" w:sz="0" w:space="0" w:color="auto"/>
            <w:right w:val="none" w:sz="0" w:space="0" w:color="auto"/>
          </w:divBdr>
        </w:div>
      </w:divsChild>
    </w:div>
    <w:div w:id="1137451945">
      <w:bodyDiv w:val="1"/>
      <w:marLeft w:val="0"/>
      <w:marRight w:val="0"/>
      <w:marTop w:val="0"/>
      <w:marBottom w:val="0"/>
      <w:divBdr>
        <w:top w:val="none" w:sz="0" w:space="0" w:color="auto"/>
        <w:left w:val="none" w:sz="0" w:space="0" w:color="auto"/>
        <w:bottom w:val="none" w:sz="0" w:space="0" w:color="auto"/>
        <w:right w:val="none" w:sz="0" w:space="0" w:color="auto"/>
      </w:divBdr>
      <w:divsChild>
        <w:div w:id="1554543276">
          <w:marLeft w:val="0"/>
          <w:marRight w:val="0"/>
          <w:marTop w:val="0"/>
          <w:marBottom w:val="0"/>
          <w:divBdr>
            <w:top w:val="none" w:sz="0" w:space="0" w:color="auto"/>
            <w:left w:val="none" w:sz="0" w:space="0" w:color="auto"/>
            <w:bottom w:val="none" w:sz="0" w:space="0" w:color="auto"/>
            <w:right w:val="none" w:sz="0" w:space="0" w:color="auto"/>
          </w:divBdr>
        </w:div>
        <w:div w:id="1857384223">
          <w:marLeft w:val="0"/>
          <w:marRight w:val="0"/>
          <w:marTop w:val="0"/>
          <w:marBottom w:val="0"/>
          <w:divBdr>
            <w:top w:val="none" w:sz="0" w:space="0" w:color="auto"/>
            <w:left w:val="none" w:sz="0" w:space="0" w:color="auto"/>
            <w:bottom w:val="none" w:sz="0" w:space="0" w:color="auto"/>
            <w:right w:val="none" w:sz="0" w:space="0" w:color="auto"/>
          </w:divBdr>
        </w:div>
        <w:div w:id="1355154717">
          <w:marLeft w:val="0"/>
          <w:marRight w:val="0"/>
          <w:marTop w:val="0"/>
          <w:marBottom w:val="0"/>
          <w:divBdr>
            <w:top w:val="none" w:sz="0" w:space="0" w:color="auto"/>
            <w:left w:val="none" w:sz="0" w:space="0" w:color="auto"/>
            <w:bottom w:val="none" w:sz="0" w:space="0" w:color="auto"/>
            <w:right w:val="none" w:sz="0" w:space="0" w:color="auto"/>
          </w:divBdr>
        </w:div>
        <w:div w:id="574242129">
          <w:marLeft w:val="0"/>
          <w:marRight w:val="0"/>
          <w:marTop w:val="0"/>
          <w:marBottom w:val="0"/>
          <w:divBdr>
            <w:top w:val="none" w:sz="0" w:space="0" w:color="auto"/>
            <w:left w:val="none" w:sz="0" w:space="0" w:color="auto"/>
            <w:bottom w:val="none" w:sz="0" w:space="0" w:color="auto"/>
            <w:right w:val="none" w:sz="0" w:space="0" w:color="auto"/>
          </w:divBdr>
        </w:div>
        <w:div w:id="2020499950">
          <w:marLeft w:val="0"/>
          <w:marRight w:val="0"/>
          <w:marTop w:val="0"/>
          <w:marBottom w:val="0"/>
          <w:divBdr>
            <w:top w:val="none" w:sz="0" w:space="0" w:color="auto"/>
            <w:left w:val="none" w:sz="0" w:space="0" w:color="auto"/>
            <w:bottom w:val="none" w:sz="0" w:space="0" w:color="auto"/>
            <w:right w:val="none" w:sz="0" w:space="0" w:color="auto"/>
          </w:divBdr>
        </w:div>
        <w:div w:id="536819334">
          <w:marLeft w:val="0"/>
          <w:marRight w:val="0"/>
          <w:marTop w:val="0"/>
          <w:marBottom w:val="0"/>
          <w:divBdr>
            <w:top w:val="none" w:sz="0" w:space="0" w:color="auto"/>
            <w:left w:val="none" w:sz="0" w:space="0" w:color="auto"/>
            <w:bottom w:val="none" w:sz="0" w:space="0" w:color="auto"/>
            <w:right w:val="none" w:sz="0" w:space="0" w:color="auto"/>
          </w:divBdr>
        </w:div>
        <w:div w:id="975187783">
          <w:marLeft w:val="0"/>
          <w:marRight w:val="0"/>
          <w:marTop w:val="0"/>
          <w:marBottom w:val="0"/>
          <w:divBdr>
            <w:top w:val="none" w:sz="0" w:space="0" w:color="auto"/>
            <w:left w:val="none" w:sz="0" w:space="0" w:color="auto"/>
            <w:bottom w:val="none" w:sz="0" w:space="0" w:color="auto"/>
            <w:right w:val="none" w:sz="0" w:space="0" w:color="auto"/>
          </w:divBdr>
        </w:div>
        <w:div w:id="2109546520">
          <w:marLeft w:val="0"/>
          <w:marRight w:val="0"/>
          <w:marTop w:val="0"/>
          <w:marBottom w:val="0"/>
          <w:divBdr>
            <w:top w:val="none" w:sz="0" w:space="0" w:color="auto"/>
            <w:left w:val="none" w:sz="0" w:space="0" w:color="auto"/>
            <w:bottom w:val="none" w:sz="0" w:space="0" w:color="auto"/>
            <w:right w:val="none" w:sz="0" w:space="0" w:color="auto"/>
          </w:divBdr>
        </w:div>
        <w:div w:id="1318804768">
          <w:marLeft w:val="0"/>
          <w:marRight w:val="0"/>
          <w:marTop w:val="0"/>
          <w:marBottom w:val="0"/>
          <w:divBdr>
            <w:top w:val="none" w:sz="0" w:space="0" w:color="auto"/>
            <w:left w:val="none" w:sz="0" w:space="0" w:color="auto"/>
            <w:bottom w:val="none" w:sz="0" w:space="0" w:color="auto"/>
            <w:right w:val="none" w:sz="0" w:space="0" w:color="auto"/>
          </w:divBdr>
        </w:div>
        <w:div w:id="1522822483">
          <w:marLeft w:val="0"/>
          <w:marRight w:val="0"/>
          <w:marTop w:val="0"/>
          <w:marBottom w:val="0"/>
          <w:divBdr>
            <w:top w:val="none" w:sz="0" w:space="0" w:color="auto"/>
            <w:left w:val="none" w:sz="0" w:space="0" w:color="auto"/>
            <w:bottom w:val="none" w:sz="0" w:space="0" w:color="auto"/>
            <w:right w:val="none" w:sz="0" w:space="0" w:color="auto"/>
          </w:divBdr>
        </w:div>
        <w:div w:id="914779553">
          <w:marLeft w:val="0"/>
          <w:marRight w:val="0"/>
          <w:marTop w:val="0"/>
          <w:marBottom w:val="0"/>
          <w:divBdr>
            <w:top w:val="none" w:sz="0" w:space="0" w:color="auto"/>
            <w:left w:val="none" w:sz="0" w:space="0" w:color="auto"/>
            <w:bottom w:val="none" w:sz="0" w:space="0" w:color="auto"/>
            <w:right w:val="none" w:sz="0" w:space="0" w:color="auto"/>
          </w:divBdr>
        </w:div>
        <w:div w:id="817265927">
          <w:marLeft w:val="0"/>
          <w:marRight w:val="0"/>
          <w:marTop w:val="0"/>
          <w:marBottom w:val="0"/>
          <w:divBdr>
            <w:top w:val="none" w:sz="0" w:space="0" w:color="auto"/>
            <w:left w:val="none" w:sz="0" w:space="0" w:color="auto"/>
            <w:bottom w:val="none" w:sz="0" w:space="0" w:color="auto"/>
            <w:right w:val="none" w:sz="0" w:space="0" w:color="auto"/>
          </w:divBdr>
        </w:div>
        <w:div w:id="750271734">
          <w:marLeft w:val="0"/>
          <w:marRight w:val="0"/>
          <w:marTop w:val="0"/>
          <w:marBottom w:val="0"/>
          <w:divBdr>
            <w:top w:val="none" w:sz="0" w:space="0" w:color="auto"/>
            <w:left w:val="none" w:sz="0" w:space="0" w:color="auto"/>
            <w:bottom w:val="none" w:sz="0" w:space="0" w:color="auto"/>
            <w:right w:val="none" w:sz="0" w:space="0" w:color="auto"/>
          </w:divBdr>
        </w:div>
        <w:div w:id="1366053358">
          <w:marLeft w:val="0"/>
          <w:marRight w:val="0"/>
          <w:marTop w:val="0"/>
          <w:marBottom w:val="0"/>
          <w:divBdr>
            <w:top w:val="none" w:sz="0" w:space="0" w:color="auto"/>
            <w:left w:val="none" w:sz="0" w:space="0" w:color="auto"/>
            <w:bottom w:val="none" w:sz="0" w:space="0" w:color="auto"/>
            <w:right w:val="none" w:sz="0" w:space="0" w:color="auto"/>
          </w:divBdr>
        </w:div>
      </w:divsChild>
    </w:div>
    <w:div w:id="1179925988">
      <w:bodyDiv w:val="1"/>
      <w:marLeft w:val="0"/>
      <w:marRight w:val="0"/>
      <w:marTop w:val="0"/>
      <w:marBottom w:val="0"/>
      <w:divBdr>
        <w:top w:val="none" w:sz="0" w:space="0" w:color="auto"/>
        <w:left w:val="none" w:sz="0" w:space="0" w:color="auto"/>
        <w:bottom w:val="none" w:sz="0" w:space="0" w:color="auto"/>
        <w:right w:val="none" w:sz="0" w:space="0" w:color="auto"/>
      </w:divBdr>
      <w:divsChild>
        <w:div w:id="1452431718">
          <w:marLeft w:val="0"/>
          <w:marRight w:val="0"/>
          <w:marTop w:val="0"/>
          <w:marBottom w:val="0"/>
          <w:divBdr>
            <w:top w:val="none" w:sz="0" w:space="0" w:color="auto"/>
            <w:left w:val="none" w:sz="0" w:space="0" w:color="auto"/>
            <w:bottom w:val="none" w:sz="0" w:space="0" w:color="auto"/>
            <w:right w:val="none" w:sz="0" w:space="0" w:color="auto"/>
          </w:divBdr>
        </w:div>
      </w:divsChild>
    </w:div>
    <w:div w:id="1212376816">
      <w:bodyDiv w:val="1"/>
      <w:marLeft w:val="0"/>
      <w:marRight w:val="0"/>
      <w:marTop w:val="0"/>
      <w:marBottom w:val="0"/>
      <w:divBdr>
        <w:top w:val="none" w:sz="0" w:space="0" w:color="auto"/>
        <w:left w:val="none" w:sz="0" w:space="0" w:color="auto"/>
        <w:bottom w:val="none" w:sz="0" w:space="0" w:color="auto"/>
        <w:right w:val="none" w:sz="0" w:space="0" w:color="auto"/>
      </w:divBdr>
      <w:divsChild>
        <w:div w:id="1750692661">
          <w:marLeft w:val="0"/>
          <w:marRight w:val="0"/>
          <w:marTop w:val="0"/>
          <w:marBottom w:val="0"/>
          <w:divBdr>
            <w:top w:val="none" w:sz="0" w:space="0" w:color="auto"/>
            <w:left w:val="none" w:sz="0" w:space="0" w:color="auto"/>
            <w:bottom w:val="none" w:sz="0" w:space="0" w:color="auto"/>
            <w:right w:val="none" w:sz="0" w:space="0" w:color="auto"/>
          </w:divBdr>
        </w:div>
        <w:div w:id="1539706248">
          <w:marLeft w:val="0"/>
          <w:marRight w:val="0"/>
          <w:marTop w:val="0"/>
          <w:marBottom w:val="0"/>
          <w:divBdr>
            <w:top w:val="none" w:sz="0" w:space="0" w:color="auto"/>
            <w:left w:val="none" w:sz="0" w:space="0" w:color="auto"/>
            <w:bottom w:val="none" w:sz="0" w:space="0" w:color="auto"/>
            <w:right w:val="none" w:sz="0" w:space="0" w:color="auto"/>
          </w:divBdr>
        </w:div>
        <w:div w:id="355886976">
          <w:marLeft w:val="0"/>
          <w:marRight w:val="0"/>
          <w:marTop w:val="0"/>
          <w:marBottom w:val="0"/>
          <w:divBdr>
            <w:top w:val="none" w:sz="0" w:space="0" w:color="auto"/>
            <w:left w:val="none" w:sz="0" w:space="0" w:color="auto"/>
            <w:bottom w:val="none" w:sz="0" w:space="0" w:color="auto"/>
            <w:right w:val="none" w:sz="0" w:space="0" w:color="auto"/>
          </w:divBdr>
          <w:divsChild>
            <w:div w:id="466779532">
              <w:marLeft w:val="-75"/>
              <w:marRight w:val="0"/>
              <w:marTop w:val="30"/>
              <w:marBottom w:val="30"/>
              <w:divBdr>
                <w:top w:val="none" w:sz="0" w:space="0" w:color="auto"/>
                <w:left w:val="none" w:sz="0" w:space="0" w:color="auto"/>
                <w:bottom w:val="none" w:sz="0" w:space="0" w:color="auto"/>
                <w:right w:val="none" w:sz="0" w:space="0" w:color="auto"/>
              </w:divBdr>
              <w:divsChild>
                <w:div w:id="451484151">
                  <w:marLeft w:val="0"/>
                  <w:marRight w:val="0"/>
                  <w:marTop w:val="0"/>
                  <w:marBottom w:val="0"/>
                  <w:divBdr>
                    <w:top w:val="none" w:sz="0" w:space="0" w:color="auto"/>
                    <w:left w:val="none" w:sz="0" w:space="0" w:color="auto"/>
                    <w:bottom w:val="none" w:sz="0" w:space="0" w:color="auto"/>
                    <w:right w:val="none" w:sz="0" w:space="0" w:color="auto"/>
                  </w:divBdr>
                  <w:divsChild>
                    <w:div w:id="514616889">
                      <w:marLeft w:val="0"/>
                      <w:marRight w:val="0"/>
                      <w:marTop w:val="0"/>
                      <w:marBottom w:val="0"/>
                      <w:divBdr>
                        <w:top w:val="none" w:sz="0" w:space="0" w:color="auto"/>
                        <w:left w:val="none" w:sz="0" w:space="0" w:color="auto"/>
                        <w:bottom w:val="none" w:sz="0" w:space="0" w:color="auto"/>
                        <w:right w:val="none" w:sz="0" w:space="0" w:color="auto"/>
                      </w:divBdr>
                    </w:div>
                  </w:divsChild>
                </w:div>
                <w:div w:id="534120293">
                  <w:marLeft w:val="0"/>
                  <w:marRight w:val="0"/>
                  <w:marTop w:val="0"/>
                  <w:marBottom w:val="0"/>
                  <w:divBdr>
                    <w:top w:val="none" w:sz="0" w:space="0" w:color="auto"/>
                    <w:left w:val="none" w:sz="0" w:space="0" w:color="auto"/>
                    <w:bottom w:val="none" w:sz="0" w:space="0" w:color="auto"/>
                    <w:right w:val="none" w:sz="0" w:space="0" w:color="auto"/>
                  </w:divBdr>
                  <w:divsChild>
                    <w:div w:id="699862885">
                      <w:marLeft w:val="0"/>
                      <w:marRight w:val="0"/>
                      <w:marTop w:val="0"/>
                      <w:marBottom w:val="0"/>
                      <w:divBdr>
                        <w:top w:val="none" w:sz="0" w:space="0" w:color="auto"/>
                        <w:left w:val="none" w:sz="0" w:space="0" w:color="auto"/>
                        <w:bottom w:val="none" w:sz="0" w:space="0" w:color="auto"/>
                        <w:right w:val="none" w:sz="0" w:space="0" w:color="auto"/>
                      </w:divBdr>
                    </w:div>
                  </w:divsChild>
                </w:div>
                <w:div w:id="1355960656">
                  <w:marLeft w:val="0"/>
                  <w:marRight w:val="0"/>
                  <w:marTop w:val="0"/>
                  <w:marBottom w:val="0"/>
                  <w:divBdr>
                    <w:top w:val="none" w:sz="0" w:space="0" w:color="auto"/>
                    <w:left w:val="none" w:sz="0" w:space="0" w:color="auto"/>
                    <w:bottom w:val="none" w:sz="0" w:space="0" w:color="auto"/>
                    <w:right w:val="none" w:sz="0" w:space="0" w:color="auto"/>
                  </w:divBdr>
                  <w:divsChild>
                    <w:div w:id="1242131709">
                      <w:marLeft w:val="0"/>
                      <w:marRight w:val="0"/>
                      <w:marTop w:val="0"/>
                      <w:marBottom w:val="0"/>
                      <w:divBdr>
                        <w:top w:val="none" w:sz="0" w:space="0" w:color="auto"/>
                        <w:left w:val="none" w:sz="0" w:space="0" w:color="auto"/>
                        <w:bottom w:val="none" w:sz="0" w:space="0" w:color="auto"/>
                        <w:right w:val="none" w:sz="0" w:space="0" w:color="auto"/>
                      </w:divBdr>
                    </w:div>
                  </w:divsChild>
                </w:div>
                <w:div w:id="1022976355">
                  <w:marLeft w:val="0"/>
                  <w:marRight w:val="0"/>
                  <w:marTop w:val="0"/>
                  <w:marBottom w:val="0"/>
                  <w:divBdr>
                    <w:top w:val="none" w:sz="0" w:space="0" w:color="auto"/>
                    <w:left w:val="none" w:sz="0" w:space="0" w:color="auto"/>
                    <w:bottom w:val="none" w:sz="0" w:space="0" w:color="auto"/>
                    <w:right w:val="none" w:sz="0" w:space="0" w:color="auto"/>
                  </w:divBdr>
                  <w:divsChild>
                    <w:div w:id="7607189">
                      <w:marLeft w:val="0"/>
                      <w:marRight w:val="0"/>
                      <w:marTop w:val="0"/>
                      <w:marBottom w:val="0"/>
                      <w:divBdr>
                        <w:top w:val="none" w:sz="0" w:space="0" w:color="auto"/>
                        <w:left w:val="none" w:sz="0" w:space="0" w:color="auto"/>
                        <w:bottom w:val="none" w:sz="0" w:space="0" w:color="auto"/>
                        <w:right w:val="none" w:sz="0" w:space="0" w:color="auto"/>
                      </w:divBdr>
                    </w:div>
                  </w:divsChild>
                </w:div>
                <w:div w:id="1439132951">
                  <w:marLeft w:val="0"/>
                  <w:marRight w:val="0"/>
                  <w:marTop w:val="0"/>
                  <w:marBottom w:val="0"/>
                  <w:divBdr>
                    <w:top w:val="none" w:sz="0" w:space="0" w:color="auto"/>
                    <w:left w:val="none" w:sz="0" w:space="0" w:color="auto"/>
                    <w:bottom w:val="none" w:sz="0" w:space="0" w:color="auto"/>
                    <w:right w:val="none" w:sz="0" w:space="0" w:color="auto"/>
                  </w:divBdr>
                  <w:divsChild>
                    <w:div w:id="769666347">
                      <w:marLeft w:val="0"/>
                      <w:marRight w:val="0"/>
                      <w:marTop w:val="0"/>
                      <w:marBottom w:val="0"/>
                      <w:divBdr>
                        <w:top w:val="none" w:sz="0" w:space="0" w:color="auto"/>
                        <w:left w:val="none" w:sz="0" w:space="0" w:color="auto"/>
                        <w:bottom w:val="none" w:sz="0" w:space="0" w:color="auto"/>
                        <w:right w:val="none" w:sz="0" w:space="0" w:color="auto"/>
                      </w:divBdr>
                    </w:div>
                  </w:divsChild>
                </w:div>
                <w:div w:id="1531067648">
                  <w:marLeft w:val="0"/>
                  <w:marRight w:val="0"/>
                  <w:marTop w:val="0"/>
                  <w:marBottom w:val="0"/>
                  <w:divBdr>
                    <w:top w:val="none" w:sz="0" w:space="0" w:color="auto"/>
                    <w:left w:val="none" w:sz="0" w:space="0" w:color="auto"/>
                    <w:bottom w:val="none" w:sz="0" w:space="0" w:color="auto"/>
                    <w:right w:val="none" w:sz="0" w:space="0" w:color="auto"/>
                  </w:divBdr>
                  <w:divsChild>
                    <w:div w:id="1081634522">
                      <w:marLeft w:val="0"/>
                      <w:marRight w:val="0"/>
                      <w:marTop w:val="0"/>
                      <w:marBottom w:val="0"/>
                      <w:divBdr>
                        <w:top w:val="none" w:sz="0" w:space="0" w:color="auto"/>
                        <w:left w:val="none" w:sz="0" w:space="0" w:color="auto"/>
                        <w:bottom w:val="none" w:sz="0" w:space="0" w:color="auto"/>
                        <w:right w:val="none" w:sz="0" w:space="0" w:color="auto"/>
                      </w:divBdr>
                    </w:div>
                  </w:divsChild>
                </w:div>
                <w:div w:id="782263374">
                  <w:marLeft w:val="0"/>
                  <w:marRight w:val="0"/>
                  <w:marTop w:val="0"/>
                  <w:marBottom w:val="0"/>
                  <w:divBdr>
                    <w:top w:val="none" w:sz="0" w:space="0" w:color="auto"/>
                    <w:left w:val="none" w:sz="0" w:space="0" w:color="auto"/>
                    <w:bottom w:val="none" w:sz="0" w:space="0" w:color="auto"/>
                    <w:right w:val="none" w:sz="0" w:space="0" w:color="auto"/>
                  </w:divBdr>
                  <w:divsChild>
                    <w:div w:id="1430156891">
                      <w:marLeft w:val="0"/>
                      <w:marRight w:val="0"/>
                      <w:marTop w:val="0"/>
                      <w:marBottom w:val="0"/>
                      <w:divBdr>
                        <w:top w:val="none" w:sz="0" w:space="0" w:color="auto"/>
                        <w:left w:val="none" w:sz="0" w:space="0" w:color="auto"/>
                        <w:bottom w:val="none" w:sz="0" w:space="0" w:color="auto"/>
                        <w:right w:val="none" w:sz="0" w:space="0" w:color="auto"/>
                      </w:divBdr>
                    </w:div>
                  </w:divsChild>
                </w:div>
                <w:div w:id="1557741339">
                  <w:marLeft w:val="0"/>
                  <w:marRight w:val="0"/>
                  <w:marTop w:val="0"/>
                  <w:marBottom w:val="0"/>
                  <w:divBdr>
                    <w:top w:val="none" w:sz="0" w:space="0" w:color="auto"/>
                    <w:left w:val="none" w:sz="0" w:space="0" w:color="auto"/>
                    <w:bottom w:val="none" w:sz="0" w:space="0" w:color="auto"/>
                    <w:right w:val="none" w:sz="0" w:space="0" w:color="auto"/>
                  </w:divBdr>
                  <w:divsChild>
                    <w:div w:id="616301417">
                      <w:marLeft w:val="0"/>
                      <w:marRight w:val="0"/>
                      <w:marTop w:val="0"/>
                      <w:marBottom w:val="0"/>
                      <w:divBdr>
                        <w:top w:val="none" w:sz="0" w:space="0" w:color="auto"/>
                        <w:left w:val="none" w:sz="0" w:space="0" w:color="auto"/>
                        <w:bottom w:val="none" w:sz="0" w:space="0" w:color="auto"/>
                        <w:right w:val="none" w:sz="0" w:space="0" w:color="auto"/>
                      </w:divBdr>
                    </w:div>
                  </w:divsChild>
                </w:div>
                <w:div w:id="735858449">
                  <w:marLeft w:val="0"/>
                  <w:marRight w:val="0"/>
                  <w:marTop w:val="0"/>
                  <w:marBottom w:val="0"/>
                  <w:divBdr>
                    <w:top w:val="none" w:sz="0" w:space="0" w:color="auto"/>
                    <w:left w:val="none" w:sz="0" w:space="0" w:color="auto"/>
                    <w:bottom w:val="none" w:sz="0" w:space="0" w:color="auto"/>
                    <w:right w:val="none" w:sz="0" w:space="0" w:color="auto"/>
                  </w:divBdr>
                  <w:divsChild>
                    <w:div w:id="55053514">
                      <w:marLeft w:val="0"/>
                      <w:marRight w:val="0"/>
                      <w:marTop w:val="0"/>
                      <w:marBottom w:val="0"/>
                      <w:divBdr>
                        <w:top w:val="none" w:sz="0" w:space="0" w:color="auto"/>
                        <w:left w:val="none" w:sz="0" w:space="0" w:color="auto"/>
                        <w:bottom w:val="none" w:sz="0" w:space="0" w:color="auto"/>
                        <w:right w:val="none" w:sz="0" w:space="0" w:color="auto"/>
                      </w:divBdr>
                    </w:div>
                  </w:divsChild>
                </w:div>
                <w:div w:id="766465525">
                  <w:marLeft w:val="0"/>
                  <w:marRight w:val="0"/>
                  <w:marTop w:val="0"/>
                  <w:marBottom w:val="0"/>
                  <w:divBdr>
                    <w:top w:val="none" w:sz="0" w:space="0" w:color="auto"/>
                    <w:left w:val="none" w:sz="0" w:space="0" w:color="auto"/>
                    <w:bottom w:val="none" w:sz="0" w:space="0" w:color="auto"/>
                    <w:right w:val="none" w:sz="0" w:space="0" w:color="auto"/>
                  </w:divBdr>
                  <w:divsChild>
                    <w:div w:id="1299339531">
                      <w:marLeft w:val="0"/>
                      <w:marRight w:val="0"/>
                      <w:marTop w:val="0"/>
                      <w:marBottom w:val="0"/>
                      <w:divBdr>
                        <w:top w:val="none" w:sz="0" w:space="0" w:color="auto"/>
                        <w:left w:val="none" w:sz="0" w:space="0" w:color="auto"/>
                        <w:bottom w:val="none" w:sz="0" w:space="0" w:color="auto"/>
                        <w:right w:val="none" w:sz="0" w:space="0" w:color="auto"/>
                      </w:divBdr>
                    </w:div>
                  </w:divsChild>
                </w:div>
                <w:div w:id="1595481727">
                  <w:marLeft w:val="0"/>
                  <w:marRight w:val="0"/>
                  <w:marTop w:val="0"/>
                  <w:marBottom w:val="0"/>
                  <w:divBdr>
                    <w:top w:val="none" w:sz="0" w:space="0" w:color="auto"/>
                    <w:left w:val="none" w:sz="0" w:space="0" w:color="auto"/>
                    <w:bottom w:val="none" w:sz="0" w:space="0" w:color="auto"/>
                    <w:right w:val="none" w:sz="0" w:space="0" w:color="auto"/>
                  </w:divBdr>
                  <w:divsChild>
                    <w:div w:id="889145555">
                      <w:marLeft w:val="0"/>
                      <w:marRight w:val="0"/>
                      <w:marTop w:val="0"/>
                      <w:marBottom w:val="0"/>
                      <w:divBdr>
                        <w:top w:val="none" w:sz="0" w:space="0" w:color="auto"/>
                        <w:left w:val="none" w:sz="0" w:space="0" w:color="auto"/>
                        <w:bottom w:val="none" w:sz="0" w:space="0" w:color="auto"/>
                        <w:right w:val="none" w:sz="0" w:space="0" w:color="auto"/>
                      </w:divBdr>
                    </w:div>
                  </w:divsChild>
                </w:div>
                <w:div w:id="2084377082">
                  <w:marLeft w:val="0"/>
                  <w:marRight w:val="0"/>
                  <w:marTop w:val="0"/>
                  <w:marBottom w:val="0"/>
                  <w:divBdr>
                    <w:top w:val="none" w:sz="0" w:space="0" w:color="auto"/>
                    <w:left w:val="none" w:sz="0" w:space="0" w:color="auto"/>
                    <w:bottom w:val="none" w:sz="0" w:space="0" w:color="auto"/>
                    <w:right w:val="none" w:sz="0" w:space="0" w:color="auto"/>
                  </w:divBdr>
                  <w:divsChild>
                    <w:div w:id="2083407116">
                      <w:marLeft w:val="0"/>
                      <w:marRight w:val="0"/>
                      <w:marTop w:val="0"/>
                      <w:marBottom w:val="0"/>
                      <w:divBdr>
                        <w:top w:val="none" w:sz="0" w:space="0" w:color="auto"/>
                        <w:left w:val="none" w:sz="0" w:space="0" w:color="auto"/>
                        <w:bottom w:val="none" w:sz="0" w:space="0" w:color="auto"/>
                        <w:right w:val="none" w:sz="0" w:space="0" w:color="auto"/>
                      </w:divBdr>
                    </w:div>
                  </w:divsChild>
                </w:div>
                <w:div w:id="414867443">
                  <w:marLeft w:val="0"/>
                  <w:marRight w:val="0"/>
                  <w:marTop w:val="0"/>
                  <w:marBottom w:val="0"/>
                  <w:divBdr>
                    <w:top w:val="none" w:sz="0" w:space="0" w:color="auto"/>
                    <w:left w:val="none" w:sz="0" w:space="0" w:color="auto"/>
                    <w:bottom w:val="none" w:sz="0" w:space="0" w:color="auto"/>
                    <w:right w:val="none" w:sz="0" w:space="0" w:color="auto"/>
                  </w:divBdr>
                  <w:divsChild>
                    <w:div w:id="1024943092">
                      <w:marLeft w:val="0"/>
                      <w:marRight w:val="0"/>
                      <w:marTop w:val="0"/>
                      <w:marBottom w:val="0"/>
                      <w:divBdr>
                        <w:top w:val="none" w:sz="0" w:space="0" w:color="auto"/>
                        <w:left w:val="none" w:sz="0" w:space="0" w:color="auto"/>
                        <w:bottom w:val="none" w:sz="0" w:space="0" w:color="auto"/>
                        <w:right w:val="none" w:sz="0" w:space="0" w:color="auto"/>
                      </w:divBdr>
                    </w:div>
                    <w:div w:id="657685263">
                      <w:marLeft w:val="0"/>
                      <w:marRight w:val="0"/>
                      <w:marTop w:val="0"/>
                      <w:marBottom w:val="0"/>
                      <w:divBdr>
                        <w:top w:val="none" w:sz="0" w:space="0" w:color="auto"/>
                        <w:left w:val="none" w:sz="0" w:space="0" w:color="auto"/>
                        <w:bottom w:val="none" w:sz="0" w:space="0" w:color="auto"/>
                        <w:right w:val="none" w:sz="0" w:space="0" w:color="auto"/>
                      </w:divBdr>
                    </w:div>
                    <w:div w:id="367073405">
                      <w:marLeft w:val="0"/>
                      <w:marRight w:val="0"/>
                      <w:marTop w:val="0"/>
                      <w:marBottom w:val="0"/>
                      <w:divBdr>
                        <w:top w:val="none" w:sz="0" w:space="0" w:color="auto"/>
                        <w:left w:val="none" w:sz="0" w:space="0" w:color="auto"/>
                        <w:bottom w:val="none" w:sz="0" w:space="0" w:color="auto"/>
                        <w:right w:val="none" w:sz="0" w:space="0" w:color="auto"/>
                      </w:divBdr>
                    </w:div>
                    <w:div w:id="1928539557">
                      <w:marLeft w:val="0"/>
                      <w:marRight w:val="0"/>
                      <w:marTop w:val="0"/>
                      <w:marBottom w:val="0"/>
                      <w:divBdr>
                        <w:top w:val="none" w:sz="0" w:space="0" w:color="auto"/>
                        <w:left w:val="none" w:sz="0" w:space="0" w:color="auto"/>
                        <w:bottom w:val="none" w:sz="0" w:space="0" w:color="auto"/>
                        <w:right w:val="none" w:sz="0" w:space="0" w:color="auto"/>
                      </w:divBdr>
                    </w:div>
                    <w:div w:id="848329249">
                      <w:marLeft w:val="0"/>
                      <w:marRight w:val="0"/>
                      <w:marTop w:val="0"/>
                      <w:marBottom w:val="0"/>
                      <w:divBdr>
                        <w:top w:val="none" w:sz="0" w:space="0" w:color="auto"/>
                        <w:left w:val="none" w:sz="0" w:space="0" w:color="auto"/>
                        <w:bottom w:val="none" w:sz="0" w:space="0" w:color="auto"/>
                        <w:right w:val="none" w:sz="0" w:space="0" w:color="auto"/>
                      </w:divBdr>
                    </w:div>
                    <w:div w:id="1899588890">
                      <w:marLeft w:val="0"/>
                      <w:marRight w:val="0"/>
                      <w:marTop w:val="0"/>
                      <w:marBottom w:val="0"/>
                      <w:divBdr>
                        <w:top w:val="none" w:sz="0" w:space="0" w:color="auto"/>
                        <w:left w:val="none" w:sz="0" w:space="0" w:color="auto"/>
                        <w:bottom w:val="none" w:sz="0" w:space="0" w:color="auto"/>
                        <w:right w:val="none" w:sz="0" w:space="0" w:color="auto"/>
                      </w:divBdr>
                    </w:div>
                  </w:divsChild>
                </w:div>
                <w:div w:id="197281279">
                  <w:marLeft w:val="0"/>
                  <w:marRight w:val="0"/>
                  <w:marTop w:val="0"/>
                  <w:marBottom w:val="0"/>
                  <w:divBdr>
                    <w:top w:val="none" w:sz="0" w:space="0" w:color="auto"/>
                    <w:left w:val="none" w:sz="0" w:space="0" w:color="auto"/>
                    <w:bottom w:val="none" w:sz="0" w:space="0" w:color="auto"/>
                    <w:right w:val="none" w:sz="0" w:space="0" w:color="auto"/>
                  </w:divBdr>
                  <w:divsChild>
                    <w:div w:id="200754208">
                      <w:marLeft w:val="0"/>
                      <w:marRight w:val="0"/>
                      <w:marTop w:val="0"/>
                      <w:marBottom w:val="0"/>
                      <w:divBdr>
                        <w:top w:val="none" w:sz="0" w:space="0" w:color="auto"/>
                        <w:left w:val="none" w:sz="0" w:space="0" w:color="auto"/>
                        <w:bottom w:val="none" w:sz="0" w:space="0" w:color="auto"/>
                        <w:right w:val="none" w:sz="0" w:space="0" w:color="auto"/>
                      </w:divBdr>
                    </w:div>
                  </w:divsChild>
                </w:div>
                <w:div w:id="1266302988">
                  <w:marLeft w:val="0"/>
                  <w:marRight w:val="0"/>
                  <w:marTop w:val="0"/>
                  <w:marBottom w:val="0"/>
                  <w:divBdr>
                    <w:top w:val="none" w:sz="0" w:space="0" w:color="auto"/>
                    <w:left w:val="none" w:sz="0" w:space="0" w:color="auto"/>
                    <w:bottom w:val="none" w:sz="0" w:space="0" w:color="auto"/>
                    <w:right w:val="none" w:sz="0" w:space="0" w:color="auto"/>
                  </w:divBdr>
                  <w:divsChild>
                    <w:div w:id="1924751579">
                      <w:marLeft w:val="0"/>
                      <w:marRight w:val="0"/>
                      <w:marTop w:val="0"/>
                      <w:marBottom w:val="0"/>
                      <w:divBdr>
                        <w:top w:val="none" w:sz="0" w:space="0" w:color="auto"/>
                        <w:left w:val="none" w:sz="0" w:space="0" w:color="auto"/>
                        <w:bottom w:val="none" w:sz="0" w:space="0" w:color="auto"/>
                        <w:right w:val="none" w:sz="0" w:space="0" w:color="auto"/>
                      </w:divBdr>
                    </w:div>
                  </w:divsChild>
                </w:div>
                <w:div w:id="1679577820">
                  <w:marLeft w:val="0"/>
                  <w:marRight w:val="0"/>
                  <w:marTop w:val="0"/>
                  <w:marBottom w:val="0"/>
                  <w:divBdr>
                    <w:top w:val="none" w:sz="0" w:space="0" w:color="auto"/>
                    <w:left w:val="none" w:sz="0" w:space="0" w:color="auto"/>
                    <w:bottom w:val="none" w:sz="0" w:space="0" w:color="auto"/>
                    <w:right w:val="none" w:sz="0" w:space="0" w:color="auto"/>
                  </w:divBdr>
                  <w:divsChild>
                    <w:div w:id="382171330">
                      <w:marLeft w:val="0"/>
                      <w:marRight w:val="0"/>
                      <w:marTop w:val="0"/>
                      <w:marBottom w:val="0"/>
                      <w:divBdr>
                        <w:top w:val="none" w:sz="0" w:space="0" w:color="auto"/>
                        <w:left w:val="none" w:sz="0" w:space="0" w:color="auto"/>
                        <w:bottom w:val="none" w:sz="0" w:space="0" w:color="auto"/>
                        <w:right w:val="none" w:sz="0" w:space="0" w:color="auto"/>
                      </w:divBdr>
                    </w:div>
                  </w:divsChild>
                </w:div>
                <w:div w:id="263347494">
                  <w:marLeft w:val="0"/>
                  <w:marRight w:val="0"/>
                  <w:marTop w:val="0"/>
                  <w:marBottom w:val="0"/>
                  <w:divBdr>
                    <w:top w:val="none" w:sz="0" w:space="0" w:color="auto"/>
                    <w:left w:val="none" w:sz="0" w:space="0" w:color="auto"/>
                    <w:bottom w:val="none" w:sz="0" w:space="0" w:color="auto"/>
                    <w:right w:val="none" w:sz="0" w:space="0" w:color="auto"/>
                  </w:divBdr>
                  <w:divsChild>
                    <w:div w:id="1439182044">
                      <w:marLeft w:val="0"/>
                      <w:marRight w:val="0"/>
                      <w:marTop w:val="0"/>
                      <w:marBottom w:val="0"/>
                      <w:divBdr>
                        <w:top w:val="none" w:sz="0" w:space="0" w:color="auto"/>
                        <w:left w:val="none" w:sz="0" w:space="0" w:color="auto"/>
                        <w:bottom w:val="none" w:sz="0" w:space="0" w:color="auto"/>
                        <w:right w:val="none" w:sz="0" w:space="0" w:color="auto"/>
                      </w:divBdr>
                    </w:div>
                  </w:divsChild>
                </w:div>
                <w:div w:id="1238053732">
                  <w:marLeft w:val="0"/>
                  <w:marRight w:val="0"/>
                  <w:marTop w:val="0"/>
                  <w:marBottom w:val="0"/>
                  <w:divBdr>
                    <w:top w:val="none" w:sz="0" w:space="0" w:color="auto"/>
                    <w:left w:val="none" w:sz="0" w:space="0" w:color="auto"/>
                    <w:bottom w:val="none" w:sz="0" w:space="0" w:color="auto"/>
                    <w:right w:val="none" w:sz="0" w:space="0" w:color="auto"/>
                  </w:divBdr>
                  <w:divsChild>
                    <w:div w:id="289166857">
                      <w:marLeft w:val="0"/>
                      <w:marRight w:val="0"/>
                      <w:marTop w:val="0"/>
                      <w:marBottom w:val="0"/>
                      <w:divBdr>
                        <w:top w:val="none" w:sz="0" w:space="0" w:color="auto"/>
                        <w:left w:val="none" w:sz="0" w:space="0" w:color="auto"/>
                        <w:bottom w:val="none" w:sz="0" w:space="0" w:color="auto"/>
                        <w:right w:val="none" w:sz="0" w:space="0" w:color="auto"/>
                      </w:divBdr>
                    </w:div>
                  </w:divsChild>
                </w:div>
                <w:div w:id="93788122">
                  <w:marLeft w:val="0"/>
                  <w:marRight w:val="0"/>
                  <w:marTop w:val="0"/>
                  <w:marBottom w:val="0"/>
                  <w:divBdr>
                    <w:top w:val="none" w:sz="0" w:space="0" w:color="auto"/>
                    <w:left w:val="none" w:sz="0" w:space="0" w:color="auto"/>
                    <w:bottom w:val="none" w:sz="0" w:space="0" w:color="auto"/>
                    <w:right w:val="none" w:sz="0" w:space="0" w:color="auto"/>
                  </w:divBdr>
                  <w:divsChild>
                    <w:div w:id="477919547">
                      <w:marLeft w:val="0"/>
                      <w:marRight w:val="0"/>
                      <w:marTop w:val="0"/>
                      <w:marBottom w:val="0"/>
                      <w:divBdr>
                        <w:top w:val="none" w:sz="0" w:space="0" w:color="auto"/>
                        <w:left w:val="none" w:sz="0" w:space="0" w:color="auto"/>
                        <w:bottom w:val="none" w:sz="0" w:space="0" w:color="auto"/>
                        <w:right w:val="none" w:sz="0" w:space="0" w:color="auto"/>
                      </w:divBdr>
                    </w:div>
                  </w:divsChild>
                </w:div>
                <w:div w:id="1384333007">
                  <w:marLeft w:val="0"/>
                  <w:marRight w:val="0"/>
                  <w:marTop w:val="0"/>
                  <w:marBottom w:val="0"/>
                  <w:divBdr>
                    <w:top w:val="none" w:sz="0" w:space="0" w:color="auto"/>
                    <w:left w:val="none" w:sz="0" w:space="0" w:color="auto"/>
                    <w:bottom w:val="none" w:sz="0" w:space="0" w:color="auto"/>
                    <w:right w:val="none" w:sz="0" w:space="0" w:color="auto"/>
                  </w:divBdr>
                  <w:divsChild>
                    <w:div w:id="557858212">
                      <w:marLeft w:val="0"/>
                      <w:marRight w:val="0"/>
                      <w:marTop w:val="0"/>
                      <w:marBottom w:val="0"/>
                      <w:divBdr>
                        <w:top w:val="none" w:sz="0" w:space="0" w:color="auto"/>
                        <w:left w:val="none" w:sz="0" w:space="0" w:color="auto"/>
                        <w:bottom w:val="none" w:sz="0" w:space="0" w:color="auto"/>
                        <w:right w:val="none" w:sz="0" w:space="0" w:color="auto"/>
                      </w:divBdr>
                    </w:div>
                  </w:divsChild>
                </w:div>
                <w:div w:id="56976233">
                  <w:marLeft w:val="0"/>
                  <w:marRight w:val="0"/>
                  <w:marTop w:val="0"/>
                  <w:marBottom w:val="0"/>
                  <w:divBdr>
                    <w:top w:val="none" w:sz="0" w:space="0" w:color="auto"/>
                    <w:left w:val="none" w:sz="0" w:space="0" w:color="auto"/>
                    <w:bottom w:val="none" w:sz="0" w:space="0" w:color="auto"/>
                    <w:right w:val="none" w:sz="0" w:space="0" w:color="auto"/>
                  </w:divBdr>
                  <w:divsChild>
                    <w:div w:id="329411081">
                      <w:marLeft w:val="0"/>
                      <w:marRight w:val="0"/>
                      <w:marTop w:val="0"/>
                      <w:marBottom w:val="0"/>
                      <w:divBdr>
                        <w:top w:val="none" w:sz="0" w:space="0" w:color="auto"/>
                        <w:left w:val="none" w:sz="0" w:space="0" w:color="auto"/>
                        <w:bottom w:val="none" w:sz="0" w:space="0" w:color="auto"/>
                        <w:right w:val="none" w:sz="0" w:space="0" w:color="auto"/>
                      </w:divBdr>
                    </w:div>
                  </w:divsChild>
                </w:div>
                <w:div w:id="1769084621">
                  <w:marLeft w:val="0"/>
                  <w:marRight w:val="0"/>
                  <w:marTop w:val="0"/>
                  <w:marBottom w:val="0"/>
                  <w:divBdr>
                    <w:top w:val="none" w:sz="0" w:space="0" w:color="auto"/>
                    <w:left w:val="none" w:sz="0" w:space="0" w:color="auto"/>
                    <w:bottom w:val="none" w:sz="0" w:space="0" w:color="auto"/>
                    <w:right w:val="none" w:sz="0" w:space="0" w:color="auto"/>
                  </w:divBdr>
                  <w:divsChild>
                    <w:div w:id="1261446112">
                      <w:marLeft w:val="0"/>
                      <w:marRight w:val="0"/>
                      <w:marTop w:val="0"/>
                      <w:marBottom w:val="0"/>
                      <w:divBdr>
                        <w:top w:val="none" w:sz="0" w:space="0" w:color="auto"/>
                        <w:left w:val="none" w:sz="0" w:space="0" w:color="auto"/>
                        <w:bottom w:val="none" w:sz="0" w:space="0" w:color="auto"/>
                        <w:right w:val="none" w:sz="0" w:space="0" w:color="auto"/>
                      </w:divBdr>
                    </w:div>
                  </w:divsChild>
                </w:div>
                <w:div w:id="1195994357">
                  <w:marLeft w:val="0"/>
                  <w:marRight w:val="0"/>
                  <w:marTop w:val="0"/>
                  <w:marBottom w:val="0"/>
                  <w:divBdr>
                    <w:top w:val="none" w:sz="0" w:space="0" w:color="auto"/>
                    <w:left w:val="none" w:sz="0" w:space="0" w:color="auto"/>
                    <w:bottom w:val="none" w:sz="0" w:space="0" w:color="auto"/>
                    <w:right w:val="none" w:sz="0" w:space="0" w:color="auto"/>
                  </w:divBdr>
                  <w:divsChild>
                    <w:div w:id="910508946">
                      <w:marLeft w:val="0"/>
                      <w:marRight w:val="0"/>
                      <w:marTop w:val="0"/>
                      <w:marBottom w:val="0"/>
                      <w:divBdr>
                        <w:top w:val="none" w:sz="0" w:space="0" w:color="auto"/>
                        <w:left w:val="none" w:sz="0" w:space="0" w:color="auto"/>
                        <w:bottom w:val="none" w:sz="0" w:space="0" w:color="auto"/>
                        <w:right w:val="none" w:sz="0" w:space="0" w:color="auto"/>
                      </w:divBdr>
                    </w:div>
                  </w:divsChild>
                </w:div>
                <w:div w:id="1715427969">
                  <w:marLeft w:val="0"/>
                  <w:marRight w:val="0"/>
                  <w:marTop w:val="0"/>
                  <w:marBottom w:val="0"/>
                  <w:divBdr>
                    <w:top w:val="none" w:sz="0" w:space="0" w:color="auto"/>
                    <w:left w:val="none" w:sz="0" w:space="0" w:color="auto"/>
                    <w:bottom w:val="none" w:sz="0" w:space="0" w:color="auto"/>
                    <w:right w:val="none" w:sz="0" w:space="0" w:color="auto"/>
                  </w:divBdr>
                  <w:divsChild>
                    <w:div w:id="517937463">
                      <w:marLeft w:val="0"/>
                      <w:marRight w:val="0"/>
                      <w:marTop w:val="0"/>
                      <w:marBottom w:val="0"/>
                      <w:divBdr>
                        <w:top w:val="none" w:sz="0" w:space="0" w:color="auto"/>
                        <w:left w:val="none" w:sz="0" w:space="0" w:color="auto"/>
                        <w:bottom w:val="none" w:sz="0" w:space="0" w:color="auto"/>
                        <w:right w:val="none" w:sz="0" w:space="0" w:color="auto"/>
                      </w:divBdr>
                    </w:div>
                  </w:divsChild>
                </w:div>
                <w:div w:id="1049495598">
                  <w:marLeft w:val="0"/>
                  <w:marRight w:val="0"/>
                  <w:marTop w:val="0"/>
                  <w:marBottom w:val="0"/>
                  <w:divBdr>
                    <w:top w:val="none" w:sz="0" w:space="0" w:color="auto"/>
                    <w:left w:val="none" w:sz="0" w:space="0" w:color="auto"/>
                    <w:bottom w:val="none" w:sz="0" w:space="0" w:color="auto"/>
                    <w:right w:val="none" w:sz="0" w:space="0" w:color="auto"/>
                  </w:divBdr>
                  <w:divsChild>
                    <w:div w:id="402720296">
                      <w:marLeft w:val="0"/>
                      <w:marRight w:val="0"/>
                      <w:marTop w:val="0"/>
                      <w:marBottom w:val="0"/>
                      <w:divBdr>
                        <w:top w:val="none" w:sz="0" w:space="0" w:color="auto"/>
                        <w:left w:val="none" w:sz="0" w:space="0" w:color="auto"/>
                        <w:bottom w:val="none" w:sz="0" w:space="0" w:color="auto"/>
                        <w:right w:val="none" w:sz="0" w:space="0" w:color="auto"/>
                      </w:divBdr>
                    </w:div>
                  </w:divsChild>
                </w:div>
                <w:div w:id="436875707">
                  <w:marLeft w:val="0"/>
                  <w:marRight w:val="0"/>
                  <w:marTop w:val="0"/>
                  <w:marBottom w:val="0"/>
                  <w:divBdr>
                    <w:top w:val="none" w:sz="0" w:space="0" w:color="auto"/>
                    <w:left w:val="none" w:sz="0" w:space="0" w:color="auto"/>
                    <w:bottom w:val="none" w:sz="0" w:space="0" w:color="auto"/>
                    <w:right w:val="none" w:sz="0" w:space="0" w:color="auto"/>
                  </w:divBdr>
                  <w:divsChild>
                    <w:div w:id="1479423774">
                      <w:marLeft w:val="0"/>
                      <w:marRight w:val="0"/>
                      <w:marTop w:val="0"/>
                      <w:marBottom w:val="0"/>
                      <w:divBdr>
                        <w:top w:val="none" w:sz="0" w:space="0" w:color="auto"/>
                        <w:left w:val="none" w:sz="0" w:space="0" w:color="auto"/>
                        <w:bottom w:val="none" w:sz="0" w:space="0" w:color="auto"/>
                        <w:right w:val="none" w:sz="0" w:space="0" w:color="auto"/>
                      </w:divBdr>
                    </w:div>
                  </w:divsChild>
                </w:div>
                <w:div w:id="23870408">
                  <w:marLeft w:val="0"/>
                  <w:marRight w:val="0"/>
                  <w:marTop w:val="0"/>
                  <w:marBottom w:val="0"/>
                  <w:divBdr>
                    <w:top w:val="none" w:sz="0" w:space="0" w:color="auto"/>
                    <w:left w:val="none" w:sz="0" w:space="0" w:color="auto"/>
                    <w:bottom w:val="none" w:sz="0" w:space="0" w:color="auto"/>
                    <w:right w:val="none" w:sz="0" w:space="0" w:color="auto"/>
                  </w:divBdr>
                  <w:divsChild>
                    <w:div w:id="1909029616">
                      <w:marLeft w:val="0"/>
                      <w:marRight w:val="0"/>
                      <w:marTop w:val="0"/>
                      <w:marBottom w:val="0"/>
                      <w:divBdr>
                        <w:top w:val="none" w:sz="0" w:space="0" w:color="auto"/>
                        <w:left w:val="none" w:sz="0" w:space="0" w:color="auto"/>
                        <w:bottom w:val="none" w:sz="0" w:space="0" w:color="auto"/>
                        <w:right w:val="none" w:sz="0" w:space="0" w:color="auto"/>
                      </w:divBdr>
                    </w:div>
                  </w:divsChild>
                </w:div>
                <w:div w:id="1604611166">
                  <w:marLeft w:val="0"/>
                  <w:marRight w:val="0"/>
                  <w:marTop w:val="0"/>
                  <w:marBottom w:val="0"/>
                  <w:divBdr>
                    <w:top w:val="none" w:sz="0" w:space="0" w:color="auto"/>
                    <w:left w:val="none" w:sz="0" w:space="0" w:color="auto"/>
                    <w:bottom w:val="none" w:sz="0" w:space="0" w:color="auto"/>
                    <w:right w:val="none" w:sz="0" w:space="0" w:color="auto"/>
                  </w:divBdr>
                  <w:divsChild>
                    <w:div w:id="225577317">
                      <w:marLeft w:val="0"/>
                      <w:marRight w:val="0"/>
                      <w:marTop w:val="0"/>
                      <w:marBottom w:val="0"/>
                      <w:divBdr>
                        <w:top w:val="none" w:sz="0" w:space="0" w:color="auto"/>
                        <w:left w:val="none" w:sz="0" w:space="0" w:color="auto"/>
                        <w:bottom w:val="none" w:sz="0" w:space="0" w:color="auto"/>
                        <w:right w:val="none" w:sz="0" w:space="0" w:color="auto"/>
                      </w:divBdr>
                    </w:div>
                  </w:divsChild>
                </w:div>
                <w:div w:id="30502149">
                  <w:marLeft w:val="0"/>
                  <w:marRight w:val="0"/>
                  <w:marTop w:val="0"/>
                  <w:marBottom w:val="0"/>
                  <w:divBdr>
                    <w:top w:val="none" w:sz="0" w:space="0" w:color="auto"/>
                    <w:left w:val="none" w:sz="0" w:space="0" w:color="auto"/>
                    <w:bottom w:val="none" w:sz="0" w:space="0" w:color="auto"/>
                    <w:right w:val="none" w:sz="0" w:space="0" w:color="auto"/>
                  </w:divBdr>
                  <w:divsChild>
                    <w:div w:id="15425096">
                      <w:marLeft w:val="0"/>
                      <w:marRight w:val="0"/>
                      <w:marTop w:val="0"/>
                      <w:marBottom w:val="0"/>
                      <w:divBdr>
                        <w:top w:val="none" w:sz="0" w:space="0" w:color="auto"/>
                        <w:left w:val="none" w:sz="0" w:space="0" w:color="auto"/>
                        <w:bottom w:val="none" w:sz="0" w:space="0" w:color="auto"/>
                        <w:right w:val="none" w:sz="0" w:space="0" w:color="auto"/>
                      </w:divBdr>
                    </w:div>
                  </w:divsChild>
                </w:div>
                <w:div w:id="1301115021">
                  <w:marLeft w:val="0"/>
                  <w:marRight w:val="0"/>
                  <w:marTop w:val="0"/>
                  <w:marBottom w:val="0"/>
                  <w:divBdr>
                    <w:top w:val="none" w:sz="0" w:space="0" w:color="auto"/>
                    <w:left w:val="none" w:sz="0" w:space="0" w:color="auto"/>
                    <w:bottom w:val="none" w:sz="0" w:space="0" w:color="auto"/>
                    <w:right w:val="none" w:sz="0" w:space="0" w:color="auto"/>
                  </w:divBdr>
                  <w:divsChild>
                    <w:div w:id="1943103290">
                      <w:marLeft w:val="0"/>
                      <w:marRight w:val="0"/>
                      <w:marTop w:val="0"/>
                      <w:marBottom w:val="0"/>
                      <w:divBdr>
                        <w:top w:val="none" w:sz="0" w:space="0" w:color="auto"/>
                        <w:left w:val="none" w:sz="0" w:space="0" w:color="auto"/>
                        <w:bottom w:val="none" w:sz="0" w:space="0" w:color="auto"/>
                        <w:right w:val="none" w:sz="0" w:space="0" w:color="auto"/>
                      </w:divBdr>
                    </w:div>
                  </w:divsChild>
                </w:div>
                <w:div w:id="142743915">
                  <w:marLeft w:val="0"/>
                  <w:marRight w:val="0"/>
                  <w:marTop w:val="0"/>
                  <w:marBottom w:val="0"/>
                  <w:divBdr>
                    <w:top w:val="none" w:sz="0" w:space="0" w:color="auto"/>
                    <w:left w:val="none" w:sz="0" w:space="0" w:color="auto"/>
                    <w:bottom w:val="none" w:sz="0" w:space="0" w:color="auto"/>
                    <w:right w:val="none" w:sz="0" w:space="0" w:color="auto"/>
                  </w:divBdr>
                  <w:divsChild>
                    <w:div w:id="171530123">
                      <w:marLeft w:val="0"/>
                      <w:marRight w:val="0"/>
                      <w:marTop w:val="0"/>
                      <w:marBottom w:val="0"/>
                      <w:divBdr>
                        <w:top w:val="none" w:sz="0" w:space="0" w:color="auto"/>
                        <w:left w:val="none" w:sz="0" w:space="0" w:color="auto"/>
                        <w:bottom w:val="none" w:sz="0" w:space="0" w:color="auto"/>
                        <w:right w:val="none" w:sz="0" w:space="0" w:color="auto"/>
                      </w:divBdr>
                    </w:div>
                  </w:divsChild>
                </w:div>
                <w:div w:id="223416489">
                  <w:marLeft w:val="0"/>
                  <w:marRight w:val="0"/>
                  <w:marTop w:val="0"/>
                  <w:marBottom w:val="0"/>
                  <w:divBdr>
                    <w:top w:val="none" w:sz="0" w:space="0" w:color="auto"/>
                    <w:left w:val="none" w:sz="0" w:space="0" w:color="auto"/>
                    <w:bottom w:val="none" w:sz="0" w:space="0" w:color="auto"/>
                    <w:right w:val="none" w:sz="0" w:space="0" w:color="auto"/>
                  </w:divBdr>
                  <w:divsChild>
                    <w:div w:id="785277892">
                      <w:marLeft w:val="0"/>
                      <w:marRight w:val="0"/>
                      <w:marTop w:val="0"/>
                      <w:marBottom w:val="0"/>
                      <w:divBdr>
                        <w:top w:val="none" w:sz="0" w:space="0" w:color="auto"/>
                        <w:left w:val="none" w:sz="0" w:space="0" w:color="auto"/>
                        <w:bottom w:val="none" w:sz="0" w:space="0" w:color="auto"/>
                        <w:right w:val="none" w:sz="0" w:space="0" w:color="auto"/>
                      </w:divBdr>
                    </w:div>
                  </w:divsChild>
                </w:div>
                <w:div w:id="1610431078">
                  <w:marLeft w:val="0"/>
                  <w:marRight w:val="0"/>
                  <w:marTop w:val="0"/>
                  <w:marBottom w:val="0"/>
                  <w:divBdr>
                    <w:top w:val="none" w:sz="0" w:space="0" w:color="auto"/>
                    <w:left w:val="none" w:sz="0" w:space="0" w:color="auto"/>
                    <w:bottom w:val="none" w:sz="0" w:space="0" w:color="auto"/>
                    <w:right w:val="none" w:sz="0" w:space="0" w:color="auto"/>
                  </w:divBdr>
                  <w:divsChild>
                    <w:div w:id="921833102">
                      <w:marLeft w:val="0"/>
                      <w:marRight w:val="0"/>
                      <w:marTop w:val="0"/>
                      <w:marBottom w:val="0"/>
                      <w:divBdr>
                        <w:top w:val="none" w:sz="0" w:space="0" w:color="auto"/>
                        <w:left w:val="none" w:sz="0" w:space="0" w:color="auto"/>
                        <w:bottom w:val="none" w:sz="0" w:space="0" w:color="auto"/>
                        <w:right w:val="none" w:sz="0" w:space="0" w:color="auto"/>
                      </w:divBdr>
                    </w:div>
                  </w:divsChild>
                </w:div>
                <w:div w:id="1543328182">
                  <w:marLeft w:val="0"/>
                  <w:marRight w:val="0"/>
                  <w:marTop w:val="0"/>
                  <w:marBottom w:val="0"/>
                  <w:divBdr>
                    <w:top w:val="none" w:sz="0" w:space="0" w:color="auto"/>
                    <w:left w:val="none" w:sz="0" w:space="0" w:color="auto"/>
                    <w:bottom w:val="none" w:sz="0" w:space="0" w:color="auto"/>
                    <w:right w:val="none" w:sz="0" w:space="0" w:color="auto"/>
                  </w:divBdr>
                  <w:divsChild>
                    <w:div w:id="1819957427">
                      <w:marLeft w:val="0"/>
                      <w:marRight w:val="0"/>
                      <w:marTop w:val="0"/>
                      <w:marBottom w:val="0"/>
                      <w:divBdr>
                        <w:top w:val="none" w:sz="0" w:space="0" w:color="auto"/>
                        <w:left w:val="none" w:sz="0" w:space="0" w:color="auto"/>
                        <w:bottom w:val="none" w:sz="0" w:space="0" w:color="auto"/>
                        <w:right w:val="none" w:sz="0" w:space="0" w:color="auto"/>
                      </w:divBdr>
                    </w:div>
                  </w:divsChild>
                </w:div>
                <w:div w:id="687146280">
                  <w:marLeft w:val="0"/>
                  <w:marRight w:val="0"/>
                  <w:marTop w:val="0"/>
                  <w:marBottom w:val="0"/>
                  <w:divBdr>
                    <w:top w:val="none" w:sz="0" w:space="0" w:color="auto"/>
                    <w:left w:val="none" w:sz="0" w:space="0" w:color="auto"/>
                    <w:bottom w:val="none" w:sz="0" w:space="0" w:color="auto"/>
                    <w:right w:val="none" w:sz="0" w:space="0" w:color="auto"/>
                  </w:divBdr>
                  <w:divsChild>
                    <w:div w:id="1202397901">
                      <w:marLeft w:val="0"/>
                      <w:marRight w:val="0"/>
                      <w:marTop w:val="0"/>
                      <w:marBottom w:val="0"/>
                      <w:divBdr>
                        <w:top w:val="none" w:sz="0" w:space="0" w:color="auto"/>
                        <w:left w:val="none" w:sz="0" w:space="0" w:color="auto"/>
                        <w:bottom w:val="none" w:sz="0" w:space="0" w:color="auto"/>
                        <w:right w:val="none" w:sz="0" w:space="0" w:color="auto"/>
                      </w:divBdr>
                    </w:div>
                  </w:divsChild>
                </w:div>
                <w:div w:id="1078476528">
                  <w:marLeft w:val="0"/>
                  <w:marRight w:val="0"/>
                  <w:marTop w:val="0"/>
                  <w:marBottom w:val="0"/>
                  <w:divBdr>
                    <w:top w:val="none" w:sz="0" w:space="0" w:color="auto"/>
                    <w:left w:val="none" w:sz="0" w:space="0" w:color="auto"/>
                    <w:bottom w:val="none" w:sz="0" w:space="0" w:color="auto"/>
                    <w:right w:val="none" w:sz="0" w:space="0" w:color="auto"/>
                  </w:divBdr>
                  <w:divsChild>
                    <w:div w:id="1538547183">
                      <w:marLeft w:val="0"/>
                      <w:marRight w:val="0"/>
                      <w:marTop w:val="0"/>
                      <w:marBottom w:val="0"/>
                      <w:divBdr>
                        <w:top w:val="none" w:sz="0" w:space="0" w:color="auto"/>
                        <w:left w:val="none" w:sz="0" w:space="0" w:color="auto"/>
                        <w:bottom w:val="none" w:sz="0" w:space="0" w:color="auto"/>
                        <w:right w:val="none" w:sz="0" w:space="0" w:color="auto"/>
                      </w:divBdr>
                    </w:div>
                  </w:divsChild>
                </w:div>
                <w:div w:id="1995451557">
                  <w:marLeft w:val="0"/>
                  <w:marRight w:val="0"/>
                  <w:marTop w:val="0"/>
                  <w:marBottom w:val="0"/>
                  <w:divBdr>
                    <w:top w:val="none" w:sz="0" w:space="0" w:color="auto"/>
                    <w:left w:val="none" w:sz="0" w:space="0" w:color="auto"/>
                    <w:bottom w:val="none" w:sz="0" w:space="0" w:color="auto"/>
                    <w:right w:val="none" w:sz="0" w:space="0" w:color="auto"/>
                  </w:divBdr>
                  <w:divsChild>
                    <w:div w:id="599021701">
                      <w:marLeft w:val="0"/>
                      <w:marRight w:val="0"/>
                      <w:marTop w:val="0"/>
                      <w:marBottom w:val="0"/>
                      <w:divBdr>
                        <w:top w:val="none" w:sz="0" w:space="0" w:color="auto"/>
                        <w:left w:val="none" w:sz="0" w:space="0" w:color="auto"/>
                        <w:bottom w:val="none" w:sz="0" w:space="0" w:color="auto"/>
                        <w:right w:val="none" w:sz="0" w:space="0" w:color="auto"/>
                      </w:divBdr>
                    </w:div>
                  </w:divsChild>
                </w:div>
                <w:div w:id="1889992733">
                  <w:marLeft w:val="0"/>
                  <w:marRight w:val="0"/>
                  <w:marTop w:val="0"/>
                  <w:marBottom w:val="0"/>
                  <w:divBdr>
                    <w:top w:val="none" w:sz="0" w:space="0" w:color="auto"/>
                    <w:left w:val="none" w:sz="0" w:space="0" w:color="auto"/>
                    <w:bottom w:val="none" w:sz="0" w:space="0" w:color="auto"/>
                    <w:right w:val="none" w:sz="0" w:space="0" w:color="auto"/>
                  </w:divBdr>
                  <w:divsChild>
                    <w:div w:id="1070889829">
                      <w:marLeft w:val="0"/>
                      <w:marRight w:val="0"/>
                      <w:marTop w:val="0"/>
                      <w:marBottom w:val="0"/>
                      <w:divBdr>
                        <w:top w:val="none" w:sz="0" w:space="0" w:color="auto"/>
                        <w:left w:val="none" w:sz="0" w:space="0" w:color="auto"/>
                        <w:bottom w:val="none" w:sz="0" w:space="0" w:color="auto"/>
                        <w:right w:val="none" w:sz="0" w:space="0" w:color="auto"/>
                      </w:divBdr>
                    </w:div>
                  </w:divsChild>
                </w:div>
                <w:div w:id="1736704194">
                  <w:marLeft w:val="0"/>
                  <w:marRight w:val="0"/>
                  <w:marTop w:val="0"/>
                  <w:marBottom w:val="0"/>
                  <w:divBdr>
                    <w:top w:val="none" w:sz="0" w:space="0" w:color="auto"/>
                    <w:left w:val="none" w:sz="0" w:space="0" w:color="auto"/>
                    <w:bottom w:val="none" w:sz="0" w:space="0" w:color="auto"/>
                    <w:right w:val="none" w:sz="0" w:space="0" w:color="auto"/>
                  </w:divBdr>
                  <w:divsChild>
                    <w:div w:id="1652515583">
                      <w:marLeft w:val="0"/>
                      <w:marRight w:val="0"/>
                      <w:marTop w:val="0"/>
                      <w:marBottom w:val="0"/>
                      <w:divBdr>
                        <w:top w:val="none" w:sz="0" w:space="0" w:color="auto"/>
                        <w:left w:val="none" w:sz="0" w:space="0" w:color="auto"/>
                        <w:bottom w:val="none" w:sz="0" w:space="0" w:color="auto"/>
                        <w:right w:val="none" w:sz="0" w:space="0" w:color="auto"/>
                      </w:divBdr>
                    </w:div>
                  </w:divsChild>
                </w:div>
                <w:div w:id="764615037">
                  <w:marLeft w:val="0"/>
                  <w:marRight w:val="0"/>
                  <w:marTop w:val="0"/>
                  <w:marBottom w:val="0"/>
                  <w:divBdr>
                    <w:top w:val="none" w:sz="0" w:space="0" w:color="auto"/>
                    <w:left w:val="none" w:sz="0" w:space="0" w:color="auto"/>
                    <w:bottom w:val="none" w:sz="0" w:space="0" w:color="auto"/>
                    <w:right w:val="none" w:sz="0" w:space="0" w:color="auto"/>
                  </w:divBdr>
                  <w:divsChild>
                    <w:div w:id="244145356">
                      <w:marLeft w:val="0"/>
                      <w:marRight w:val="0"/>
                      <w:marTop w:val="0"/>
                      <w:marBottom w:val="0"/>
                      <w:divBdr>
                        <w:top w:val="none" w:sz="0" w:space="0" w:color="auto"/>
                        <w:left w:val="none" w:sz="0" w:space="0" w:color="auto"/>
                        <w:bottom w:val="none" w:sz="0" w:space="0" w:color="auto"/>
                        <w:right w:val="none" w:sz="0" w:space="0" w:color="auto"/>
                      </w:divBdr>
                    </w:div>
                  </w:divsChild>
                </w:div>
                <w:div w:id="664477114">
                  <w:marLeft w:val="0"/>
                  <w:marRight w:val="0"/>
                  <w:marTop w:val="0"/>
                  <w:marBottom w:val="0"/>
                  <w:divBdr>
                    <w:top w:val="none" w:sz="0" w:space="0" w:color="auto"/>
                    <w:left w:val="none" w:sz="0" w:space="0" w:color="auto"/>
                    <w:bottom w:val="none" w:sz="0" w:space="0" w:color="auto"/>
                    <w:right w:val="none" w:sz="0" w:space="0" w:color="auto"/>
                  </w:divBdr>
                  <w:divsChild>
                    <w:div w:id="1495684847">
                      <w:marLeft w:val="0"/>
                      <w:marRight w:val="0"/>
                      <w:marTop w:val="0"/>
                      <w:marBottom w:val="0"/>
                      <w:divBdr>
                        <w:top w:val="none" w:sz="0" w:space="0" w:color="auto"/>
                        <w:left w:val="none" w:sz="0" w:space="0" w:color="auto"/>
                        <w:bottom w:val="none" w:sz="0" w:space="0" w:color="auto"/>
                        <w:right w:val="none" w:sz="0" w:space="0" w:color="auto"/>
                      </w:divBdr>
                    </w:div>
                  </w:divsChild>
                </w:div>
                <w:div w:id="1375346199">
                  <w:marLeft w:val="0"/>
                  <w:marRight w:val="0"/>
                  <w:marTop w:val="0"/>
                  <w:marBottom w:val="0"/>
                  <w:divBdr>
                    <w:top w:val="none" w:sz="0" w:space="0" w:color="auto"/>
                    <w:left w:val="none" w:sz="0" w:space="0" w:color="auto"/>
                    <w:bottom w:val="none" w:sz="0" w:space="0" w:color="auto"/>
                    <w:right w:val="none" w:sz="0" w:space="0" w:color="auto"/>
                  </w:divBdr>
                  <w:divsChild>
                    <w:div w:id="121778682">
                      <w:marLeft w:val="0"/>
                      <w:marRight w:val="0"/>
                      <w:marTop w:val="0"/>
                      <w:marBottom w:val="0"/>
                      <w:divBdr>
                        <w:top w:val="none" w:sz="0" w:space="0" w:color="auto"/>
                        <w:left w:val="none" w:sz="0" w:space="0" w:color="auto"/>
                        <w:bottom w:val="none" w:sz="0" w:space="0" w:color="auto"/>
                        <w:right w:val="none" w:sz="0" w:space="0" w:color="auto"/>
                      </w:divBdr>
                    </w:div>
                  </w:divsChild>
                </w:div>
                <w:div w:id="107311089">
                  <w:marLeft w:val="0"/>
                  <w:marRight w:val="0"/>
                  <w:marTop w:val="0"/>
                  <w:marBottom w:val="0"/>
                  <w:divBdr>
                    <w:top w:val="none" w:sz="0" w:space="0" w:color="auto"/>
                    <w:left w:val="none" w:sz="0" w:space="0" w:color="auto"/>
                    <w:bottom w:val="none" w:sz="0" w:space="0" w:color="auto"/>
                    <w:right w:val="none" w:sz="0" w:space="0" w:color="auto"/>
                  </w:divBdr>
                  <w:divsChild>
                    <w:div w:id="2076969578">
                      <w:marLeft w:val="0"/>
                      <w:marRight w:val="0"/>
                      <w:marTop w:val="0"/>
                      <w:marBottom w:val="0"/>
                      <w:divBdr>
                        <w:top w:val="none" w:sz="0" w:space="0" w:color="auto"/>
                        <w:left w:val="none" w:sz="0" w:space="0" w:color="auto"/>
                        <w:bottom w:val="none" w:sz="0" w:space="0" w:color="auto"/>
                        <w:right w:val="none" w:sz="0" w:space="0" w:color="auto"/>
                      </w:divBdr>
                    </w:div>
                  </w:divsChild>
                </w:div>
                <w:div w:id="99617624">
                  <w:marLeft w:val="0"/>
                  <w:marRight w:val="0"/>
                  <w:marTop w:val="0"/>
                  <w:marBottom w:val="0"/>
                  <w:divBdr>
                    <w:top w:val="none" w:sz="0" w:space="0" w:color="auto"/>
                    <w:left w:val="none" w:sz="0" w:space="0" w:color="auto"/>
                    <w:bottom w:val="none" w:sz="0" w:space="0" w:color="auto"/>
                    <w:right w:val="none" w:sz="0" w:space="0" w:color="auto"/>
                  </w:divBdr>
                  <w:divsChild>
                    <w:div w:id="378550493">
                      <w:marLeft w:val="0"/>
                      <w:marRight w:val="0"/>
                      <w:marTop w:val="0"/>
                      <w:marBottom w:val="0"/>
                      <w:divBdr>
                        <w:top w:val="none" w:sz="0" w:space="0" w:color="auto"/>
                        <w:left w:val="none" w:sz="0" w:space="0" w:color="auto"/>
                        <w:bottom w:val="none" w:sz="0" w:space="0" w:color="auto"/>
                        <w:right w:val="none" w:sz="0" w:space="0" w:color="auto"/>
                      </w:divBdr>
                    </w:div>
                  </w:divsChild>
                </w:div>
                <w:div w:id="1854605973">
                  <w:marLeft w:val="0"/>
                  <w:marRight w:val="0"/>
                  <w:marTop w:val="0"/>
                  <w:marBottom w:val="0"/>
                  <w:divBdr>
                    <w:top w:val="none" w:sz="0" w:space="0" w:color="auto"/>
                    <w:left w:val="none" w:sz="0" w:space="0" w:color="auto"/>
                    <w:bottom w:val="none" w:sz="0" w:space="0" w:color="auto"/>
                    <w:right w:val="none" w:sz="0" w:space="0" w:color="auto"/>
                  </w:divBdr>
                  <w:divsChild>
                    <w:div w:id="686954777">
                      <w:marLeft w:val="0"/>
                      <w:marRight w:val="0"/>
                      <w:marTop w:val="0"/>
                      <w:marBottom w:val="0"/>
                      <w:divBdr>
                        <w:top w:val="none" w:sz="0" w:space="0" w:color="auto"/>
                        <w:left w:val="none" w:sz="0" w:space="0" w:color="auto"/>
                        <w:bottom w:val="none" w:sz="0" w:space="0" w:color="auto"/>
                        <w:right w:val="none" w:sz="0" w:space="0" w:color="auto"/>
                      </w:divBdr>
                    </w:div>
                  </w:divsChild>
                </w:div>
                <w:div w:id="326982618">
                  <w:marLeft w:val="0"/>
                  <w:marRight w:val="0"/>
                  <w:marTop w:val="0"/>
                  <w:marBottom w:val="0"/>
                  <w:divBdr>
                    <w:top w:val="none" w:sz="0" w:space="0" w:color="auto"/>
                    <w:left w:val="none" w:sz="0" w:space="0" w:color="auto"/>
                    <w:bottom w:val="none" w:sz="0" w:space="0" w:color="auto"/>
                    <w:right w:val="none" w:sz="0" w:space="0" w:color="auto"/>
                  </w:divBdr>
                  <w:divsChild>
                    <w:div w:id="254024486">
                      <w:marLeft w:val="0"/>
                      <w:marRight w:val="0"/>
                      <w:marTop w:val="0"/>
                      <w:marBottom w:val="0"/>
                      <w:divBdr>
                        <w:top w:val="none" w:sz="0" w:space="0" w:color="auto"/>
                        <w:left w:val="none" w:sz="0" w:space="0" w:color="auto"/>
                        <w:bottom w:val="none" w:sz="0" w:space="0" w:color="auto"/>
                        <w:right w:val="none" w:sz="0" w:space="0" w:color="auto"/>
                      </w:divBdr>
                    </w:div>
                  </w:divsChild>
                </w:div>
                <w:div w:id="1924949779">
                  <w:marLeft w:val="0"/>
                  <w:marRight w:val="0"/>
                  <w:marTop w:val="0"/>
                  <w:marBottom w:val="0"/>
                  <w:divBdr>
                    <w:top w:val="none" w:sz="0" w:space="0" w:color="auto"/>
                    <w:left w:val="none" w:sz="0" w:space="0" w:color="auto"/>
                    <w:bottom w:val="none" w:sz="0" w:space="0" w:color="auto"/>
                    <w:right w:val="none" w:sz="0" w:space="0" w:color="auto"/>
                  </w:divBdr>
                  <w:divsChild>
                    <w:div w:id="1480003281">
                      <w:marLeft w:val="0"/>
                      <w:marRight w:val="0"/>
                      <w:marTop w:val="0"/>
                      <w:marBottom w:val="0"/>
                      <w:divBdr>
                        <w:top w:val="none" w:sz="0" w:space="0" w:color="auto"/>
                        <w:left w:val="none" w:sz="0" w:space="0" w:color="auto"/>
                        <w:bottom w:val="none" w:sz="0" w:space="0" w:color="auto"/>
                        <w:right w:val="none" w:sz="0" w:space="0" w:color="auto"/>
                      </w:divBdr>
                    </w:div>
                  </w:divsChild>
                </w:div>
                <w:div w:id="234703063">
                  <w:marLeft w:val="0"/>
                  <w:marRight w:val="0"/>
                  <w:marTop w:val="0"/>
                  <w:marBottom w:val="0"/>
                  <w:divBdr>
                    <w:top w:val="none" w:sz="0" w:space="0" w:color="auto"/>
                    <w:left w:val="none" w:sz="0" w:space="0" w:color="auto"/>
                    <w:bottom w:val="none" w:sz="0" w:space="0" w:color="auto"/>
                    <w:right w:val="none" w:sz="0" w:space="0" w:color="auto"/>
                  </w:divBdr>
                  <w:divsChild>
                    <w:div w:id="1679380813">
                      <w:marLeft w:val="0"/>
                      <w:marRight w:val="0"/>
                      <w:marTop w:val="0"/>
                      <w:marBottom w:val="0"/>
                      <w:divBdr>
                        <w:top w:val="none" w:sz="0" w:space="0" w:color="auto"/>
                        <w:left w:val="none" w:sz="0" w:space="0" w:color="auto"/>
                        <w:bottom w:val="none" w:sz="0" w:space="0" w:color="auto"/>
                        <w:right w:val="none" w:sz="0" w:space="0" w:color="auto"/>
                      </w:divBdr>
                    </w:div>
                  </w:divsChild>
                </w:div>
                <w:div w:id="1272396432">
                  <w:marLeft w:val="0"/>
                  <w:marRight w:val="0"/>
                  <w:marTop w:val="0"/>
                  <w:marBottom w:val="0"/>
                  <w:divBdr>
                    <w:top w:val="none" w:sz="0" w:space="0" w:color="auto"/>
                    <w:left w:val="none" w:sz="0" w:space="0" w:color="auto"/>
                    <w:bottom w:val="none" w:sz="0" w:space="0" w:color="auto"/>
                    <w:right w:val="none" w:sz="0" w:space="0" w:color="auto"/>
                  </w:divBdr>
                  <w:divsChild>
                    <w:div w:id="1954554594">
                      <w:marLeft w:val="0"/>
                      <w:marRight w:val="0"/>
                      <w:marTop w:val="0"/>
                      <w:marBottom w:val="0"/>
                      <w:divBdr>
                        <w:top w:val="none" w:sz="0" w:space="0" w:color="auto"/>
                        <w:left w:val="none" w:sz="0" w:space="0" w:color="auto"/>
                        <w:bottom w:val="none" w:sz="0" w:space="0" w:color="auto"/>
                        <w:right w:val="none" w:sz="0" w:space="0" w:color="auto"/>
                      </w:divBdr>
                    </w:div>
                  </w:divsChild>
                </w:div>
                <w:div w:id="1862085106">
                  <w:marLeft w:val="0"/>
                  <w:marRight w:val="0"/>
                  <w:marTop w:val="0"/>
                  <w:marBottom w:val="0"/>
                  <w:divBdr>
                    <w:top w:val="none" w:sz="0" w:space="0" w:color="auto"/>
                    <w:left w:val="none" w:sz="0" w:space="0" w:color="auto"/>
                    <w:bottom w:val="none" w:sz="0" w:space="0" w:color="auto"/>
                    <w:right w:val="none" w:sz="0" w:space="0" w:color="auto"/>
                  </w:divBdr>
                  <w:divsChild>
                    <w:div w:id="1005323771">
                      <w:marLeft w:val="0"/>
                      <w:marRight w:val="0"/>
                      <w:marTop w:val="0"/>
                      <w:marBottom w:val="0"/>
                      <w:divBdr>
                        <w:top w:val="none" w:sz="0" w:space="0" w:color="auto"/>
                        <w:left w:val="none" w:sz="0" w:space="0" w:color="auto"/>
                        <w:bottom w:val="none" w:sz="0" w:space="0" w:color="auto"/>
                        <w:right w:val="none" w:sz="0" w:space="0" w:color="auto"/>
                      </w:divBdr>
                    </w:div>
                  </w:divsChild>
                </w:div>
                <w:div w:id="77486110">
                  <w:marLeft w:val="0"/>
                  <w:marRight w:val="0"/>
                  <w:marTop w:val="0"/>
                  <w:marBottom w:val="0"/>
                  <w:divBdr>
                    <w:top w:val="none" w:sz="0" w:space="0" w:color="auto"/>
                    <w:left w:val="none" w:sz="0" w:space="0" w:color="auto"/>
                    <w:bottom w:val="none" w:sz="0" w:space="0" w:color="auto"/>
                    <w:right w:val="none" w:sz="0" w:space="0" w:color="auto"/>
                  </w:divBdr>
                  <w:divsChild>
                    <w:div w:id="1115514090">
                      <w:marLeft w:val="0"/>
                      <w:marRight w:val="0"/>
                      <w:marTop w:val="0"/>
                      <w:marBottom w:val="0"/>
                      <w:divBdr>
                        <w:top w:val="none" w:sz="0" w:space="0" w:color="auto"/>
                        <w:left w:val="none" w:sz="0" w:space="0" w:color="auto"/>
                        <w:bottom w:val="none" w:sz="0" w:space="0" w:color="auto"/>
                        <w:right w:val="none" w:sz="0" w:space="0" w:color="auto"/>
                      </w:divBdr>
                    </w:div>
                  </w:divsChild>
                </w:div>
                <w:div w:id="1248539545">
                  <w:marLeft w:val="0"/>
                  <w:marRight w:val="0"/>
                  <w:marTop w:val="0"/>
                  <w:marBottom w:val="0"/>
                  <w:divBdr>
                    <w:top w:val="none" w:sz="0" w:space="0" w:color="auto"/>
                    <w:left w:val="none" w:sz="0" w:space="0" w:color="auto"/>
                    <w:bottom w:val="none" w:sz="0" w:space="0" w:color="auto"/>
                    <w:right w:val="none" w:sz="0" w:space="0" w:color="auto"/>
                  </w:divBdr>
                  <w:divsChild>
                    <w:div w:id="224880789">
                      <w:marLeft w:val="0"/>
                      <w:marRight w:val="0"/>
                      <w:marTop w:val="0"/>
                      <w:marBottom w:val="0"/>
                      <w:divBdr>
                        <w:top w:val="none" w:sz="0" w:space="0" w:color="auto"/>
                        <w:left w:val="none" w:sz="0" w:space="0" w:color="auto"/>
                        <w:bottom w:val="none" w:sz="0" w:space="0" w:color="auto"/>
                        <w:right w:val="none" w:sz="0" w:space="0" w:color="auto"/>
                      </w:divBdr>
                    </w:div>
                  </w:divsChild>
                </w:div>
                <w:div w:id="30887899">
                  <w:marLeft w:val="0"/>
                  <w:marRight w:val="0"/>
                  <w:marTop w:val="0"/>
                  <w:marBottom w:val="0"/>
                  <w:divBdr>
                    <w:top w:val="none" w:sz="0" w:space="0" w:color="auto"/>
                    <w:left w:val="none" w:sz="0" w:space="0" w:color="auto"/>
                    <w:bottom w:val="none" w:sz="0" w:space="0" w:color="auto"/>
                    <w:right w:val="none" w:sz="0" w:space="0" w:color="auto"/>
                  </w:divBdr>
                  <w:divsChild>
                    <w:div w:id="443041507">
                      <w:marLeft w:val="0"/>
                      <w:marRight w:val="0"/>
                      <w:marTop w:val="0"/>
                      <w:marBottom w:val="0"/>
                      <w:divBdr>
                        <w:top w:val="none" w:sz="0" w:space="0" w:color="auto"/>
                        <w:left w:val="none" w:sz="0" w:space="0" w:color="auto"/>
                        <w:bottom w:val="none" w:sz="0" w:space="0" w:color="auto"/>
                        <w:right w:val="none" w:sz="0" w:space="0" w:color="auto"/>
                      </w:divBdr>
                    </w:div>
                  </w:divsChild>
                </w:div>
                <w:div w:id="747118744">
                  <w:marLeft w:val="0"/>
                  <w:marRight w:val="0"/>
                  <w:marTop w:val="0"/>
                  <w:marBottom w:val="0"/>
                  <w:divBdr>
                    <w:top w:val="none" w:sz="0" w:space="0" w:color="auto"/>
                    <w:left w:val="none" w:sz="0" w:space="0" w:color="auto"/>
                    <w:bottom w:val="none" w:sz="0" w:space="0" w:color="auto"/>
                    <w:right w:val="none" w:sz="0" w:space="0" w:color="auto"/>
                  </w:divBdr>
                  <w:divsChild>
                    <w:div w:id="489562499">
                      <w:marLeft w:val="0"/>
                      <w:marRight w:val="0"/>
                      <w:marTop w:val="0"/>
                      <w:marBottom w:val="0"/>
                      <w:divBdr>
                        <w:top w:val="none" w:sz="0" w:space="0" w:color="auto"/>
                        <w:left w:val="none" w:sz="0" w:space="0" w:color="auto"/>
                        <w:bottom w:val="none" w:sz="0" w:space="0" w:color="auto"/>
                        <w:right w:val="none" w:sz="0" w:space="0" w:color="auto"/>
                      </w:divBdr>
                    </w:div>
                  </w:divsChild>
                </w:div>
                <w:div w:id="233665043">
                  <w:marLeft w:val="0"/>
                  <w:marRight w:val="0"/>
                  <w:marTop w:val="0"/>
                  <w:marBottom w:val="0"/>
                  <w:divBdr>
                    <w:top w:val="none" w:sz="0" w:space="0" w:color="auto"/>
                    <w:left w:val="none" w:sz="0" w:space="0" w:color="auto"/>
                    <w:bottom w:val="none" w:sz="0" w:space="0" w:color="auto"/>
                    <w:right w:val="none" w:sz="0" w:space="0" w:color="auto"/>
                  </w:divBdr>
                  <w:divsChild>
                    <w:div w:id="1942488912">
                      <w:marLeft w:val="0"/>
                      <w:marRight w:val="0"/>
                      <w:marTop w:val="0"/>
                      <w:marBottom w:val="0"/>
                      <w:divBdr>
                        <w:top w:val="none" w:sz="0" w:space="0" w:color="auto"/>
                        <w:left w:val="none" w:sz="0" w:space="0" w:color="auto"/>
                        <w:bottom w:val="none" w:sz="0" w:space="0" w:color="auto"/>
                        <w:right w:val="none" w:sz="0" w:space="0" w:color="auto"/>
                      </w:divBdr>
                    </w:div>
                  </w:divsChild>
                </w:div>
                <w:div w:id="879976103">
                  <w:marLeft w:val="0"/>
                  <w:marRight w:val="0"/>
                  <w:marTop w:val="0"/>
                  <w:marBottom w:val="0"/>
                  <w:divBdr>
                    <w:top w:val="none" w:sz="0" w:space="0" w:color="auto"/>
                    <w:left w:val="none" w:sz="0" w:space="0" w:color="auto"/>
                    <w:bottom w:val="none" w:sz="0" w:space="0" w:color="auto"/>
                    <w:right w:val="none" w:sz="0" w:space="0" w:color="auto"/>
                  </w:divBdr>
                  <w:divsChild>
                    <w:div w:id="1573008022">
                      <w:marLeft w:val="0"/>
                      <w:marRight w:val="0"/>
                      <w:marTop w:val="0"/>
                      <w:marBottom w:val="0"/>
                      <w:divBdr>
                        <w:top w:val="none" w:sz="0" w:space="0" w:color="auto"/>
                        <w:left w:val="none" w:sz="0" w:space="0" w:color="auto"/>
                        <w:bottom w:val="none" w:sz="0" w:space="0" w:color="auto"/>
                        <w:right w:val="none" w:sz="0" w:space="0" w:color="auto"/>
                      </w:divBdr>
                    </w:div>
                  </w:divsChild>
                </w:div>
                <w:div w:id="580258592">
                  <w:marLeft w:val="0"/>
                  <w:marRight w:val="0"/>
                  <w:marTop w:val="0"/>
                  <w:marBottom w:val="0"/>
                  <w:divBdr>
                    <w:top w:val="none" w:sz="0" w:space="0" w:color="auto"/>
                    <w:left w:val="none" w:sz="0" w:space="0" w:color="auto"/>
                    <w:bottom w:val="none" w:sz="0" w:space="0" w:color="auto"/>
                    <w:right w:val="none" w:sz="0" w:space="0" w:color="auto"/>
                  </w:divBdr>
                  <w:divsChild>
                    <w:div w:id="1494568549">
                      <w:marLeft w:val="0"/>
                      <w:marRight w:val="0"/>
                      <w:marTop w:val="0"/>
                      <w:marBottom w:val="0"/>
                      <w:divBdr>
                        <w:top w:val="none" w:sz="0" w:space="0" w:color="auto"/>
                        <w:left w:val="none" w:sz="0" w:space="0" w:color="auto"/>
                        <w:bottom w:val="none" w:sz="0" w:space="0" w:color="auto"/>
                        <w:right w:val="none" w:sz="0" w:space="0" w:color="auto"/>
                      </w:divBdr>
                    </w:div>
                  </w:divsChild>
                </w:div>
                <w:div w:id="1415588079">
                  <w:marLeft w:val="0"/>
                  <w:marRight w:val="0"/>
                  <w:marTop w:val="0"/>
                  <w:marBottom w:val="0"/>
                  <w:divBdr>
                    <w:top w:val="none" w:sz="0" w:space="0" w:color="auto"/>
                    <w:left w:val="none" w:sz="0" w:space="0" w:color="auto"/>
                    <w:bottom w:val="none" w:sz="0" w:space="0" w:color="auto"/>
                    <w:right w:val="none" w:sz="0" w:space="0" w:color="auto"/>
                  </w:divBdr>
                  <w:divsChild>
                    <w:div w:id="1522236740">
                      <w:marLeft w:val="0"/>
                      <w:marRight w:val="0"/>
                      <w:marTop w:val="0"/>
                      <w:marBottom w:val="0"/>
                      <w:divBdr>
                        <w:top w:val="none" w:sz="0" w:space="0" w:color="auto"/>
                        <w:left w:val="none" w:sz="0" w:space="0" w:color="auto"/>
                        <w:bottom w:val="none" w:sz="0" w:space="0" w:color="auto"/>
                        <w:right w:val="none" w:sz="0" w:space="0" w:color="auto"/>
                      </w:divBdr>
                    </w:div>
                  </w:divsChild>
                </w:div>
                <w:div w:id="116997217">
                  <w:marLeft w:val="0"/>
                  <w:marRight w:val="0"/>
                  <w:marTop w:val="0"/>
                  <w:marBottom w:val="0"/>
                  <w:divBdr>
                    <w:top w:val="none" w:sz="0" w:space="0" w:color="auto"/>
                    <w:left w:val="none" w:sz="0" w:space="0" w:color="auto"/>
                    <w:bottom w:val="none" w:sz="0" w:space="0" w:color="auto"/>
                    <w:right w:val="none" w:sz="0" w:space="0" w:color="auto"/>
                  </w:divBdr>
                  <w:divsChild>
                    <w:div w:id="1655331052">
                      <w:marLeft w:val="0"/>
                      <w:marRight w:val="0"/>
                      <w:marTop w:val="0"/>
                      <w:marBottom w:val="0"/>
                      <w:divBdr>
                        <w:top w:val="none" w:sz="0" w:space="0" w:color="auto"/>
                        <w:left w:val="none" w:sz="0" w:space="0" w:color="auto"/>
                        <w:bottom w:val="none" w:sz="0" w:space="0" w:color="auto"/>
                        <w:right w:val="none" w:sz="0" w:space="0" w:color="auto"/>
                      </w:divBdr>
                    </w:div>
                  </w:divsChild>
                </w:div>
                <w:div w:id="421797949">
                  <w:marLeft w:val="0"/>
                  <w:marRight w:val="0"/>
                  <w:marTop w:val="0"/>
                  <w:marBottom w:val="0"/>
                  <w:divBdr>
                    <w:top w:val="none" w:sz="0" w:space="0" w:color="auto"/>
                    <w:left w:val="none" w:sz="0" w:space="0" w:color="auto"/>
                    <w:bottom w:val="none" w:sz="0" w:space="0" w:color="auto"/>
                    <w:right w:val="none" w:sz="0" w:space="0" w:color="auto"/>
                  </w:divBdr>
                  <w:divsChild>
                    <w:div w:id="2054765780">
                      <w:marLeft w:val="0"/>
                      <w:marRight w:val="0"/>
                      <w:marTop w:val="0"/>
                      <w:marBottom w:val="0"/>
                      <w:divBdr>
                        <w:top w:val="none" w:sz="0" w:space="0" w:color="auto"/>
                        <w:left w:val="none" w:sz="0" w:space="0" w:color="auto"/>
                        <w:bottom w:val="none" w:sz="0" w:space="0" w:color="auto"/>
                        <w:right w:val="none" w:sz="0" w:space="0" w:color="auto"/>
                      </w:divBdr>
                    </w:div>
                  </w:divsChild>
                </w:div>
                <w:div w:id="1572733033">
                  <w:marLeft w:val="0"/>
                  <w:marRight w:val="0"/>
                  <w:marTop w:val="0"/>
                  <w:marBottom w:val="0"/>
                  <w:divBdr>
                    <w:top w:val="none" w:sz="0" w:space="0" w:color="auto"/>
                    <w:left w:val="none" w:sz="0" w:space="0" w:color="auto"/>
                    <w:bottom w:val="none" w:sz="0" w:space="0" w:color="auto"/>
                    <w:right w:val="none" w:sz="0" w:space="0" w:color="auto"/>
                  </w:divBdr>
                  <w:divsChild>
                    <w:div w:id="1475293306">
                      <w:marLeft w:val="0"/>
                      <w:marRight w:val="0"/>
                      <w:marTop w:val="0"/>
                      <w:marBottom w:val="0"/>
                      <w:divBdr>
                        <w:top w:val="none" w:sz="0" w:space="0" w:color="auto"/>
                        <w:left w:val="none" w:sz="0" w:space="0" w:color="auto"/>
                        <w:bottom w:val="none" w:sz="0" w:space="0" w:color="auto"/>
                        <w:right w:val="none" w:sz="0" w:space="0" w:color="auto"/>
                      </w:divBdr>
                    </w:div>
                  </w:divsChild>
                </w:div>
                <w:div w:id="1024212650">
                  <w:marLeft w:val="0"/>
                  <w:marRight w:val="0"/>
                  <w:marTop w:val="0"/>
                  <w:marBottom w:val="0"/>
                  <w:divBdr>
                    <w:top w:val="none" w:sz="0" w:space="0" w:color="auto"/>
                    <w:left w:val="none" w:sz="0" w:space="0" w:color="auto"/>
                    <w:bottom w:val="none" w:sz="0" w:space="0" w:color="auto"/>
                    <w:right w:val="none" w:sz="0" w:space="0" w:color="auto"/>
                  </w:divBdr>
                  <w:divsChild>
                    <w:div w:id="983776645">
                      <w:marLeft w:val="0"/>
                      <w:marRight w:val="0"/>
                      <w:marTop w:val="0"/>
                      <w:marBottom w:val="0"/>
                      <w:divBdr>
                        <w:top w:val="none" w:sz="0" w:space="0" w:color="auto"/>
                        <w:left w:val="none" w:sz="0" w:space="0" w:color="auto"/>
                        <w:bottom w:val="none" w:sz="0" w:space="0" w:color="auto"/>
                        <w:right w:val="none" w:sz="0" w:space="0" w:color="auto"/>
                      </w:divBdr>
                    </w:div>
                  </w:divsChild>
                </w:div>
                <w:div w:id="216940921">
                  <w:marLeft w:val="0"/>
                  <w:marRight w:val="0"/>
                  <w:marTop w:val="0"/>
                  <w:marBottom w:val="0"/>
                  <w:divBdr>
                    <w:top w:val="none" w:sz="0" w:space="0" w:color="auto"/>
                    <w:left w:val="none" w:sz="0" w:space="0" w:color="auto"/>
                    <w:bottom w:val="none" w:sz="0" w:space="0" w:color="auto"/>
                    <w:right w:val="none" w:sz="0" w:space="0" w:color="auto"/>
                  </w:divBdr>
                  <w:divsChild>
                    <w:div w:id="392243890">
                      <w:marLeft w:val="0"/>
                      <w:marRight w:val="0"/>
                      <w:marTop w:val="0"/>
                      <w:marBottom w:val="0"/>
                      <w:divBdr>
                        <w:top w:val="none" w:sz="0" w:space="0" w:color="auto"/>
                        <w:left w:val="none" w:sz="0" w:space="0" w:color="auto"/>
                        <w:bottom w:val="none" w:sz="0" w:space="0" w:color="auto"/>
                        <w:right w:val="none" w:sz="0" w:space="0" w:color="auto"/>
                      </w:divBdr>
                    </w:div>
                  </w:divsChild>
                </w:div>
                <w:div w:id="1433546050">
                  <w:marLeft w:val="0"/>
                  <w:marRight w:val="0"/>
                  <w:marTop w:val="0"/>
                  <w:marBottom w:val="0"/>
                  <w:divBdr>
                    <w:top w:val="none" w:sz="0" w:space="0" w:color="auto"/>
                    <w:left w:val="none" w:sz="0" w:space="0" w:color="auto"/>
                    <w:bottom w:val="none" w:sz="0" w:space="0" w:color="auto"/>
                    <w:right w:val="none" w:sz="0" w:space="0" w:color="auto"/>
                  </w:divBdr>
                  <w:divsChild>
                    <w:div w:id="1787233342">
                      <w:marLeft w:val="0"/>
                      <w:marRight w:val="0"/>
                      <w:marTop w:val="0"/>
                      <w:marBottom w:val="0"/>
                      <w:divBdr>
                        <w:top w:val="none" w:sz="0" w:space="0" w:color="auto"/>
                        <w:left w:val="none" w:sz="0" w:space="0" w:color="auto"/>
                        <w:bottom w:val="none" w:sz="0" w:space="0" w:color="auto"/>
                        <w:right w:val="none" w:sz="0" w:space="0" w:color="auto"/>
                      </w:divBdr>
                    </w:div>
                  </w:divsChild>
                </w:div>
                <w:div w:id="1559169759">
                  <w:marLeft w:val="0"/>
                  <w:marRight w:val="0"/>
                  <w:marTop w:val="0"/>
                  <w:marBottom w:val="0"/>
                  <w:divBdr>
                    <w:top w:val="none" w:sz="0" w:space="0" w:color="auto"/>
                    <w:left w:val="none" w:sz="0" w:space="0" w:color="auto"/>
                    <w:bottom w:val="none" w:sz="0" w:space="0" w:color="auto"/>
                    <w:right w:val="none" w:sz="0" w:space="0" w:color="auto"/>
                  </w:divBdr>
                  <w:divsChild>
                    <w:div w:id="1470050833">
                      <w:marLeft w:val="0"/>
                      <w:marRight w:val="0"/>
                      <w:marTop w:val="0"/>
                      <w:marBottom w:val="0"/>
                      <w:divBdr>
                        <w:top w:val="none" w:sz="0" w:space="0" w:color="auto"/>
                        <w:left w:val="none" w:sz="0" w:space="0" w:color="auto"/>
                        <w:bottom w:val="none" w:sz="0" w:space="0" w:color="auto"/>
                        <w:right w:val="none" w:sz="0" w:space="0" w:color="auto"/>
                      </w:divBdr>
                    </w:div>
                  </w:divsChild>
                </w:div>
                <w:div w:id="542836599">
                  <w:marLeft w:val="0"/>
                  <w:marRight w:val="0"/>
                  <w:marTop w:val="0"/>
                  <w:marBottom w:val="0"/>
                  <w:divBdr>
                    <w:top w:val="none" w:sz="0" w:space="0" w:color="auto"/>
                    <w:left w:val="none" w:sz="0" w:space="0" w:color="auto"/>
                    <w:bottom w:val="none" w:sz="0" w:space="0" w:color="auto"/>
                    <w:right w:val="none" w:sz="0" w:space="0" w:color="auto"/>
                  </w:divBdr>
                  <w:divsChild>
                    <w:div w:id="196312123">
                      <w:marLeft w:val="0"/>
                      <w:marRight w:val="0"/>
                      <w:marTop w:val="0"/>
                      <w:marBottom w:val="0"/>
                      <w:divBdr>
                        <w:top w:val="none" w:sz="0" w:space="0" w:color="auto"/>
                        <w:left w:val="none" w:sz="0" w:space="0" w:color="auto"/>
                        <w:bottom w:val="none" w:sz="0" w:space="0" w:color="auto"/>
                        <w:right w:val="none" w:sz="0" w:space="0" w:color="auto"/>
                      </w:divBdr>
                    </w:div>
                  </w:divsChild>
                </w:div>
                <w:div w:id="1395162712">
                  <w:marLeft w:val="0"/>
                  <w:marRight w:val="0"/>
                  <w:marTop w:val="0"/>
                  <w:marBottom w:val="0"/>
                  <w:divBdr>
                    <w:top w:val="none" w:sz="0" w:space="0" w:color="auto"/>
                    <w:left w:val="none" w:sz="0" w:space="0" w:color="auto"/>
                    <w:bottom w:val="none" w:sz="0" w:space="0" w:color="auto"/>
                    <w:right w:val="none" w:sz="0" w:space="0" w:color="auto"/>
                  </w:divBdr>
                  <w:divsChild>
                    <w:div w:id="2002078133">
                      <w:marLeft w:val="0"/>
                      <w:marRight w:val="0"/>
                      <w:marTop w:val="0"/>
                      <w:marBottom w:val="0"/>
                      <w:divBdr>
                        <w:top w:val="none" w:sz="0" w:space="0" w:color="auto"/>
                        <w:left w:val="none" w:sz="0" w:space="0" w:color="auto"/>
                        <w:bottom w:val="none" w:sz="0" w:space="0" w:color="auto"/>
                        <w:right w:val="none" w:sz="0" w:space="0" w:color="auto"/>
                      </w:divBdr>
                    </w:div>
                  </w:divsChild>
                </w:div>
                <w:div w:id="1745494379">
                  <w:marLeft w:val="0"/>
                  <w:marRight w:val="0"/>
                  <w:marTop w:val="0"/>
                  <w:marBottom w:val="0"/>
                  <w:divBdr>
                    <w:top w:val="none" w:sz="0" w:space="0" w:color="auto"/>
                    <w:left w:val="none" w:sz="0" w:space="0" w:color="auto"/>
                    <w:bottom w:val="none" w:sz="0" w:space="0" w:color="auto"/>
                    <w:right w:val="none" w:sz="0" w:space="0" w:color="auto"/>
                  </w:divBdr>
                  <w:divsChild>
                    <w:div w:id="448553757">
                      <w:marLeft w:val="0"/>
                      <w:marRight w:val="0"/>
                      <w:marTop w:val="0"/>
                      <w:marBottom w:val="0"/>
                      <w:divBdr>
                        <w:top w:val="none" w:sz="0" w:space="0" w:color="auto"/>
                        <w:left w:val="none" w:sz="0" w:space="0" w:color="auto"/>
                        <w:bottom w:val="none" w:sz="0" w:space="0" w:color="auto"/>
                        <w:right w:val="none" w:sz="0" w:space="0" w:color="auto"/>
                      </w:divBdr>
                    </w:div>
                  </w:divsChild>
                </w:div>
                <w:div w:id="466827108">
                  <w:marLeft w:val="0"/>
                  <w:marRight w:val="0"/>
                  <w:marTop w:val="0"/>
                  <w:marBottom w:val="0"/>
                  <w:divBdr>
                    <w:top w:val="none" w:sz="0" w:space="0" w:color="auto"/>
                    <w:left w:val="none" w:sz="0" w:space="0" w:color="auto"/>
                    <w:bottom w:val="none" w:sz="0" w:space="0" w:color="auto"/>
                    <w:right w:val="none" w:sz="0" w:space="0" w:color="auto"/>
                  </w:divBdr>
                  <w:divsChild>
                    <w:div w:id="561528313">
                      <w:marLeft w:val="0"/>
                      <w:marRight w:val="0"/>
                      <w:marTop w:val="0"/>
                      <w:marBottom w:val="0"/>
                      <w:divBdr>
                        <w:top w:val="none" w:sz="0" w:space="0" w:color="auto"/>
                        <w:left w:val="none" w:sz="0" w:space="0" w:color="auto"/>
                        <w:bottom w:val="none" w:sz="0" w:space="0" w:color="auto"/>
                        <w:right w:val="none" w:sz="0" w:space="0" w:color="auto"/>
                      </w:divBdr>
                    </w:div>
                    <w:div w:id="147215757">
                      <w:marLeft w:val="0"/>
                      <w:marRight w:val="0"/>
                      <w:marTop w:val="0"/>
                      <w:marBottom w:val="0"/>
                      <w:divBdr>
                        <w:top w:val="none" w:sz="0" w:space="0" w:color="auto"/>
                        <w:left w:val="none" w:sz="0" w:space="0" w:color="auto"/>
                        <w:bottom w:val="none" w:sz="0" w:space="0" w:color="auto"/>
                        <w:right w:val="none" w:sz="0" w:space="0" w:color="auto"/>
                      </w:divBdr>
                    </w:div>
                    <w:div w:id="582833828">
                      <w:marLeft w:val="0"/>
                      <w:marRight w:val="0"/>
                      <w:marTop w:val="0"/>
                      <w:marBottom w:val="0"/>
                      <w:divBdr>
                        <w:top w:val="none" w:sz="0" w:space="0" w:color="auto"/>
                        <w:left w:val="none" w:sz="0" w:space="0" w:color="auto"/>
                        <w:bottom w:val="none" w:sz="0" w:space="0" w:color="auto"/>
                        <w:right w:val="none" w:sz="0" w:space="0" w:color="auto"/>
                      </w:divBdr>
                    </w:div>
                    <w:div w:id="2079012845">
                      <w:marLeft w:val="0"/>
                      <w:marRight w:val="0"/>
                      <w:marTop w:val="0"/>
                      <w:marBottom w:val="0"/>
                      <w:divBdr>
                        <w:top w:val="none" w:sz="0" w:space="0" w:color="auto"/>
                        <w:left w:val="none" w:sz="0" w:space="0" w:color="auto"/>
                        <w:bottom w:val="none" w:sz="0" w:space="0" w:color="auto"/>
                        <w:right w:val="none" w:sz="0" w:space="0" w:color="auto"/>
                      </w:divBdr>
                    </w:div>
                    <w:div w:id="110517670">
                      <w:marLeft w:val="0"/>
                      <w:marRight w:val="0"/>
                      <w:marTop w:val="0"/>
                      <w:marBottom w:val="0"/>
                      <w:divBdr>
                        <w:top w:val="none" w:sz="0" w:space="0" w:color="auto"/>
                        <w:left w:val="none" w:sz="0" w:space="0" w:color="auto"/>
                        <w:bottom w:val="none" w:sz="0" w:space="0" w:color="auto"/>
                        <w:right w:val="none" w:sz="0" w:space="0" w:color="auto"/>
                      </w:divBdr>
                    </w:div>
                    <w:div w:id="1611938340">
                      <w:marLeft w:val="0"/>
                      <w:marRight w:val="0"/>
                      <w:marTop w:val="0"/>
                      <w:marBottom w:val="0"/>
                      <w:divBdr>
                        <w:top w:val="none" w:sz="0" w:space="0" w:color="auto"/>
                        <w:left w:val="none" w:sz="0" w:space="0" w:color="auto"/>
                        <w:bottom w:val="none" w:sz="0" w:space="0" w:color="auto"/>
                        <w:right w:val="none" w:sz="0" w:space="0" w:color="auto"/>
                      </w:divBdr>
                    </w:div>
                    <w:div w:id="48455357">
                      <w:marLeft w:val="0"/>
                      <w:marRight w:val="0"/>
                      <w:marTop w:val="0"/>
                      <w:marBottom w:val="0"/>
                      <w:divBdr>
                        <w:top w:val="none" w:sz="0" w:space="0" w:color="auto"/>
                        <w:left w:val="none" w:sz="0" w:space="0" w:color="auto"/>
                        <w:bottom w:val="none" w:sz="0" w:space="0" w:color="auto"/>
                        <w:right w:val="none" w:sz="0" w:space="0" w:color="auto"/>
                      </w:divBdr>
                    </w:div>
                  </w:divsChild>
                </w:div>
                <w:div w:id="70584148">
                  <w:marLeft w:val="0"/>
                  <w:marRight w:val="0"/>
                  <w:marTop w:val="0"/>
                  <w:marBottom w:val="0"/>
                  <w:divBdr>
                    <w:top w:val="none" w:sz="0" w:space="0" w:color="auto"/>
                    <w:left w:val="none" w:sz="0" w:space="0" w:color="auto"/>
                    <w:bottom w:val="none" w:sz="0" w:space="0" w:color="auto"/>
                    <w:right w:val="none" w:sz="0" w:space="0" w:color="auto"/>
                  </w:divBdr>
                  <w:divsChild>
                    <w:div w:id="2108231431">
                      <w:marLeft w:val="0"/>
                      <w:marRight w:val="0"/>
                      <w:marTop w:val="0"/>
                      <w:marBottom w:val="0"/>
                      <w:divBdr>
                        <w:top w:val="none" w:sz="0" w:space="0" w:color="auto"/>
                        <w:left w:val="none" w:sz="0" w:space="0" w:color="auto"/>
                        <w:bottom w:val="none" w:sz="0" w:space="0" w:color="auto"/>
                        <w:right w:val="none" w:sz="0" w:space="0" w:color="auto"/>
                      </w:divBdr>
                    </w:div>
                  </w:divsChild>
                </w:div>
                <w:div w:id="1675457083">
                  <w:marLeft w:val="0"/>
                  <w:marRight w:val="0"/>
                  <w:marTop w:val="0"/>
                  <w:marBottom w:val="0"/>
                  <w:divBdr>
                    <w:top w:val="none" w:sz="0" w:space="0" w:color="auto"/>
                    <w:left w:val="none" w:sz="0" w:space="0" w:color="auto"/>
                    <w:bottom w:val="none" w:sz="0" w:space="0" w:color="auto"/>
                    <w:right w:val="none" w:sz="0" w:space="0" w:color="auto"/>
                  </w:divBdr>
                  <w:divsChild>
                    <w:div w:id="518081370">
                      <w:marLeft w:val="0"/>
                      <w:marRight w:val="0"/>
                      <w:marTop w:val="0"/>
                      <w:marBottom w:val="0"/>
                      <w:divBdr>
                        <w:top w:val="none" w:sz="0" w:space="0" w:color="auto"/>
                        <w:left w:val="none" w:sz="0" w:space="0" w:color="auto"/>
                        <w:bottom w:val="none" w:sz="0" w:space="0" w:color="auto"/>
                        <w:right w:val="none" w:sz="0" w:space="0" w:color="auto"/>
                      </w:divBdr>
                    </w:div>
                  </w:divsChild>
                </w:div>
                <w:div w:id="848519467">
                  <w:marLeft w:val="0"/>
                  <w:marRight w:val="0"/>
                  <w:marTop w:val="0"/>
                  <w:marBottom w:val="0"/>
                  <w:divBdr>
                    <w:top w:val="none" w:sz="0" w:space="0" w:color="auto"/>
                    <w:left w:val="none" w:sz="0" w:space="0" w:color="auto"/>
                    <w:bottom w:val="none" w:sz="0" w:space="0" w:color="auto"/>
                    <w:right w:val="none" w:sz="0" w:space="0" w:color="auto"/>
                  </w:divBdr>
                  <w:divsChild>
                    <w:div w:id="1877156961">
                      <w:marLeft w:val="0"/>
                      <w:marRight w:val="0"/>
                      <w:marTop w:val="0"/>
                      <w:marBottom w:val="0"/>
                      <w:divBdr>
                        <w:top w:val="none" w:sz="0" w:space="0" w:color="auto"/>
                        <w:left w:val="none" w:sz="0" w:space="0" w:color="auto"/>
                        <w:bottom w:val="none" w:sz="0" w:space="0" w:color="auto"/>
                        <w:right w:val="none" w:sz="0" w:space="0" w:color="auto"/>
                      </w:divBdr>
                    </w:div>
                  </w:divsChild>
                </w:div>
                <w:div w:id="142629347">
                  <w:marLeft w:val="0"/>
                  <w:marRight w:val="0"/>
                  <w:marTop w:val="0"/>
                  <w:marBottom w:val="0"/>
                  <w:divBdr>
                    <w:top w:val="none" w:sz="0" w:space="0" w:color="auto"/>
                    <w:left w:val="none" w:sz="0" w:space="0" w:color="auto"/>
                    <w:bottom w:val="none" w:sz="0" w:space="0" w:color="auto"/>
                    <w:right w:val="none" w:sz="0" w:space="0" w:color="auto"/>
                  </w:divBdr>
                  <w:divsChild>
                    <w:div w:id="1436752147">
                      <w:marLeft w:val="0"/>
                      <w:marRight w:val="0"/>
                      <w:marTop w:val="0"/>
                      <w:marBottom w:val="0"/>
                      <w:divBdr>
                        <w:top w:val="none" w:sz="0" w:space="0" w:color="auto"/>
                        <w:left w:val="none" w:sz="0" w:space="0" w:color="auto"/>
                        <w:bottom w:val="none" w:sz="0" w:space="0" w:color="auto"/>
                        <w:right w:val="none" w:sz="0" w:space="0" w:color="auto"/>
                      </w:divBdr>
                    </w:div>
                  </w:divsChild>
                </w:div>
                <w:div w:id="2105105675">
                  <w:marLeft w:val="0"/>
                  <w:marRight w:val="0"/>
                  <w:marTop w:val="0"/>
                  <w:marBottom w:val="0"/>
                  <w:divBdr>
                    <w:top w:val="none" w:sz="0" w:space="0" w:color="auto"/>
                    <w:left w:val="none" w:sz="0" w:space="0" w:color="auto"/>
                    <w:bottom w:val="none" w:sz="0" w:space="0" w:color="auto"/>
                    <w:right w:val="none" w:sz="0" w:space="0" w:color="auto"/>
                  </w:divBdr>
                  <w:divsChild>
                    <w:div w:id="1963461589">
                      <w:marLeft w:val="0"/>
                      <w:marRight w:val="0"/>
                      <w:marTop w:val="0"/>
                      <w:marBottom w:val="0"/>
                      <w:divBdr>
                        <w:top w:val="none" w:sz="0" w:space="0" w:color="auto"/>
                        <w:left w:val="none" w:sz="0" w:space="0" w:color="auto"/>
                        <w:bottom w:val="none" w:sz="0" w:space="0" w:color="auto"/>
                        <w:right w:val="none" w:sz="0" w:space="0" w:color="auto"/>
                      </w:divBdr>
                    </w:div>
                  </w:divsChild>
                </w:div>
                <w:div w:id="1974477435">
                  <w:marLeft w:val="0"/>
                  <w:marRight w:val="0"/>
                  <w:marTop w:val="0"/>
                  <w:marBottom w:val="0"/>
                  <w:divBdr>
                    <w:top w:val="none" w:sz="0" w:space="0" w:color="auto"/>
                    <w:left w:val="none" w:sz="0" w:space="0" w:color="auto"/>
                    <w:bottom w:val="none" w:sz="0" w:space="0" w:color="auto"/>
                    <w:right w:val="none" w:sz="0" w:space="0" w:color="auto"/>
                  </w:divBdr>
                  <w:divsChild>
                    <w:div w:id="483426276">
                      <w:marLeft w:val="0"/>
                      <w:marRight w:val="0"/>
                      <w:marTop w:val="0"/>
                      <w:marBottom w:val="0"/>
                      <w:divBdr>
                        <w:top w:val="none" w:sz="0" w:space="0" w:color="auto"/>
                        <w:left w:val="none" w:sz="0" w:space="0" w:color="auto"/>
                        <w:bottom w:val="none" w:sz="0" w:space="0" w:color="auto"/>
                        <w:right w:val="none" w:sz="0" w:space="0" w:color="auto"/>
                      </w:divBdr>
                    </w:div>
                  </w:divsChild>
                </w:div>
                <w:div w:id="1960723709">
                  <w:marLeft w:val="0"/>
                  <w:marRight w:val="0"/>
                  <w:marTop w:val="0"/>
                  <w:marBottom w:val="0"/>
                  <w:divBdr>
                    <w:top w:val="none" w:sz="0" w:space="0" w:color="auto"/>
                    <w:left w:val="none" w:sz="0" w:space="0" w:color="auto"/>
                    <w:bottom w:val="none" w:sz="0" w:space="0" w:color="auto"/>
                    <w:right w:val="none" w:sz="0" w:space="0" w:color="auto"/>
                  </w:divBdr>
                  <w:divsChild>
                    <w:div w:id="1732852102">
                      <w:marLeft w:val="0"/>
                      <w:marRight w:val="0"/>
                      <w:marTop w:val="0"/>
                      <w:marBottom w:val="0"/>
                      <w:divBdr>
                        <w:top w:val="none" w:sz="0" w:space="0" w:color="auto"/>
                        <w:left w:val="none" w:sz="0" w:space="0" w:color="auto"/>
                        <w:bottom w:val="none" w:sz="0" w:space="0" w:color="auto"/>
                        <w:right w:val="none" w:sz="0" w:space="0" w:color="auto"/>
                      </w:divBdr>
                    </w:div>
                  </w:divsChild>
                </w:div>
                <w:div w:id="1678802086">
                  <w:marLeft w:val="0"/>
                  <w:marRight w:val="0"/>
                  <w:marTop w:val="0"/>
                  <w:marBottom w:val="0"/>
                  <w:divBdr>
                    <w:top w:val="none" w:sz="0" w:space="0" w:color="auto"/>
                    <w:left w:val="none" w:sz="0" w:space="0" w:color="auto"/>
                    <w:bottom w:val="none" w:sz="0" w:space="0" w:color="auto"/>
                    <w:right w:val="none" w:sz="0" w:space="0" w:color="auto"/>
                  </w:divBdr>
                  <w:divsChild>
                    <w:div w:id="1012730032">
                      <w:marLeft w:val="0"/>
                      <w:marRight w:val="0"/>
                      <w:marTop w:val="0"/>
                      <w:marBottom w:val="0"/>
                      <w:divBdr>
                        <w:top w:val="none" w:sz="0" w:space="0" w:color="auto"/>
                        <w:left w:val="none" w:sz="0" w:space="0" w:color="auto"/>
                        <w:bottom w:val="none" w:sz="0" w:space="0" w:color="auto"/>
                        <w:right w:val="none" w:sz="0" w:space="0" w:color="auto"/>
                      </w:divBdr>
                    </w:div>
                  </w:divsChild>
                </w:div>
                <w:div w:id="140847866">
                  <w:marLeft w:val="0"/>
                  <w:marRight w:val="0"/>
                  <w:marTop w:val="0"/>
                  <w:marBottom w:val="0"/>
                  <w:divBdr>
                    <w:top w:val="none" w:sz="0" w:space="0" w:color="auto"/>
                    <w:left w:val="none" w:sz="0" w:space="0" w:color="auto"/>
                    <w:bottom w:val="none" w:sz="0" w:space="0" w:color="auto"/>
                    <w:right w:val="none" w:sz="0" w:space="0" w:color="auto"/>
                  </w:divBdr>
                  <w:divsChild>
                    <w:div w:id="718094566">
                      <w:marLeft w:val="0"/>
                      <w:marRight w:val="0"/>
                      <w:marTop w:val="0"/>
                      <w:marBottom w:val="0"/>
                      <w:divBdr>
                        <w:top w:val="none" w:sz="0" w:space="0" w:color="auto"/>
                        <w:left w:val="none" w:sz="0" w:space="0" w:color="auto"/>
                        <w:bottom w:val="none" w:sz="0" w:space="0" w:color="auto"/>
                        <w:right w:val="none" w:sz="0" w:space="0" w:color="auto"/>
                      </w:divBdr>
                    </w:div>
                    <w:div w:id="1694842618">
                      <w:marLeft w:val="0"/>
                      <w:marRight w:val="0"/>
                      <w:marTop w:val="0"/>
                      <w:marBottom w:val="0"/>
                      <w:divBdr>
                        <w:top w:val="none" w:sz="0" w:space="0" w:color="auto"/>
                        <w:left w:val="none" w:sz="0" w:space="0" w:color="auto"/>
                        <w:bottom w:val="none" w:sz="0" w:space="0" w:color="auto"/>
                        <w:right w:val="none" w:sz="0" w:space="0" w:color="auto"/>
                      </w:divBdr>
                    </w:div>
                  </w:divsChild>
                </w:div>
                <w:div w:id="1858695809">
                  <w:marLeft w:val="0"/>
                  <w:marRight w:val="0"/>
                  <w:marTop w:val="0"/>
                  <w:marBottom w:val="0"/>
                  <w:divBdr>
                    <w:top w:val="none" w:sz="0" w:space="0" w:color="auto"/>
                    <w:left w:val="none" w:sz="0" w:space="0" w:color="auto"/>
                    <w:bottom w:val="none" w:sz="0" w:space="0" w:color="auto"/>
                    <w:right w:val="none" w:sz="0" w:space="0" w:color="auto"/>
                  </w:divBdr>
                  <w:divsChild>
                    <w:div w:id="1500923478">
                      <w:marLeft w:val="0"/>
                      <w:marRight w:val="0"/>
                      <w:marTop w:val="0"/>
                      <w:marBottom w:val="0"/>
                      <w:divBdr>
                        <w:top w:val="none" w:sz="0" w:space="0" w:color="auto"/>
                        <w:left w:val="none" w:sz="0" w:space="0" w:color="auto"/>
                        <w:bottom w:val="none" w:sz="0" w:space="0" w:color="auto"/>
                        <w:right w:val="none" w:sz="0" w:space="0" w:color="auto"/>
                      </w:divBdr>
                    </w:div>
                  </w:divsChild>
                </w:div>
                <w:div w:id="1541279260">
                  <w:marLeft w:val="0"/>
                  <w:marRight w:val="0"/>
                  <w:marTop w:val="0"/>
                  <w:marBottom w:val="0"/>
                  <w:divBdr>
                    <w:top w:val="none" w:sz="0" w:space="0" w:color="auto"/>
                    <w:left w:val="none" w:sz="0" w:space="0" w:color="auto"/>
                    <w:bottom w:val="none" w:sz="0" w:space="0" w:color="auto"/>
                    <w:right w:val="none" w:sz="0" w:space="0" w:color="auto"/>
                  </w:divBdr>
                  <w:divsChild>
                    <w:div w:id="1710491060">
                      <w:marLeft w:val="0"/>
                      <w:marRight w:val="0"/>
                      <w:marTop w:val="0"/>
                      <w:marBottom w:val="0"/>
                      <w:divBdr>
                        <w:top w:val="none" w:sz="0" w:space="0" w:color="auto"/>
                        <w:left w:val="none" w:sz="0" w:space="0" w:color="auto"/>
                        <w:bottom w:val="none" w:sz="0" w:space="0" w:color="auto"/>
                        <w:right w:val="none" w:sz="0" w:space="0" w:color="auto"/>
                      </w:divBdr>
                    </w:div>
                  </w:divsChild>
                </w:div>
                <w:div w:id="179634961">
                  <w:marLeft w:val="0"/>
                  <w:marRight w:val="0"/>
                  <w:marTop w:val="0"/>
                  <w:marBottom w:val="0"/>
                  <w:divBdr>
                    <w:top w:val="none" w:sz="0" w:space="0" w:color="auto"/>
                    <w:left w:val="none" w:sz="0" w:space="0" w:color="auto"/>
                    <w:bottom w:val="none" w:sz="0" w:space="0" w:color="auto"/>
                    <w:right w:val="none" w:sz="0" w:space="0" w:color="auto"/>
                  </w:divBdr>
                  <w:divsChild>
                    <w:div w:id="1175072007">
                      <w:marLeft w:val="0"/>
                      <w:marRight w:val="0"/>
                      <w:marTop w:val="0"/>
                      <w:marBottom w:val="0"/>
                      <w:divBdr>
                        <w:top w:val="none" w:sz="0" w:space="0" w:color="auto"/>
                        <w:left w:val="none" w:sz="0" w:space="0" w:color="auto"/>
                        <w:bottom w:val="none" w:sz="0" w:space="0" w:color="auto"/>
                        <w:right w:val="none" w:sz="0" w:space="0" w:color="auto"/>
                      </w:divBdr>
                    </w:div>
                  </w:divsChild>
                </w:div>
                <w:div w:id="1569074614">
                  <w:marLeft w:val="0"/>
                  <w:marRight w:val="0"/>
                  <w:marTop w:val="0"/>
                  <w:marBottom w:val="0"/>
                  <w:divBdr>
                    <w:top w:val="none" w:sz="0" w:space="0" w:color="auto"/>
                    <w:left w:val="none" w:sz="0" w:space="0" w:color="auto"/>
                    <w:bottom w:val="none" w:sz="0" w:space="0" w:color="auto"/>
                    <w:right w:val="none" w:sz="0" w:space="0" w:color="auto"/>
                  </w:divBdr>
                  <w:divsChild>
                    <w:div w:id="667248730">
                      <w:marLeft w:val="0"/>
                      <w:marRight w:val="0"/>
                      <w:marTop w:val="0"/>
                      <w:marBottom w:val="0"/>
                      <w:divBdr>
                        <w:top w:val="none" w:sz="0" w:space="0" w:color="auto"/>
                        <w:left w:val="none" w:sz="0" w:space="0" w:color="auto"/>
                        <w:bottom w:val="none" w:sz="0" w:space="0" w:color="auto"/>
                        <w:right w:val="none" w:sz="0" w:space="0" w:color="auto"/>
                      </w:divBdr>
                    </w:div>
                  </w:divsChild>
                </w:div>
                <w:div w:id="40792831">
                  <w:marLeft w:val="0"/>
                  <w:marRight w:val="0"/>
                  <w:marTop w:val="0"/>
                  <w:marBottom w:val="0"/>
                  <w:divBdr>
                    <w:top w:val="none" w:sz="0" w:space="0" w:color="auto"/>
                    <w:left w:val="none" w:sz="0" w:space="0" w:color="auto"/>
                    <w:bottom w:val="none" w:sz="0" w:space="0" w:color="auto"/>
                    <w:right w:val="none" w:sz="0" w:space="0" w:color="auto"/>
                  </w:divBdr>
                  <w:divsChild>
                    <w:div w:id="699548156">
                      <w:marLeft w:val="0"/>
                      <w:marRight w:val="0"/>
                      <w:marTop w:val="0"/>
                      <w:marBottom w:val="0"/>
                      <w:divBdr>
                        <w:top w:val="none" w:sz="0" w:space="0" w:color="auto"/>
                        <w:left w:val="none" w:sz="0" w:space="0" w:color="auto"/>
                        <w:bottom w:val="none" w:sz="0" w:space="0" w:color="auto"/>
                        <w:right w:val="none" w:sz="0" w:space="0" w:color="auto"/>
                      </w:divBdr>
                    </w:div>
                  </w:divsChild>
                </w:div>
                <w:div w:id="2080394538">
                  <w:marLeft w:val="0"/>
                  <w:marRight w:val="0"/>
                  <w:marTop w:val="0"/>
                  <w:marBottom w:val="0"/>
                  <w:divBdr>
                    <w:top w:val="none" w:sz="0" w:space="0" w:color="auto"/>
                    <w:left w:val="none" w:sz="0" w:space="0" w:color="auto"/>
                    <w:bottom w:val="none" w:sz="0" w:space="0" w:color="auto"/>
                    <w:right w:val="none" w:sz="0" w:space="0" w:color="auto"/>
                  </w:divBdr>
                  <w:divsChild>
                    <w:div w:id="1045176305">
                      <w:marLeft w:val="0"/>
                      <w:marRight w:val="0"/>
                      <w:marTop w:val="0"/>
                      <w:marBottom w:val="0"/>
                      <w:divBdr>
                        <w:top w:val="none" w:sz="0" w:space="0" w:color="auto"/>
                        <w:left w:val="none" w:sz="0" w:space="0" w:color="auto"/>
                        <w:bottom w:val="none" w:sz="0" w:space="0" w:color="auto"/>
                        <w:right w:val="none" w:sz="0" w:space="0" w:color="auto"/>
                      </w:divBdr>
                    </w:div>
                  </w:divsChild>
                </w:div>
                <w:div w:id="1483503908">
                  <w:marLeft w:val="0"/>
                  <w:marRight w:val="0"/>
                  <w:marTop w:val="0"/>
                  <w:marBottom w:val="0"/>
                  <w:divBdr>
                    <w:top w:val="none" w:sz="0" w:space="0" w:color="auto"/>
                    <w:left w:val="none" w:sz="0" w:space="0" w:color="auto"/>
                    <w:bottom w:val="none" w:sz="0" w:space="0" w:color="auto"/>
                    <w:right w:val="none" w:sz="0" w:space="0" w:color="auto"/>
                  </w:divBdr>
                  <w:divsChild>
                    <w:div w:id="1741558454">
                      <w:marLeft w:val="0"/>
                      <w:marRight w:val="0"/>
                      <w:marTop w:val="0"/>
                      <w:marBottom w:val="0"/>
                      <w:divBdr>
                        <w:top w:val="none" w:sz="0" w:space="0" w:color="auto"/>
                        <w:left w:val="none" w:sz="0" w:space="0" w:color="auto"/>
                        <w:bottom w:val="none" w:sz="0" w:space="0" w:color="auto"/>
                        <w:right w:val="none" w:sz="0" w:space="0" w:color="auto"/>
                      </w:divBdr>
                    </w:div>
                  </w:divsChild>
                </w:div>
                <w:div w:id="2009358982">
                  <w:marLeft w:val="0"/>
                  <w:marRight w:val="0"/>
                  <w:marTop w:val="0"/>
                  <w:marBottom w:val="0"/>
                  <w:divBdr>
                    <w:top w:val="none" w:sz="0" w:space="0" w:color="auto"/>
                    <w:left w:val="none" w:sz="0" w:space="0" w:color="auto"/>
                    <w:bottom w:val="none" w:sz="0" w:space="0" w:color="auto"/>
                    <w:right w:val="none" w:sz="0" w:space="0" w:color="auto"/>
                  </w:divBdr>
                  <w:divsChild>
                    <w:div w:id="426652615">
                      <w:marLeft w:val="0"/>
                      <w:marRight w:val="0"/>
                      <w:marTop w:val="0"/>
                      <w:marBottom w:val="0"/>
                      <w:divBdr>
                        <w:top w:val="none" w:sz="0" w:space="0" w:color="auto"/>
                        <w:left w:val="none" w:sz="0" w:space="0" w:color="auto"/>
                        <w:bottom w:val="none" w:sz="0" w:space="0" w:color="auto"/>
                        <w:right w:val="none" w:sz="0" w:space="0" w:color="auto"/>
                      </w:divBdr>
                    </w:div>
                  </w:divsChild>
                </w:div>
                <w:div w:id="1086460645">
                  <w:marLeft w:val="0"/>
                  <w:marRight w:val="0"/>
                  <w:marTop w:val="0"/>
                  <w:marBottom w:val="0"/>
                  <w:divBdr>
                    <w:top w:val="none" w:sz="0" w:space="0" w:color="auto"/>
                    <w:left w:val="none" w:sz="0" w:space="0" w:color="auto"/>
                    <w:bottom w:val="none" w:sz="0" w:space="0" w:color="auto"/>
                    <w:right w:val="none" w:sz="0" w:space="0" w:color="auto"/>
                  </w:divBdr>
                  <w:divsChild>
                    <w:div w:id="1384450400">
                      <w:marLeft w:val="0"/>
                      <w:marRight w:val="0"/>
                      <w:marTop w:val="0"/>
                      <w:marBottom w:val="0"/>
                      <w:divBdr>
                        <w:top w:val="none" w:sz="0" w:space="0" w:color="auto"/>
                        <w:left w:val="none" w:sz="0" w:space="0" w:color="auto"/>
                        <w:bottom w:val="none" w:sz="0" w:space="0" w:color="auto"/>
                        <w:right w:val="none" w:sz="0" w:space="0" w:color="auto"/>
                      </w:divBdr>
                    </w:div>
                  </w:divsChild>
                </w:div>
                <w:div w:id="1883245761">
                  <w:marLeft w:val="0"/>
                  <w:marRight w:val="0"/>
                  <w:marTop w:val="0"/>
                  <w:marBottom w:val="0"/>
                  <w:divBdr>
                    <w:top w:val="none" w:sz="0" w:space="0" w:color="auto"/>
                    <w:left w:val="none" w:sz="0" w:space="0" w:color="auto"/>
                    <w:bottom w:val="none" w:sz="0" w:space="0" w:color="auto"/>
                    <w:right w:val="none" w:sz="0" w:space="0" w:color="auto"/>
                  </w:divBdr>
                  <w:divsChild>
                    <w:div w:id="1893037104">
                      <w:marLeft w:val="0"/>
                      <w:marRight w:val="0"/>
                      <w:marTop w:val="0"/>
                      <w:marBottom w:val="0"/>
                      <w:divBdr>
                        <w:top w:val="none" w:sz="0" w:space="0" w:color="auto"/>
                        <w:left w:val="none" w:sz="0" w:space="0" w:color="auto"/>
                        <w:bottom w:val="none" w:sz="0" w:space="0" w:color="auto"/>
                        <w:right w:val="none" w:sz="0" w:space="0" w:color="auto"/>
                      </w:divBdr>
                    </w:div>
                    <w:div w:id="1943688251">
                      <w:marLeft w:val="0"/>
                      <w:marRight w:val="0"/>
                      <w:marTop w:val="0"/>
                      <w:marBottom w:val="0"/>
                      <w:divBdr>
                        <w:top w:val="none" w:sz="0" w:space="0" w:color="auto"/>
                        <w:left w:val="none" w:sz="0" w:space="0" w:color="auto"/>
                        <w:bottom w:val="none" w:sz="0" w:space="0" w:color="auto"/>
                        <w:right w:val="none" w:sz="0" w:space="0" w:color="auto"/>
                      </w:divBdr>
                    </w:div>
                  </w:divsChild>
                </w:div>
                <w:div w:id="2146198790">
                  <w:marLeft w:val="0"/>
                  <w:marRight w:val="0"/>
                  <w:marTop w:val="0"/>
                  <w:marBottom w:val="0"/>
                  <w:divBdr>
                    <w:top w:val="none" w:sz="0" w:space="0" w:color="auto"/>
                    <w:left w:val="none" w:sz="0" w:space="0" w:color="auto"/>
                    <w:bottom w:val="none" w:sz="0" w:space="0" w:color="auto"/>
                    <w:right w:val="none" w:sz="0" w:space="0" w:color="auto"/>
                  </w:divBdr>
                  <w:divsChild>
                    <w:div w:id="1593775799">
                      <w:marLeft w:val="0"/>
                      <w:marRight w:val="0"/>
                      <w:marTop w:val="0"/>
                      <w:marBottom w:val="0"/>
                      <w:divBdr>
                        <w:top w:val="none" w:sz="0" w:space="0" w:color="auto"/>
                        <w:left w:val="none" w:sz="0" w:space="0" w:color="auto"/>
                        <w:bottom w:val="none" w:sz="0" w:space="0" w:color="auto"/>
                        <w:right w:val="none" w:sz="0" w:space="0" w:color="auto"/>
                      </w:divBdr>
                    </w:div>
                  </w:divsChild>
                </w:div>
                <w:div w:id="526717489">
                  <w:marLeft w:val="0"/>
                  <w:marRight w:val="0"/>
                  <w:marTop w:val="0"/>
                  <w:marBottom w:val="0"/>
                  <w:divBdr>
                    <w:top w:val="none" w:sz="0" w:space="0" w:color="auto"/>
                    <w:left w:val="none" w:sz="0" w:space="0" w:color="auto"/>
                    <w:bottom w:val="none" w:sz="0" w:space="0" w:color="auto"/>
                    <w:right w:val="none" w:sz="0" w:space="0" w:color="auto"/>
                  </w:divBdr>
                  <w:divsChild>
                    <w:div w:id="1226916559">
                      <w:marLeft w:val="0"/>
                      <w:marRight w:val="0"/>
                      <w:marTop w:val="0"/>
                      <w:marBottom w:val="0"/>
                      <w:divBdr>
                        <w:top w:val="none" w:sz="0" w:space="0" w:color="auto"/>
                        <w:left w:val="none" w:sz="0" w:space="0" w:color="auto"/>
                        <w:bottom w:val="none" w:sz="0" w:space="0" w:color="auto"/>
                        <w:right w:val="none" w:sz="0" w:space="0" w:color="auto"/>
                      </w:divBdr>
                    </w:div>
                  </w:divsChild>
                </w:div>
                <w:div w:id="371003884">
                  <w:marLeft w:val="0"/>
                  <w:marRight w:val="0"/>
                  <w:marTop w:val="0"/>
                  <w:marBottom w:val="0"/>
                  <w:divBdr>
                    <w:top w:val="none" w:sz="0" w:space="0" w:color="auto"/>
                    <w:left w:val="none" w:sz="0" w:space="0" w:color="auto"/>
                    <w:bottom w:val="none" w:sz="0" w:space="0" w:color="auto"/>
                    <w:right w:val="none" w:sz="0" w:space="0" w:color="auto"/>
                  </w:divBdr>
                  <w:divsChild>
                    <w:div w:id="2057272556">
                      <w:marLeft w:val="0"/>
                      <w:marRight w:val="0"/>
                      <w:marTop w:val="0"/>
                      <w:marBottom w:val="0"/>
                      <w:divBdr>
                        <w:top w:val="none" w:sz="0" w:space="0" w:color="auto"/>
                        <w:left w:val="none" w:sz="0" w:space="0" w:color="auto"/>
                        <w:bottom w:val="none" w:sz="0" w:space="0" w:color="auto"/>
                        <w:right w:val="none" w:sz="0" w:space="0" w:color="auto"/>
                      </w:divBdr>
                    </w:div>
                  </w:divsChild>
                </w:div>
                <w:div w:id="773399057">
                  <w:marLeft w:val="0"/>
                  <w:marRight w:val="0"/>
                  <w:marTop w:val="0"/>
                  <w:marBottom w:val="0"/>
                  <w:divBdr>
                    <w:top w:val="none" w:sz="0" w:space="0" w:color="auto"/>
                    <w:left w:val="none" w:sz="0" w:space="0" w:color="auto"/>
                    <w:bottom w:val="none" w:sz="0" w:space="0" w:color="auto"/>
                    <w:right w:val="none" w:sz="0" w:space="0" w:color="auto"/>
                  </w:divBdr>
                  <w:divsChild>
                    <w:div w:id="82530821">
                      <w:marLeft w:val="0"/>
                      <w:marRight w:val="0"/>
                      <w:marTop w:val="0"/>
                      <w:marBottom w:val="0"/>
                      <w:divBdr>
                        <w:top w:val="none" w:sz="0" w:space="0" w:color="auto"/>
                        <w:left w:val="none" w:sz="0" w:space="0" w:color="auto"/>
                        <w:bottom w:val="none" w:sz="0" w:space="0" w:color="auto"/>
                        <w:right w:val="none" w:sz="0" w:space="0" w:color="auto"/>
                      </w:divBdr>
                    </w:div>
                  </w:divsChild>
                </w:div>
                <w:div w:id="1794713971">
                  <w:marLeft w:val="0"/>
                  <w:marRight w:val="0"/>
                  <w:marTop w:val="0"/>
                  <w:marBottom w:val="0"/>
                  <w:divBdr>
                    <w:top w:val="none" w:sz="0" w:space="0" w:color="auto"/>
                    <w:left w:val="none" w:sz="0" w:space="0" w:color="auto"/>
                    <w:bottom w:val="none" w:sz="0" w:space="0" w:color="auto"/>
                    <w:right w:val="none" w:sz="0" w:space="0" w:color="auto"/>
                  </w:divBdr>
                  <w:divsChild>
                    <w:div w:id="1945383572">
                      <w:marLeft w:val="0"/>
                      <w:marRight w:val="0"/>
                      <w:marTop w:val="0"/>
                      <w:marBottom w:val="0"/>
                      <w:divBdr>
                        <w:top w:val="none" w:sz="0" w:space="0" w:color="auto"/>
                        <w:left w:val="none" w:sz="0" w:space="0" w:color="auto"/>
                        <w:bottom w:val="none" w:sz="0" w:space="0" w:color="auto"/>
                        <w:right w:val="none" w:sz="0" w:space="0" w:color="auto"/>
                      </w:divBdr>
                    </w:div>
                  </w:divsChild>
                </w:div>
                <w:div w:id="1841384919">
                  <w:marLeft w:val="0"/>
                  <w:marRight w:val="0"/>
                  <w:marTop w:val="0"/>
                  <w:marBottom w:val="0"/>
                  <w:divBdr>
                    <w:top w:val="none" w:sz="0" w:space="0" w:color="auto"/>
                    <w:left w:val="none" w:sz="0" w:space="0" w:color="auto"/>
                    <w:bottom w:val="none" w:sz="0" w:space="0" w:color="auto"/>
                    <w:right w:val="none" w:sz="0" w:space="0" w:color="auto"/>
                  </w:divBdr>
                  <w:divsChild>
                    <w:div w:id="659232512">
                      <w:marLeft w:val="0"/>
                      <w:marRight w:val="0"/>
                      <w:marTop w:val="0"/>
                      <w:marBottom w:val="0"/>
                      <w:divBdr>
                        <w:top w:val="none" w:sz="0" w:space="0" w:color="auto"/>
                        <w:left w:val="none" w:sz="0" w:space="0" w:color="auto"/>
                        <w:bottom w:val="none" w:sz="0" w:space="0" w:color="auto"/>
                        <w:right w:val="none" w:sz="0" w:space="0" w:color="auto"/>
                      </w:divBdr>
                    </w:div>
                  </w:divsChild>
                </w:div>
                <w:div w:id="1101141330">
                  <w:marLeft w:val="0"/>
                  <w:marRight w:val="0"/>
                  <w:marTop w:val="0"/>
                  <w:marBottom w:val="0"/>
                  <w:divBdr>
                    <w:top w:val="none" w:sz="0" w:space="0" w:color="auto"/>
                    <w:left w:val="none" w:sz="0" w:space="0" w:color="auto"/>
                    <w:bottom w:val="none" w:sz="0" w:space="0" w:color="auto"/>
                    <w:right w:val="none" w:sz="0" w:space="0" w:color="auto"/>
                  </w:divBdr>
                  <w:divsChild>
                    <w:div w:id="1163081800">
                      <w:marLeft w:val="0"/>
                      <w:marRight w:val="0"/>
                      <w:marTop w:val="0"/>
                      <w:marBottom w:val="0"/>
                      <w:divBdr>
                        <w:top w:val="none" w:sz="0" w:space="0" w:color="auto"/>
                        <w:left w:val="none" w:sz="0" w:space="0" w:color="auto"/>
                        <w:bottom w:val="none" w:sz="0" w:space="0" w:color="auto"/>
                        <w:right w:val="none" w:sz="0" w:space="0" w:color="auto"/>
                      </w:divBdr>
                    </w:div>
                  </w:divsChild>
                </w:div>
                <w:div w:id="841579050">
                  <w:marLeft w:val="0"/>
                  <w:marRight w:val="0"/>
                  <w:marTop w:val="0"/>
                  <w:marBottom w:val="0"/>
                  <w:divBdr>
                    <w:top w:val="none" w:sz="0" w:space="0" w:color="auto"/>
                    <w:left w:val="none" w:sz="0" w:space="0" w:color="auto"/>
                    <w:bottom w:val="none" w:sz="0" w:space="0" w:color="auto"/>
                    <w:right w:val="none" w:sz="0" w:space="0" w:color="auto"/>
                  </w:divBdr>
                  <w:divsChild>
                    <w:div w:id="2117677688">
                      <w:marLeft w:val="0"/>
                      <w:marRight w:val="0"/>
                      <w:marTop w:val="0"/>
                      <w:marBottom w:val="0"/>
                      <w:divBdr>
                        <w:top w:val="none" w:sz="0" w:space="0" w:color="auto"/>
                        <w:left w:val="none" w:sz="0" w:space="0" w:color="auto"/>
                        <w:bottom w:val="none" w:sz="0" w:space="0" w:color="auto"/>
                        <w:right w:val="none" w:sz="0" w:space="0" w:color="auto"/>
                      </w:divBdr>
                    </w:div>
                  </w:divsChild>
                </w:div>
                <w:div w:id="7030670">
                  <w:marLeft w:val="0"/>
                  <w:marRight w:val="0"/>
                  <w:marTop w:val="0"/>
                  <w:marBottom w:val="0"/>
                  <w:divBdr>
                    <w:top w:val="none" w:sz="0" w:space="0" w:color="auto"/>
                    <w:left w:val="none" w:sz="0" w:space="0" w:color="auto"/>
                    <w:bottom w:val="none" w:sz="0" w:space="0" w:color="auto"/>
                    <w:right w:val="none" w:sz="0" w:space="0" w:color="auto"/>
                  </w:divBdr>
                  <w:divsChild>
                    <w:div w:id="1506942451">
                      <w:marLeft w:val="0"/>
                      <w:marRight w:val="0"/>
                      <w:marTop w:val="0"/>
                      <w:marBottom w:val="0"/>
                      <w:divBdr>
                        <w:top w:val="none" w:sz="0" w:space="0" w:color="auto"/>
                        <w:left w:val="none" w:sz="0" w:space="0" w:color="auto"/>
                        <w:bottom w:val="none" w:sz="0" w:space="0" w:color="auto"/>
                        <w:right w:val="none" w:sz="0" w:space="0" w:color="auto"/>
                      </w:divBdr>
                    </w:div>
                  </w:divsChild>
                </w:div>
                <w:div w:id="2043435784">
                  <w:marLeft w:val="0"/>
                  <w:marRight w:val="0"/>
                  <w:marTop w:val="0"/>
                  <w:marBottom w:val="0"/>
                  <w:divBdr>
                    <w:top w:val="none" w:sz="0" w:space="0" w:color="auto"/>
                    <w:left w:val="none" w:sz="0" w:space="0" w:color="auto"/>
                    <w:bottom w:val="none" w:sz="0" w:space="0" w:color="auto"/>
                    <w:right w:val="none" w:sz="0" w:space="0" w:color="auto"/>
                  </w:divBdr>
                  <w:divsChild>
                    <w:div w:id="864753131">
                      <w:marLeft w:val="0"/>
                      <w:marRight w:val="0"/>
                      <w:marTop w:val="0"/>
                      <w:marBottom w:val="0"/>
                      <w:divBdr>
                        <w:top w:val="none" w:sz="0" w:space="0" w:color="auto"/>
                        <w:left w:val="none" w:sz="0" w:space="0" w:color="auto"/>
                        <w:bottom w:val="none" w:sz="0" w:space="0" w:color="auto"/>
                        <w:right w:val="none" w:sz="0" w:space="0" w:color="auto"/>
                      </w:divBdr>
                    </w:div>
                  </w:divsChild>
                </w:div>
                <w:div w:id="1893342939">
                  <w:marLeft w:val="0"/>
                  <w:marRight w:val="0"/>
                  <w:marTop w:val="0"/>
                  <w:marBottom w:val="0"/>
                  <w:divBdr>
                    <w:top w:val="none" w:sz="0" w:space="0" w:color="auto"/>
                    <w:left w:val="none" w:sz="0" w:space="0" w:color="auto"/>
                    <w:bottom w:val="none" w:sz="0" w:space="0" w:color="auto"/>
                    <w:right w:val="none" w:sz="0" w:space="0" w:color="auto"/>
                  </w:divBdr>
                  <w:divsChild>
                    <w:div w:id="1546525691">
                      <w:marLeft w:val="0"/>
                      <w:marRight w:val="0"/>
                      <w:marTop w:val="0"/>
                      <w:marBottom w:val="0"/>
                      <w:divBdr>
                        <w:top w:val="none" w:sz="0" w:space="0" w:color="auto"/>
                        <w:left w:val="none" w:sz="0" w:space="0" w:color="auto"/>
                        <w:bottom w:val="none" w:sz="0" w:space="0" w:color="auto"/>
                        <w:right w:val="none" w:sz="0" w:space="0" w:color="auto"/>
                      </w:divBdr>
                    </w:div>
                  </w:divsChild>
                </w:div>
                <w:div w:id="2077242826">
                  <w:marLeft w:val="0"/>
                  <w:marRight w:val="0"/>
                  <w:marTop w:val="0"/>
                  <w:marBottom w:val="0"/>
                  <w:divBdr>
                    <w:top w:val="none" w:sz="0" w:space="0" w:color="auto"/>
                    <w:left w:val="none" w:sz="0" w:space="0" w:color="auto"/>
                    <w:bottom w:val="none" w:sz="0" w:space="0" w:color="auto"/>
                    <w:right w:val="none" w:sz="0" w:space="0" w:color="auto"/>
                  </w:divBdr>
                  <w:divsChild>
                    <w:div w:id="1378818246">
                      <w:marLeft w:val="0"/>
                      <w:marRight w:val="0"/>
                      <w:marTop w:val="0"/>
                      <w:marBottom w:val="0"/>
                      <w:divBdr>
                        <w:top w:val="none" w:sz="0" w:space="0" w:color="auto"/>
                        <w:left w:val="none" w:sz="0" w:space="0" w:color="auto"/>
                        <w:bottom w:val="none" w:sz="0" w:space="0" w:color="auto"/>
                        <w:right w:val="none" w:sz="0" w:space="0" w:color="auto"/>
                      </w:divBdr>
                    </w:div>
                  </w:divsChild>
                </w:div>
                <w:div w:id="990672076">
                  <w:marLeft w:val="0"/>
                  <w:marRight w:val="0"/>
                  <w:marTop w:val="0"/>
                  <w:marBottom w:val="0"/>
                  <w:divBdr>
                    <w:top w:val="none" w:sz="0" w:space="0" w:color="auto"/>
                    <w:left w:val="none" w:sz="0" w:space="0" w:color="auto"/>
                    <w:bottom w:val="none" w:sz="0" w:space="0" w:color="auto"/>
                    <w:right w:val="none" w:sz="0" w:space="0" w:color="auto"/>
                  </w:divBdr>
                  <w:divsChild>
                    <w:div w:id="726731318">
                      <w:marLeft w:val="0"/>
                      <w:marRight w:val="0"/>
                      <w:marTop w:val="0"/>
                      <w:marBottom w:val="0"/>
                      <w:divBdr>
                        <w:top w:val="none" w:sz="0" w:space="0" w:color="auto"/>
                        <w:left w:val="none" w:sz="0" w:space="0" w:color="auto"/>
                        <w:bottom w:val="none" w:sz="0" w:space="0" w:color="auto"/>
                        <w:right w:val="none" w:sz="0" w:space="0" w:color="auto"/>
                      </w:divBdr>
                    </w:div>
                  </w:divsChild>
                </w:div>
                <w:div w:id="42801535">
                  <w:marLeft w:val="0"/>
                  <w:marRight w:val="0"/>
                  <w:marTop w:val="0"/>
                  <w:marBottom w:val="0"/>
                  <w:divBdr>
                    <w:top w:val="none" w:sz="0" w:space="0" w:color="auto"/>
                    <w:left w:val="none" w:sz="0" w:space="0" w:color="auto"/>
                    <w:bottom w:val="none" w:sz="0" w:space="0" w:color="auto"/>
                    <w:right w:val="none" w:sz="0" w:space="0" w:color="auto"/>
                  </w:divBdr>
                  <w:divsChild>
                    <w:div w:id="1554004215">
                      <w:marLeft w:val="0"/>
                      <w:marRight w:val="0"/>
                      <w:marTop w:val="0"/>
                      <w:marBottom w:val="0"/>
                      <w:divBdr>
                        <w:top w:val="none" w:sz="0" w:space="0" w:color="auto"/>
                        <w:left w:val="none" w:sz="0" w:space="0" w:color="auto"/>
                        <w:bottom w:val="none" w:sz="0" w:space="0" w:color="auto"/>
                        <w:right w:val="none" w:sz="0" w:space="0" w:color="auto"/>
                      </w:divBdr>
                    </w:div>
                  </w:divsChild>
                </w:div>
                <w:div w:id="1944262124">
                  <w:marLeft w:val="0"/>
                  <w:marRight w:val="0"/>
                  <w:marTop w:val="0"/>
                  <w:marBottom w:val="0"/>
                  <w:divBdr>
                    <w:top w:val="none" w:sz="0" w:space="0" w:color="auto"/>
                    <w:left w:val="none" w:sz="0" w:space="0" w:color="auto"/>
                    <w:bottom w:val="none" w:sz="0" w:space="0" w:color="auto"/>
                    <w:right w:val="none" w:sz="0" w:space="0" w:color="auto"/>
                  </w:divBdr>
                  <w:divsChild>
                    <w:div w:id="768431116">
                      <w:marLeft w:val="0"/>
                      <w:marRight w:val="0"/>
                      <w:marTop w:val="0"/>
                      <w:marBottom w:val="0"/>
                      <w:divBdr>
                        <w:top w:val="none" w:sz="0" w:space="0" w:color="auto"/>
                        <w:left w:val="none" w:sz="0" w:space="0" w:color="auto"/>
                        <w:bottom w:val="none" w:sz="0" w:space="0" w:color="auto"/>
                        <w:right w:val="none" w:sz="0" w:space="0" w:color="auto"/>
                      </w:divBdr>
                    </w:div>
                  </w:divsChild>
                </w:div>
                <w:div w:id="1211768889">
                  <w:marLeft w:val="0"/>
                  <w:marRight w:val="0"/>
                  <w:marTop w:val="0"/>
                  <w:marBottom w:val="0"/>
                  <w:divBdr>
                    <w:top w:val="none" w:sz="0" w:space="0" w:color="auto"/>
                    <w:left w:val="none" w:sz="0" w:space="0" w:color="auto"/>
                    <w:bottom w:val="none" w:sz="0" w:space="0" w:color="auto"/>
                    <w:right w:val="none" w:sz="0" w:space="0" w:color="auto"/>
                  </w:divBdr>
                  <w:divsChild>
                    <w:div w:id="316883267">
                      <w:marLeft w:val="0"/>
                      <w:marRight w:val="0"/>
                      <w:marTop w:val="0"/>
                      <w:marBottom w:val="0"/>
                      <w:divBdr>
                        <w:top w:val="none" w:sz="0" w:space="0" w:color="auto"/>
                        <w:left w:val="none" w:sz="0" w:space="0" w:color="auto"/>
                        <w:bottom w:val="none" w:sz="0" w:space="0" w:color="auto"/>
                        <w:right w:val="none" w:sz="0" w:space="0" w:color="auto"/>
                      </w:divBdr>
                    </w:div>
                  </w:divsChild>
                </w:div>
                <w:div w:id="128204600">
                  <w:marLeft w:val="0"/>
                  <w:marRight w:val="0"/>
                  <w:marTop w:val="0"/>
                  <w:marBottom w:val="0"/>
                  <w:divBdr>
                    <w:top w:val="none" w:sz="0" w:space="0" w:color="auto"/>
                    <w:left w:val="none" w:sz="0" w:space="0" w:color="auto"/>
                    <w:bottom w:val="none" w:sz="0" w:space="0" w:color="auto"/>
                    <w:right w:val="none" w:sz="0" w:space="0" w:color="auto"/>
                  </w:divBdr>
                  <w:divsChild>
                    <w:div w:id="1325822203">
                      <w:marLeft w:val="0"/>
                      <w:marRight w:val="0"/>
                      <w:marTop w:val="0"/>
                      <w:marBottom w:val="0"/>
                      <w:divBdr>
                        <w:top w:val="none" w:sz="0" w:space="0" w:color="auto"/>
                        <w:left w:val="none" w:sz="0" w:space="0" w:color="auto"/>
                        <w:bottom w:val="none" w:sz="0" w:space="0" w:color="auto"/>
                        <w:right w:val="none" w:sz="0" w:space="0" w:color="auto"/>
                      </w:divBdr>
                    </w:div>
                  </w:divsChild>
                </w:div>
                <w:div w:id="354963048">
                  <w:marLeft w:val="0"/>
                  <w:marRight w:val="0"/>
                  <w:marTop w:val="0"/>
                  <w:marBottom w:val="0"/>
                  <w:divBdr>
                    <w:top w:val="none" w:sz="0" w:space="0" w:color="auto"/>
                    <w:left w:val="none" w:sz="0" w:space="0" w:color="auto"/>
                    <w:bottom w:val="none" w:sz="0" w:space="0" w:color="auto"/>
                    <w:right w:val="none" w:sz="0" w:space="0" w:color="auto"/>
                  </w:divBdr>
                  <w:divsChild>
                    <w:div w:id="1721057605">
                      <w:marLeft w:val="0"/>
                      <w:marRight w:val="0"/>
                      <w:marTop w:val="0"/>
                      <w:marBottom w:val="0"/>
                      <w:divBdr>
                        <w:top w:val="none" w:sz="0" w:space="0" w:color="auto"/>
                        <w:left w:val="none" w:sz="0" w:space="0" w:color="auto"/>
                        <w:bottom w:val="none" w:sz="0" w:space="0" w:color="auto"/>
                        <w:right w:val="none" w:sz="0" w:space="0" w:color="auto"/>
                      </w:divBdr>
                    </w:div>
                  </w:divsChild>
                </w:div>
                <w:div w:id="140271812">
                  <w:marLeft w:val="0"/>
                  <w:marRight w:val="0"/>
                  <w:marTop w:val="0"/>
                  <w:marBottom w:val="0"/>
                  <w:divBdr>
                    <w:top w:val="none" w:sz="0" w:space="0" w:color="auto"/>
                    <w:left w:val="none" w:sz="0" w:space="0" w:color="auto"/>
                    <w:bottom w:val="none" w:sz="0" w:space="0" w:color="auto"/>
                    <w:right w:val="none" w:sz="0" w:space="0" w:color="auto"/>
                  </w:divBdr>
                  <w:divsChild>
                    <w:div w:id="87049281">
                      <w:marLeft w:val="0"/>
                      <w:marRight w:val="0"/>
                      <w:marTop w:val="0"/>
                      <w:marBottom w:val="0"/>
                      <w:divBdr>
                        <w:top w:val="none" w:sz="0" w:space="0" w:color="auto"/>
                        <w:left w:val="none" w:sz="0" w:space="0" w:color="auto"/>
                        <w:bottom w:val="none" w:sz="0" w:space="0" w:color="auto"/>
                        <w:right w:val="none" w:sz="0" w:space="0" w:color="auto"/>
                      </w:divBdr>
                    </w:div>
                  </w:divsChild>
                </w:div>
                <w:div w:id="1088622795">
                  <w:marLeft w:val="0"/>
                  <w:marRight w:val="0"/>
                  <w:marTop w:val="0"/>
                  <w:marBottom w:val="0"/>
                  <w:divBdr>
                    <w:top w:val="none" w:sz="0" w:space="0" w:color="auto"/>
                    <w:left w:val="none" w:sz="0" w:space="0" w:color="auto"/>
                    <w:bottom w:val="none" w:sz="0" w:space="0" w:color="auto"/>
                    <w:right w:val="none" w:sz="0" w:space="0" w:color="auto"/>
                  </w:divBdr>
                  <w:divsChild>
                    <w:div w:id="1431588247">
                      <w:marLeft w:val="0"/>
                      <w:marRight w:val="0"/>
                      <w:marTop w:val="0"/>
                      <w:marBottom w:val="0"/>
                      <w:divBdr>
                        <w:top w:val="none" w:sz="0" w:space="0" w:color="auto"/>
                        <w:left w:val="none" w:sz="0" w:space="0" w:color="auto"/>
                        <w:bottom w:val="none" w:sz="0" w:space="0" w:color="auto"/>
                        <w:right w:val="none" w:sz="0" w:space="0" w:color="auto"/>
                      </w:divBdr>
                    </w:div>
                  </w:divsChild>
                </w:div>
                <w:div w:id="1601982901">
                  <w:marLeft w:val="0"/>
                  <w:marRight w:val="0"/>
                  <w:marTop w:val="0"/>
                  <w:marBottom w:val="0"/>
                  <w:divBdr>
                    <w:top w:val="none" w:sz="0" w:space="0" w:color="auto"/>
                    <w:left w:val="none" w:sz="0" w:space="0" w:color="auto"/>
                    <w:bottom w:val="none" w:sz="0" w:space="0" w:color="auto"/>
                    <w:right w:val="none" w:sz="0" w:space="0" w:color="auto"/>
                  </w:divBdr>
                  <w:divsChild>
                    <w:div w:id="1065685486">
                      <w:marLeft w:val="0"/>
                      <w:marRight w:val="0"/>
                      <w:marTop w:val="0"/>
                      <w:marBottom w:val="0"/>
                      <w:divBdr>
                        <w:top w:val="none" w:sz="0" w:space="0" w:color="auto"/>
                        <w:left w:val="none" w:sz="0" w:space="0" w:color="auto"/>
                        <w:bottom w:val="none" w:sz="0" w:space="0" w:color="auto"/>
                        <w:right w:val="none" w:sz="0" w:space="0" w:color="auto"/>
                      </w:divBdr>
                    </w:div>
                  </w:divsChild>
                </w:div>
                <w:div w:id="876089630">
                  <w:marLeft w:val="0"/>
                  <w:marRight w:val="0"/>
                  <w:marTop w:val="0"/>
                  <w:marBottom w:val="0"/>
                  <w:divBdr>
                    <w:top w:val="none" w:sz="0" w:space="0" w:color="auto"/>
                    <w:left w:val="none" w:sz="0" w:space="0" w:color="auto"/>
                    <w:bottom w:val="none" w:sz="0" w:space="0" w:color="auto"/>
                    <w:right w:val="none" w:sz="0" w:space="0" w:color="auto"/>
                  </w:divBdr>
                  <w:divsChild>
                    <w:div w:id="464392394">
                      <w:marLeft w:val="0"/>
                      <w:marRight w:val="0"/>
                      <w:marTop w:val="0"/>
                      <w:marBottom w:val="0"/>
                      <w:divBdr>
                        <w:top w:val="none" w:sz="0" w:space="0" w:color="auto"/>
                        <w:left w:val="none" w:sz="0" w:space="0" w:color="auto"/>
                        <w:bottom w:val="none" w:sz="0" w:space="0" w:color="auto"/>
                        <w:right w:val="none" w:sz="0" w:space="0" w:color="auto"/>
                      </w:divBdr>
                    </w:div>
                  </w:divsChild>
                </w:div>
                <w:div w:id="496382562">
                  <w:marLeft w:val="0"/>
                  <w:marRight w:val="0"/>
                  <w:marTop w:val="0"/>
                  <w:marBottom w:val="0"/>
                  <w:divBdr>
                    <w:top w:val="none" w:sz="0" w:space="0" w:color="auto"/>
                    <w:left w:val="none" w:sz="0" w:space="0" w:color="auto"/>
                    <w:bottom w:val="none" w:sz="0" w:space="0" w:color="auto"/>
                    <w:right w:val="none" w:sz="0" w:space="0" w:color="auto"/>
                  </w:divBdr>
                  <w:divsChild>
                    <w:div w:id="991641815">
                      <w:marLeft w:val="0"/>
                      <w:marRight w:val="0"/>
                      <w:marTop w:val="0"/>
                      <w:marBottom w:val="0"/>
                      <w:divBdr>
                        <w:top w:val="none" w:sz="0" w:space="0" w:color="auto"/>
                        <w:left w:val="none" w:sz="0" w:space="0" w:color="auto"/>
                        <w:bottom w:val="none" w:sz="0" w:space="0" w:color="auto"/>
                        <w:right w:val="none" w:sz="0" w:space="0" w:color="auto"/>
                      </w:divBdr>
                    </w:div>
                  </w:divsChild>
                </w:div>
                <w:div w:id="1629969966">
                  <w:marLeft w:val="0"/>
                  <w:marRight w:val="0"/>
                  <w:marTop w:val="0"/>
                  <w:marBottom w:val="0"/>
                  <w:divBdr>
                    <w:top w:val="none" w:sz="0" w:space="0" w:color="auto"/>
                    <w:left w:val="none" w:sz="0" w:space="0" w:color="auto"/>
                    <w:bottom w:val="none" w:sz="0" w:space="0" w:color="auto"/>
                    <w:right w:val="none" w:sz="0" w:space="0" w:color="auto"/>
                  </w:divBdr>
                  <w:divsChild>
                    <w:div w:id="1595243861">
                      <w:marLeft w:val="0"/>
                      <w:marRight w:val="0"/>
                      <w:marTop w:val="0"/>
                      <w:marBottom w:val="0"/>
                      <w:divBdr>
                        <w:top w:val="none" w:sz="0" w:space="0" w:color="auto"/>
                        <w:left w:val="none" w:sz="0" w:space="0" w:color="auto"/>
                        <w:bottom w:val="none" w:sz="0" w:space="0" w:color="auto"/>
                        <w:right w:val="none" w:sz="0" w:space="0" w:color="auto"/>
                      </w:divBdr>
                    </w:div>
                  </w:divsChild>
                </w:div>
                <w:div w:id="953632549">
                  <w:marLeft w:val="0"/>
                  <w:marRight w:val="0"/>
                  <w:marTop w:val="0"/>
                  <w:marBottom w:val="0"/>
                  <w:divBdr>
                    <w:top w:val="none" w:sz="0" w:space="0" w:color="auto"/>
                    <w:left w:val="none" w:sz="0" w:space="0" w:color="auto"/>
                    <w:bottom w:val="none" w:sz="0" w:space="0" w:color="auto"/>
                    <w:right w:val="none" w:sz="0" w:space="0" w:color="auto"/>
                  </w:divBdr>
                  <w:divsChild>
                    <w:div w:id="913591576">
                      <w:marLeft w:val="0"/>
                      <w:marRight w:val="0"/>
                      <w:marTop w:val="0"/>
                      <w:marBottom w:val="0"/>
                      <w:divBdr>
                        <w:top w:val="none" w:sz="0" w:space="0" w:color="auto"/>
                        <w:left w:val="none" w:sz="0" w:space="0" w:color="auto"/>
                        <w:bottom w:val="none" w:sz="0" w:space="0" w:color="auto"/>
                        <w:right w:val="none" w:sz="0" w:space="0" w:color="auto"/>
                      </w:divBdr>
                    </w:div>
                  </w:divsChild>
                </w:div>
                <w:div w:id="783035951">
                  <w:marLeft w:val="0"/>
                  <w:marRight w:val="0"/>
                  <w:marTop w:val="0"/>
                  <w:marBottom w:val="0"/>
                  <w:divBdr>
                    <w:top w:val="none" w:sz="0" w:space="0" w:color="auto"/>
                    <w:left w:val="none" w:sz="0" w:space="0" w:color="auto"/>
                    <w:bottom w:val="none" w:sz="0" w:space="0" w:color="auto"/>
                    <w:right w:val="none" w:sz="0" w:space="0" w:color="auto"/>
                  </w:divBdr>
                  <w:divsChild>
                    <w:div w:id="1841694528">
                      <w:marLeft w:val="0"/>
                      <w:marRight w:val="0"/>
                      <w:marTop w:val="0"/>
                      <w:marBottom w:val="0"/>
                      <w:divBdr>
                        <w:top w:val="none" w:sz="0" w:space="0" w:color="auto"/>
                        <w:left w:val="none" w:sz="0" w:space="0" w:color="auto"/>
                        <w:bottom w:val="none" w:sz="0" w:space="0" w:color="auto"/>
                        <w:right w:val="none" w:sz="0" w:space="0" w:color="auto"/>
                      </w:divBdr>
                    </w:div>
                  </w:divsChild>
                </w:div>
                <w:div w:id="415446059">
                  <w:marLeft w:val="0"/>
                  <w:marRight w:val="0"/>
                  <w:marTop w:val="0"/>
                  <w:marBottom w:val="0"/>
                  <w:divBdr>
                    <w:top w:val="none" w:sz="0" w:space="0" w:color="auto"/>
                    <w:left w:val="none" w:sz="0" w:space="0" w:color="auto"/>
                    <w:bottom w:val="none" w:sz="0" w:space="0" w:color="auto"/>
                    <w:right w:val="none" w:sz="0" w:space="0" w:color="auto"/>
                  </w:divBdr>
                  <w:divsChild>
                    <w:div w:id="1350176226">
                      <w:marLeft w:val="0"/>
                      <w:marRight w:val="0"/>
                      <w:marTop w:val="0"/>
                      <w:marBottom w:val="0"/>
                      <w:divBdr>
                        <w:top w:val="none" w:sz="0" w:space="0" w:color="auto"/>
                        <w:left w:val="none" w:sz="0" w:space="0" w:color="auto"/>
                        <w:bottom w:val="none" w:sz="0" w:space="0" w:color="auto"/>
                        <w:right w:val="none" w:sz="0" w:space="0" w:color="auto"/>
                      </w:divBdr>
                    </w:div>
                  </w:divsChild>
                </w:div>
                <w:div w:id="1134367070">
                  <w:marLeft w:val="0"/>
                  <w:marRight w:val="0"/>
                  <w:marTop w:val="0"/>
                  <w:marBottom w:val="0"/>
                  <w:divBdr>
                    <w:top w:val="none" w:sz="0" w:space="0" w:color="auto"/>
                    <w:left w:val="none" w:sz="0" w:space="0" w:color="auto"/>
                    <w:bottom w:val="none" w:sz="0" w:space="0" w:color="auto"/>
                    <w:right w:val="none" w:sz="0" w:space="0" w:color="auto"/>
                  </w:divBdr>
                  <w:divsChild>
                    <w:div w:id="1581597048">
                      <w:marLeft w:val="0"/>
                      <w:marRight w:val="0"/>
                      <w:marTop w:val="0"/>
                      <w:marBottom w:val="0"/>
                      <w:divBdr>
                        <w:top w:val="none" w:sz="0" w:space="0" w:color="auto"/>
                        <w:left w:val="none" w:sz="0" w:space="0" w:color="auto"/>
                        <w:bottom w:val="none" w:sz="0" w:space="0" w:color="auto"/>
                        <w:right w:val="none" w:sz="0" w:space="0" w:color="auto"/>
                      </w:divBdr>
                    </w:div>
                  </w:divsChild>
                </w:div>
                <w:div w:id="805321685">
                  <w:marLeft w:val="0"/>
                  <w:marRight w:val="0"/>
                  <w:marTop w:val="0"/>
                  <w:marBottom w:val="0"/>
                  <w:divBdr>
                    <w:top w:val="none" w:sz="0" w:space="0" w:color="auto"/>
                    <w:left w:val="none" w:sz="0" w:space="0" w:color="auto"/>
                    <w:bottom w:val="none" w:sz="0" w:space="0" w:color="auto"/>
                    <w:right w:val="none" w:sz="0" w:space="0" w:color="auto"/>
                  </w:divBdr>
                  <w:divsChild>
                    <w:div w:id="1517034929">
                      <w:marLeft w:val="0"/>
                      <w:marRight w:val="0"/>
                      <w:marTop w:val="0"/>
                      <w:marBottom w:val="0"/>
                      <w:divBdr>
                        <w:top w:val="none" w:sz="0" w:space="0" w:color="auto"/>
                        <w:left w:val="none" w:sz="0" w:space="0" w:color="auto"/>
                        <w:bottom w:val="none" w:sz="0" w:space="0" w:color="auto"/>
                        <w:right w:val="none" w:sz="0" w:space="0" w:color="auto"/>
                      </w:divBdr>
                    </w:div>
                  </w:divsChild>
                </w:div>
                <w:div w:id="40371854">
                  <w:marLeft w:val="0"/>
                  <w:marRight w:val="0"/>
                  <w:marTop w:val="0"/>
                  <w:marBottom w:val="0"/>
                  <w:divBdr>
                    <w:top w:val="none" w:sz="0" w:space="0" w:color="auto"/>
                    <w:left w:val="none" w:sz="0" w:space="0" w:color="auto"/>
                    <w:bottom w:val="none" w:sz="0" w:space="0" w:color="auto"/>
                    <w:right w:val="none" w:sz="0" w:space="0" w:color="auto"/>
                  </w:divBdr>
                  <w:divsChild>
                    <w:div w:id="66533834">
                      <w:marLeft w:val="0"/>
                      <w:marRight w:val="0"/>
                      <w:marTop w:val="0"/>
                      <w:marBottom w:val="0"/>
                      <w:divBdr>
                        <w:top w:val="none" w:sz="0" w:space="0" w:color="auto"/>
                        <w:left w:val="none" w:sz="0" w:space="0" w:color="auto"/>
                        <w:bottom w:val="none" w:sz="0" w:space="0" w:color="auto"/>
                        <w:right w:val="none" w:sz="0" w:space="0" w:color="auto"/>
                      </w:divBdr>
                    </w:div>
                  </w:divsChild>
                </w:div>
                <w:div w:id="115292057">
                  <w:marLeft w:val="0"/>
                  <w:marRight w:val="0"/>
                  <w:marTop w:val="0"/>
                  <w:marBottom w:val="0"/>
                  <w:divBdr>
                    <w:top w:val="none" w:sz="0" w:space="0" w:color="auto"/>
                    <w:left w:val="none" w:sz="0" w:space="0" w:color="auto"/>
                    <w:bottom w:val="none" w:sz="0" w:space="0" w:color="auto"/>
                    <w:right w:val="none" w:sz="0" w:space="0" w:color="auto"/>
                  </w:divBdr>
                  <w:divsChild>
                    <w:div w:id="239751114">
                      <w:marLeft w:val="0"/>
                      <w:marRight w:val="0"/>
                      <w:marTop w:val="0"/>
                      <w:marBottom w:val="0"/>
                      <w:divBdr>
                        <w:top w:val="none" w:sz="0" w:space="0" w:color="auto"/>
                        <w:left w:val="none" w:sz="0" w:space="0" w:color="auto"/>
                        <w:bottom w:val="none" w:sz="0" w:space="0" w:color="auto"/>
                        <w:right w:val="none" w:sz="0" w:space="0" w:color="auto"/>
                      </w:divBdr>
                    </w:div>
                  </w:divsChild>
                </w:div>
                <w:div w:id="181360338">
                  <w:marLeft w:val="0"/>
                  <w:marRight w:val="0"/>
                  <w:marTop w:val="0"/>
                  <w:marBottom w:val="0"/>
                  <w:divBdr>
                    <w:top w:val="none" w:sz="0" w:space="0" w:color="auto"/>
                    <w:left w:val="none" w:sz="0" w:space="0" w:color="auto"/>
                    <w:bottom w:val="none" w:sz="0" w:space="0" w:color="auto"/>
                    <w:right w:val="none" w:sz="0" w:space="0" w:color="auto"/>
                  </w:divBdr>
                  <w:divsChild>
                    <w:div w:id="104345874">
                      <w:marLeft w:val="0"/>
                      <w:marRight w:val="0"/>
                      <w:marTop w:val="0"/>
                      <w:marBottom w:val="0"/>
                      <w:divBdr>
                        <w:top w:val="none" w:sz="0" w:space="0" w:color="auto"/>
                        <w:left w:val="none" w:sz="0" w:space="0" w:color="auto"/>
                        <w:bottom w:val="none" w:sz="0" w:space="0" w:color="auto"/>
                        <w:right w:val="none" w:sz="0" w:space="0" w:color="auto"/>
                      </w:divBdr>
                    </w:div>
                  </w:divsChild>
                </w:div>
                <w:div w:id="135879383">
                  <w:marLeft w:val="0"/>
                  <w:marRight w:val="0"/>
                  <w:marTop w:val="0"/>
                  <w:marBottom w:val="0"/>
                  <w:divBdr>
                    <w:top w:val="none" w:sz="0" w:space="0" w:color="auto"/>
                    <w:left w:val="none" w:sz="0" w:space="0" w:color="auto"/>
                    <w:bottom w:val="none" w:sz="0" w:space="0" w:color="auto"/>
                    <w:right w:val="none" w:sz="0" w:space="0" w:color="auto"/>
                  </w:divBdr>
                  <w:divsChild>
                    <w:div w:id="1498766923">
                      <w:marLeft w:val="0"/>
                      <w:marRight w:val="0"/>
                      <w:marTop w:val="0"/>
                      <w:marBottom w:val="0"/>
                      <w:divBdr>
                        <w:top w:val="none" w:sz="0" w:space="0" w:color="auto"/>
                        <w:left w:val="none" w:sz="0" w:space="0" w:color="auto"/>
                        <w:bottom w:val="none" w:sz="0" w:space="0" w:color="auto"/>
                        <w:right w:val="none" w:sz="0" w:space="0" w:color="auto"/>
                      </w:divBdr>
                    </w:div>
                  </w:divsChild>
                </w:div>
                <w:div w:id="954753174">
                  <w:marLeft w:val="0"/>
                  <w:marRight w:val="0"/>
                  <w:marTop w:val="0"/>
                  <w:marBottom w:val="0"/>
                  <w:divBdr>
                    <w:top w:val="none" w:sz="0" w:space="0" w:color="auto"/>
                    <w:left w:val="none" w:sz="0" w:space="0" w:color="auto"/>
                    <w:bottom w:val="none" w:sz="0" w:space="0" w:color="auto"/>
                    <w:right w:val="none" w:sz="0" w:space="0" w:color="auto"/>
                  </w:divBdr>
                  <w:divsChild>
                    <w:div w:id="73013585">
                      <w:marLeft w:val="0"/>
                      <w:marRight w:val="0"/>
                      <w:marTop w:val="0"/>
                      <w:marBottom w:val="0"/>
                      <w:divBdr>
                        <w:top w:val="none" w:sz="0" w:space="0" w:color="auto"/>
                        <w:left w:val="none" w:sz="0" w:space="0" w:color="auto"/>
                        <w:bottom w:val="none" w:sz="0" w:space="0" w:color="auto"/>
                        <w:right w:val="none" w:sz="0" w:space="0" w:color="auto"/>
                      </w:divBdr>
                    </w:div>
                  </w:divsChild>
                </w:div>
                <w:div w:id="773327764">
                  <w:marLeft w:val="0"/>
                  <w:marRight w:val="0"/>
                  <w:marTop w:val="0"/>
                  <w:marBottom w:val="0"/>
                  <w:divBdr>
                    <w:top w:val="none" w:sz="0" w:space="0" w:color="auto"/>
                    <w:left w:val="none" w:sz="0" w:space="0" w:color="auto"/>
                    <w:bottom w:val="none" w:sz="0" w:space="0" w:color="auto"/>
                    <w:right w:val="none" w:sz="0" w:space="0" w:color="auto"/>
                  </w:divBdr>
                  <w:divsChild>
                    <w:div w:id="131486160">
                      <w:marLeft w:val="0"/>
                      <w:marRight w:val="0"/>
                      <w:marTop w:val="0"/>
                      <w:marBottom w:val="0"/>
                      <w:divBdr>
                        <w:top w:val="none" w:sz="0" w:space="0" w:color="auto"/>
                        <w:left w:val="none" w:sz="0" w:space="0" w:color="auto"/>
                        <w:bottom w:val="none" w:sz="0" w:space="0" w:color="auto"/>
                        <w:right w:val="none" w:sz="0" w:space="0" w:color="auto"/>
                      </w:divBdr>
                    </w:div>
                  </w:divsChild>
                </w:div>
                <w:div w:id="1660697338">
                  <w:marLeft w:val="0"/>
                  <w:marRight w:val="0"/>
                  <w:marTop w:val="0"/>
                  <w:marBottom w:val="0"/>
                  <w:divBdr>
                    <w:top w:val="none" w:sz="0" w:space="0" w:color="auto"/>
                    <w:left w:val="none" w:sz="0" w:space="0" w:color="auto"/>
                    <w:bottom w:val="none" w:sz="0" w:space="0" w:color="auto"/>
                    <w:right w:val="none" w:sz="0" w:space="0" w:color="auto"/>
                  </w:divBdr>
                  <w:divsChild>
                    <w:div w:id="1155413375">
                      <w:marLeft w:val="0"/>
                      <w:marRight w:val="0"/>
                      <w:marTop w:val="0"/>
                      <w:marBottom w:val="0"/>
                      <w:divBdr>
                        <w:top w:val="none" w:sz="0" w:space="0" w:color="auto"/>
                        <w:left w:val="none" w:sz="0" w:space="0" w:color="auto"/>
                        <w:bottom w:val="none" w:sz="0" w:space="0" w:color="auto"/>
                        <w:right w:val="none" w:sz="0" w:space="0" w:color="auto"/>
                      </w:divBdr>
                    </w:div>
                  </w:divsChild>
                </w:div>
                <w:div w:id="47532649">
                  <w:marLeft w:val="0"/>
                  <w:marRight w:val="0"/>
                  <w:marTop w:val="0"/>
                  <w:marBottom w:val="0"/>
                  <w:divBdr>
                    <w:top w:val="none" w:sz="0" w:space="0" w:color="auto"/>
                    <w:left w:val="none" w:sz="0" w:space="0" w:color="auto"/>
                    <w:bottom w:val="none" w:sz="0" w:space="0" w:color="auto"/>
                    <w:right w:val="none" w:sz="0" w:space="0" w:color="auto"/>
                  </w:divBdr>
                  <w:divsChild>
                    <w:div w:id="430005852">
                      <w:marLeft w:val="0"/>
                      <w:marRight w:val="0"/>
                      <w:marTop w:val="0"/>
                      <w:marBottom w:val="0"/>
                      <w:divBdr>
                        <w:top w:val="none" w:sz="0" w:space="0" w:color="auto"/>
                        <w:left w:val="none" w:sz="0" w:space="0" w:color="auto"/>
                        <w:bottom w:val="none" w:sz="0" w:space="0" w:color="auto"/>
                        <w:right w:val="none" w:sz="0" w:space="0" w:color="auto"/>
                      </w:divBdr>
                    </w:div>
                  </w:divsChild>
                </w:div>
                <w:div w:id="693504666">
                  <w:marLeft w:val="0"/>
                  <w:marRight w:val="0"/>
                  <w:marTop w:val="0"/>
                  <w:marBottom w:val="0"/>
                  <w:divBdr>
                    <w:top w:val="none" w:sz="0" w:space="0" w:color="auto"/>
                    <w:left w:val="none" w:sz="0" w:space="0" w:color="auto"/>
                    <w:bottom w:val="none" w:sz="0" w:space="0" w:color="auto"/>
                    <w:right w:val="none" w:sz="0" w:space="0" w:color="auto"/>
                  </w:divBdr>
                  <w:divsChild>
                    <w:div w:id="1095129642">
                      <w:marLeft w:val="0"/>
                      <w:marRight w:val="0"/>
                      <w:marTop w:val="0"/>
                      <w:marBottom w:val="0"/>
                      <w:divBdr>
                        <w:top w:val="none" w:sz="0" w:space="0" w:color="auto"/>
                        <w:left w:val="none" w:sz="0" w:space="0" w:color="auto"/>
                        <w:bottom w:val="none" w:sz="0" w:space="0" w:color="auto"/>
                        <w:right w:val="none" w:sz="0" w:space="0" w:color="auto"/>
                      </w:divBdr>
                    </w:div>
                  </w:divsChild>
                </w:div>
                <w:div w:id="219219414">
                  <w:marLeft w:val="0"/>
                  <w:marRight w:val="0"/>
                  <w:marTop w:val="0"/>
                  <w:marBottom w:val="0"/>
                  <w:divBdr>
                    <w:top w:val="none" w:sz="0" w:space="0" w:color="auto"/>
                    <w:left w:val="none" w:sz="0" w:space="0" w:color="auto"/>
                    <w:bottom w:val="none" w:sz="0" w:space="0" w:color="auto"/>
                    <w:right w:val="none" w:sz="0" w:space="0" w:color="auto"/>
                  </w:divBdr>
                  <w:divsChild>
                    <w:div w:id="1266035775">
                      <w:marLeft w:val="0"/>
                      <w:marRight w:val="0"/>
                      <w:marTop w:val="0"/>
                      <w:marBottom w:val="0"/>
                      <w:divBdr>
                        <w:top w:val="none" w:sz="0" w:space="0" w:color="auto"/>
                        <w:left w:val="none" w:sz="0" w:space="0" w:color="auto"/>
                        <w:bottom w:val="none" w:sz="0" w:space="0" w:color="auto"/>
                        <w:right w:val="none" w:sz="0" w:space="0" w:color="auto"/>
                      </w:divBdr>
                    </w:div>
                  </w:divsChild>
                </w:div>
                <w:div w:id="376053728">
                  <w:marLeft w:val="0"/>
                  <w:marRight w:val="0"/>
                  <w:marTop w:val="0"/>
                  <w:marBottom w:val="0"/>
                  <w:divBdr>
                    <w:top w:val="none" w:sz="0" w:space="0" w:color="auto"/>
                    <w:left w:val="none" w:sz="0" w:space="0" w:color="auto"/>
                    <w:bottom w:val="none" w:sz="0" w:space="0" w:color="auto"/>
                    <w:right w:val="none" w:sz="0" w:space="0" w:color="auto"/>
                  </w:divBdr>
                  <w:divsChild>
                    <w:div w:id="1990668705">
                      <w:marLeft w:val="0"/>
                      <w:marRight w:val="0"/>
                      <w:marTop w:val="0"/>
                      <w:marBottom w:val="0"/>
                      <w:divBdr>
                        <w:top w:val="none" w:sz="0" w:space="0" w:color="auto"/>
                        <w:left w:val="none" w:sz="0" w:space="0" w:color="auto"/>
                        <w:bottom w:val="none" w:sz="0" w:space="0" w:color="auto"/>
                        <w:right w:val="none" w:sz="0" w:space="0" w:color="auto"/>
                      </w:divBdr>
                    </w:div>
                  </w:divsChild>
                </w:div>
                <w:div w:id="1679234219">
                  <w:marLeft w:val="0"/>
                  <w:marRight w:val="0"/>
                  <w:marTop w:val="0"/>
                  <w:marBottom w:val="0"/>
                  <w:divBdr>
                    <w:top w:val="none" w:sz="0" w:space="0" w:color="auto"/>
                    <w:left w:val="none" w:sz="0" w:space="0" w:color="auto"/>
                    <w:bottom w:val="none" w:sz="0" w:space="0" w:color="auto"/>
                    <w:right w:val="none" w:sz="0" w:space="0" w:color="auto"/>
                  </w:divBdr>
                  <w:divsChild>
                    <w:div w:id="1704330239">
                      <w:marLeft w:val="0"/>
                      <w:marRight w:val="0"/>
                      <w:marTop w:val="0"/>
                      <w:marBottom w:val="0"/>
                      <w:divBdr>
                        <w:top w:val="none" w:sz="0" w:space="0" w:color="auto"/>
                        <w:left w:val="none" w:sz="0" w:space="0" w:color="auto"/>
                        <w:bottom w:val="none" w:sz="0" w:space="0" w:color="auto"/>
                        <w:right w:val="none" w:sz="0" w:space="0" w:color="auto"/>
                      </w:divBdr>
                    </w:div>
                  </w:divsChild>
                </w:div>
                <w:div w:id="325282004">
                  <w:marLeft w:val="0"/>
                  <w:marRight w:val="0"/>
                  <w:marTop w:val="0"/>
                  <w:marBottom w:val="0"/>
                  <w:divBdr>
                    <w:top w:val="none" w:sz="0" w:space="0" w:color="auto"/>
                    <w:left w:val="none" w:sz="0" w:space="0" w:color="auto"/>
                    <w:bottom w:val="none" w:sz="0" w:space="0" w:color="auto"/>
                    <w:right w:val="none" w:sz="0" w:space="0" w:color="auto"/>
                  </w:divBdr>
                  <w:divsChild>
                    <w:div w:id="2006782090">
                      <w:marLeft w:val="0"/>
                      <w:marRight w:val="0"/>
                      <w:marTop w:val="0"/>
                      <w:marBottom w:val="0"/>
                      <w:divBdr>
                        <w:top w:val="none" w:sz="0" w:space="0" w:color="auto"/>
                        <w:left w:val="none" w:sz="0" w:space="0" w:color="auto"/>
                        <w:bottom w:val="none" w:sz="0" w:space="0" w:color="auto"/>
                        <w:right w:val="none" w:sz="0" w:space="0" w:color="auto"/>
                      </w:divBdr>
                    </w:div>
                  </w:divsChild>
                </w:div>
                <w:div w:id="361249418">
                  <w:marLeft w:val="0"/>
                  <w:marRight w:val="0"/>
                  <w:marTop w:val="0"/>
                  <w:marBottom w:val="0"/>
                  <w:divBdr>
                    <w:top w:val="none" w:sz="0" w:space="0" w:color="auto"/>
                    <w:left w:val="none" w:sz="0" w:space="0" w:color="auto"/>
                    <w:bottom w:val="none" w:sz="0" w:space="0" w:color="auto"/>
                    <w:right w:val="none" w:sz="0" w:space="0" w:color="auto"/>
                  </w:divBdr>
                  <w:divsChild>
                    <w:div w:id="1144197585">
                      <w:marLeft w:val="0"/>
                      <w:marRight w:val="0"/>
                      <w:marTop w:val="0"/>
                      <w:marBottom w:val="0"/>
                      <w:divBdr>
                        <w:top w:val="none" w:sz="0" w:space="0" w:color="auto"/>
                        <w:left w:val="none" w:sz="0" w:space="0" w:color="auto"/>
                        <w:bottom w:val="none" w:sz="0" w:space="0" w:color="auto"/>
                        <w:right w:val="none" w:sz="0" w:space="0" w:color="auto"/>
                      </w:divBdr>
                    </w:div>
                  </w:divsChild>
                </w:div>
                <w:div w:id="1932621835">
                  <w:marLeft w:val="0"/>
                  <w:marRight w:val="0"/>
                  <w:marTop w:val="0"/>
                  <w:marBottom w:val="0"/>
                  <w:divBdr>
                    <w:top w:val="none" w:sz="0" w:space="0" w:color="auto"/>
                    <w:left w:val="none" w:sz="0" w:space="0" w:color="auto"/>
                    <w:bottom w:val="none" w:sz="0" w:space="0" w:color="auto"/>
                    <w:right w:val="none" w:sz="0" w:space="0" w:color="auto"/>
                  </w:divBdr>
                  <w:divsChild>
                    <w:div w:id="1199704835">
                      <w:marLeft w:val="0"/>
                      <w:marRight w:val="0"/>
                      <w:marTop w:val="0"/>
                      <w:marBottom w:val="0"/>
                      <w:divBdr>
                        <w:top w:val="none" w:sz="0" w:space="0" w:color="auto"/>
                        <w:left w:val="none" w:sz="0" w:space="0" w:color="auto"/>
                        <w:bottom w:val="none" w:sz="0" w:space="0" w:color="auto"/>
                        <w:right w:val="none" w:sz="0" w:space="0" w:color="auto"/>
                      </w:divBdr>
                    </w:div>
                  </w:divsChild>
                </w:div>
                <w:div w:id="902712630">
                  <w:marLeft w:val="0"/>
                  <w:marRight w:val="0"/>
                  <w:marTop w:val="0"/>
                  <w:marBottom w:val="0"/>
                  <w:divBdr>
                    <w:top w:val="none" w:sz="0" w:space="0" w:color="auto"/>
                    <w:left w:val="none" w:sz="0" w:space="0" w:color="auto"/>
                    <w:bottom w:val="none" w:sz="0" w:space="0" w:color="auto"/>
                    <w:right w:val="none" w:sz="0" w:space="0" w:color="auto"/>
                  </w:divBdr>
                  <w:divsChild>
                    <w:div w:id="1559392512">
                      <w:marLeft w:val="0"/>
                      <w:marRight w:val="0"/>
                      <w:marTop w:val="0"/>
                      <w:marBottom w:val="0"/>
                      <w:divBdr>
                        <w:top w:val="none" w:sz="0" w:space="0" w:color="auto"/>
                        <w:left w:val="none" w:sz="0" w:space="0" w:color="auto"/>
                        <w:bottom w:val="none" w:sz="0" w:space="0" w:color="auto"/>
                        <w:right w:val="none" w:sz="0" w:space="0" w:color="auto"/>
                      </w:divBdr>
                    </w:div>
                  </w:divsChild>
                </w:div>
                <w:div w:id="204412322">
                  <w:marLeft w:val="0"/>
                  <w:marRight w:val="0"/>
                  <w:marTop w:val="0"/>
                  <w:marBottom w:val="0"/>
                  <w:divBdr>
                    <w:top w:val="none" w:sz="0" w:space="0" w:color="auto"/>
                    <w:left w:val="none" w:sz="0" w:space="0" w:color="auto"/>
                    <w:bottom w:val="none" w:sz="0" w:space="0" w:color="auto"/>
                    <w:right w:val="none" w:sz="0" w:space="0" w:color="auto"/>
                  </w:divBdr>
                  <w:divsChild>
                    <w:div w:id="529607787">
                      <w:marLeft w:val="0"/>
                      <w:marRight w:val="0"/>
                      <w:marTop w:val="0"/>
                      <w:marBottom w:val="0"/>
                      <w:divBdr>
                        <w:top w:val="none" w:sz="0" w:space="0" w:color="auto"/>
                        <w:left w:val="none" w:sz="0" w:space="0" w:color="auto"/>
                        <w:bottom w:val="none" w:sz="0" w:space="0" w:color="auto"/>
                        <w:right w:val="none" w:sz="0" w:space="0" w:color="auto"/>
                      </w:divBdr>
                    </w:div>
                  </w:divsChild>
                </w:div>
                <w:div w:id="1660425380">
                  <w:marLeft w:val="0"/>
                  <w:marRight w:val="0"/>
                  <w:marTop w:val="0"/>
                  <w:marBottom w:val="0"/>
                  <w:divBdr>
                    <w:top w:val="none" w:sz="0" w:space="0" w:color="auto"/>
                    <w:left w:val="none" w:sz="0" w:space="0" w:color="auto"/>
                    <w:bottom w:val="none" w:sz="0" w:space="0" w:color="auto"/>
                    <w:right w:val="none" w:sz="0" w:space="0" w:color="auto"/>
                  </w:divBdr>
                  <w:divsChild>
                    <w:div w:id="1915892462">
                      <w:marLeft w:val="0"/>
                      <w:marRight w:val="0"/>
                      <w:marTop w:val="0"/>
                      <w:marBottom w:val="0"/>
                      <w:divBdr>
                        <w:top w:val="none" w:sz="0" w:space="0" w:color="auto"/>
                        <w:left w:val="none" w:sz="0" w:space="0" w:color="auto"/>
                        <w:bottom w:val="none" w:sz="0" w:space="0" w:color="auto"/>
                        <w:right w:val="none" w:sz="0" w:space="0" w:color="auto"/>
                      </w:divBdr>
                    </w:div>
                  </w:divsChild>
                </w:div>
                <w:div w:id="84959074">
                  <w:marLeft w:val="0"/>
                  <w:marRight w:val="0"/>
                  <w:marTop w:val="0"/>
                  <w:marBottom w:val="0"/>
                  <w:divBdr>
                    <w:top w:val="none" w:sz="0" w:space="0" w:color="auto"/>
                    <w:left w:val="none" w:sz="0" w:space="0" w:color="auto"/>
                    <w:bottom w:val="none" w:sz="0" w:space="0" w:color="auto"/>
                    <w:right w:val="none" w:sz="0" w:space="0" w:color="auto"/>
                  </w:divBdr>
                  <w:divsChild>
                    <w:div w:id="2004815523">
                      <w:marLeft w:val="0"/>
                      <w:marRight w:val="0"/>
                      <w:marTop w:val="0"/>
                      <w:marBottom w:val="0"/>
                      <w:divBdr>
                        <w:top w:val="none" w:sz="0" w:space="0" w:color="auto"/>
                        <w:left w:val="none" w:sz="0" w:space="0" w:color="auto"/>
                        <w:bottom w:val="none" w:sz="0" w:space="0" w:color="auto"/>
                        <w:right w:val="none" w:sz="0" w:space="0" w:color="auto"/>
                      </w:divBdr>
                    </w:div>
                  </w:divsChild>
                </w:div>
                <w:div w:id="707072586">
                  <w:marLeft w:val="0"/>
                  <w:marRight w:val="0"/>
                  <w:marTop w:val="0"/>
                  <w:marBottom w:val="0"/>
                  <w:divBdr>
                    <w:top w:val="none" w:sz="0" w:space="0" w:color="auto"/>
                    <w:left w:val="none" w:sz="0" w:space="0" w:color="auto"/>
                    <w:bottom w:val="none" w:sz="0" w:space="0" w:color="auto"/>
                    <w:right w:val="none" w:sz="0" w:space="0" w:color="auto"/>
                  </w:divBdr>
                  <w:divsChild>
                    <w:div w:id="1384063226">
                      <w:marLeft w:val="0"/>
                      <w:marRight w:val="0"/>
                      <w:marTop w:val="0"/>
                      <w:marBottom w:val="0"/>
                      <w:divBdr>
                        <w:top w:val="none" w:sz="0" w:space="0" w:color="auto"/>
                        <w:left w:val="none" w:sz="0" w:space="0" w:color="auto"/>
                        <w:bottom w:val="none" w:sz="0" w:space="0" w:color="auto"/>
                        <w:right w:val="none" w:sz="0" w:space="0" w:color="auto"/>
                      </w:divBdr>
                    </w:div>
                  </w:divsChild>
                </w:div>
                <w:div w:id="217477110">
                  <w:marLeft w:val="0"/>
                  <w:marRight w:val="0"/>
                  <w:marTop w:val="0"/>
                  <w:marBottom w:val="0"/>
                  <w:divBdr>
                    <w:top w:val="none" w:sz="0" w:space="0" w:color="auto"/>
                    <w:left w:val="none" w:sz="0" w:space="0" w:color="auto"/>
                    <w:bottom w:val="none" w:sz="0" w:space="0" w:color="auto"/>
                    <w:right w:val="none" w:sz="0" w:space="0" w:color="auto"/>
                  </w:divBdr>
                  <w:divsChild>
                    <w:div w:id="523596051">
                      <w:marLeft w:val="0"/>
                      <w:marRight w:val="0"/>
                      <w:marTop w:val="0"/>
                      <w:marBottom w:val="0"/>
                      <w:divBdr>
                        <w:top w:val="none" w:sz="0" w:space="0" w:color="auto"/>
                        <w:left w:val="none" w:sz="0" w:space="0" w:color="auto"/>
                        <w:bottom w:val="none" w:sz="0" w:space="0" w:color="auto"/>
                        <w:right w:val="none" w:sz="0" w:space="0" w:color="auto"/>
                      </w:divBdr>
                    </w:div>
                  </w:divsChild>
                </w:div>
                <w:div w:id="1828085885">
                  <w:marLeft w:val="0"/>
                  <w:marRight w:val="0"/>
                  <w:marTop w:val="0"/>
                  <w:marBottom w:val="0"/>
                  <w:divBdr>
                    <w:top w:val="none" w:sz="0" w:space="0" w:color="auto"/>
                    <w:left w:val="none" w:sz="0" w:space="0" w:color="auto"/>
                    <w:bottom w:val="none" w:sz="0" w:space="0" w:color="auto"/>
                    <w:right w:val="none" w:sz="0" w:space="0" w:color="auto"/>
                  </w:divBdr>
                  <w:divsChild>
                    <w:div w:id="1692797939">
                      <w:marLeft w:val="0"/>
                      <w:marRight w:val="0"/>
                      <w:marTop w:val="0"/>
                      <w:marBottom w:val="0"/>
                      <w:divBdr>
                        <w:top w:val="none" w:sz="0" w:space="0" w:color="auto"/>
                        <w:left w:val="none" w:sz="0" w:space="0" w:color="auto"/>
                        <w:bottom w:val="none" w:sz="0" w:space="0" w:color="auto"/>
                        <w:right w:val="none" w:sz="0" w:space="0" w:color="auto"/>
                      </w:divBdr>
                    </w:div>
                  </w:divsChild>
                </w:div>
                <w:div w:id="1382438000">
                  <w:marLeft w:val="0"/>
                  <w:marRight w:val="0"/>
                  <w:marTop w:val="0"/>
                  <w:marBottom w:val="0"/>
                  <w:divBdr>
                    <w:top w:val="none" w:sz="0" w:space="0" w:color="auto"/>
                    <w:left w:val="none" w:sz="0" w:space="0" w:color="auto"/>
                    <w:bottom w:val="none" w:sz="0" w:space="0" w:color="auto"/>
                    <w:right w:val="none" w:sz="0" w:space="0" w:color="auto"/>
                  </w:divBdr>
                  <w:divsChild>
                    <w:div w:id="1016007443">
                      <w:marLeft w:val="0"/>
                      <w:marRight w:val="0"/>
                      <w:marTop w:val="0"/>
                      <w:marBottom w:val="0"/>
                      <w:divBdr>
                        <w:top w:val="none" w:sz="0" w:space="0" w:color="auto"/>
                        <w:left w:val="none" w:sz="0" w:space="0" w:color="auto"/>
                        <w:bottom w:val="none" w:sz="0" w:space="0" w:color="auto"/>
                        <w:right w:val="none" w:sz="0" w:space="0" w:color="auto"/>
                      </w:divBdr>
                    </w:div>
                  </w:divsChild>
                </w:div>
                <w:div w:id="1463621035">
                  <w:marLeft w:val="0"/>
                  <w:marRight w:val="0"/>
                  <w:marTop w:val="0"/>
                  <w:marBottom w:val="0"/>
                  <w:divBdr>
                    <w:top w:val="none" w:sz="0" w:space="0" w:color="auto"/>
                    <w:left w:val="none" w:sz="0" w:space="0" w:color="auto"/>
                    <w:bottom w:val="none" w:sz="0" w:space="0" w:color="auto"/>
                    <w:right w:val="none" w:sz="0" w:space="0" w:color="auto"/>
                  </w:divBdr>
                  <w:divsChild>
                    <w:div w:id="1954824045">
                      <w:marLeft w:val="0"/>
                      <w:marRight w:val="0"/>
                      <w:marTop w:val="0"/>
                      <w:marBottom w:val="0"/>
                      <w:divBdr>
                        <w:top w:val="none" w:sz="0" w:space="0" w:color="auto"/>
                        <w:left w:val="none" w:sz="0" w:space="0" w:color="auto"/>
                        <w:bottom w:val="none" w:sz="0" w:space="0" w:color="auto"/>
                        <w:right w:val="none" w:sz="0" w:space="0" w:color="auto"/>
                      </w:divBdr>
                    </w:div>
                  </w:divsChild>
                </w:div>
                <w:div w:id="314380635">
                  <w:marLeft w:val="0"/>
                  <w:marRight w:val="0"/>
                  <w:marTop w:val="0"/>
                  <w:marBottom w:val="0"/>
                  <w:divBdr>
                    <w:top w:val="none" w:sz="0" w:space="0" w:color="auto"/>
                    <w:left w:val="none" w:sz="0" w:space="0" w:color="auto"/>
                    <w:bottom w:val="none" w:sz="0" w:space="0" w:color="auto"/>
                    <w:right w:val="none" w:sz="0" w:space="0" w:color="auto"/>
                  </w:divBdr>
                  <w:divsChild>
                    <w:div w:id="1062556742">
                      <w:marLeft w:val="0"/>
                      <w:marRight w:val="0"/>
                      <w:marTop w:val="0"/>
                      <w:marBottom w:val="0"/>
                      <w:divBdr>
                        <w:top w:val="none" w:sz="0" w:space="0" w:color="auto"/>
                        <w:left w:val="none" w:sz="0" w:space="0" w:color="auto"/>
                        <w:bottom w:val="none" w:sz="0" w:space="0" w:color="auto"/>
                        <w:right w:val="none" w:sz="0" w:space="0" w:color="auto"/>
                      </w:divBdr>
                    </w:div>
                  </w:divsChild>
                </w:div>
                <w:div w:id="1535339614">
                  <w:marLeft w:val="0"/>
                  <w:marRight w:val="0"/>
                  <w:marTop w:val="0"/>
                  <w:marBottom w:val="0"/>
                  <w:divBdr>
                    <w:top w:val="none" w:sz="0" w:space="0" w:color="auto"/>
                    <w:left w:val="none" w:sz="0" w:space="0" w:color="auto"/>
                    <w:bottom w:val="none" w:sz="0" w:space="0" w:color="auto"/>
                    <w:right w:val="none" w:sz="0" w:space="0" w:color="auto"/>
                  </w:divBdr>
                  <w:divsChild>
                    <w:div w:id="1855798122">
                      <w:marLeft w:val="0"/>
                      <w:marRight w:val="0"/>
                      <w:marTop w:val="0"/>
                      <w:marBottom w:val="0"/>
                      <w:divBdr>
                        <w:top w:val="none" w:sz="0" w:space="0" w:color="auto"/>
                        <w:left w:val="none" w:sz="0" w:space="0" w:color="auto"/>
                        <w:bottom w:val="none" w:sz="0" w:space="0" w:color="auto"/>
                        <w:right w:val="none" w:sz="0" w:space="0" w:color="auto"/>
                      </w:divBdr>
                    </w:div>
                  </w:divsChild>
                </w:div>
                <w:div w:id="676228159">
                  <w:marLeft w:val="0"/>
                  <w:marRight w:val="0"/>
                  <w:marTop w:val="0"/>
                  <w:marBottom w:val="0"/>
                  <w:divBdr>
                    <w:top w:val="none" w:sz="0" w:space="0" w:color="auto"/>
                    <w:left w:val="none" w:sz="0" w:space="0" w:color="auto"/>
                    <w:bottom w:val="none" w:sz="0" w:space="0" w:color="auto"/>
                    <w:right w:val="none" w:sz="0" w:space="0" w:color="auto"/>
                  </w:divBdr>
                  <w:divsChild>
                    <w:div w:id="1757363679">
                      <w:marLeft w:val="0"/>
                      <w:marRight w:val="0"/>
                      <w:marTop w:val="0"/>
                      <w:marBottom w:val="0"/>
                      <w:divBdr>
                        <w:top w:val="none" w:sz="0" w:space="0" w:color="auto"/>
                        <w:left w:val="none" w:sz="0" w:space="0" w:color="auto"/>
                        <w:bottom w:val="none" w:sz="0" w:space="0" w:color="auto"/>
                        <w:right w:val="none" w:sz="0" w:space="0" w:color="auto"/>
                      </w:divBdr>
                    </w:div>
                  </w:divsChild>
                </w:div>
                <w:div w:id="1898659941">
                  <w:marLeft w:val="0"/>
                  <w:marRight w:val="0"/>
                  <w:marTop w:val="0"/>
                  <w:marBottom w:val="0"/>
                  <w:divBdr>
                    <w:top w:val="none" w:sz="0" w:space="0" w:color="auto"/>
                    <w:left w:val="none" w:sz="0" w:space="0" w:color="auto"/>
                    <w:bottom w:val="none" w:sz="0" w:space="0" w:color="auto"/>
                    <w:right w:val="none" w:sz="0" w:space="0" w:color="auto"/>
                  </w:divBdr>
                  <w:divsChild>
                    <w:div w:id="1748264109">
                      <w:marLeft w:val="0"/>
                      <w:marRight w:val="0"/>
                      <w:marTop w:val="0"/>
                      <w:marBottom w:val="0"/>
                      <w:divBdr>
                        <w:top w:val="none" w:sz="0" w:space="0" w:color="auto"/>
                        <w:left w:val="none" w:sz="0" w:space="0" w:color="auto"/>
                        <w:bottom w:val="none" w:sz="0" w:space="0" w:color="auto"/>
                        <w:right w:val="none" w:sz="0" w:space="0" w:color="auto"/>
                      </w:divBdr>
                    </w:div>
                  </w:divsChild>
                </w:div>
                <w:div w:id="82533588">
                  <w:marLeft w:val="0"/>
                  <w:marRight w:val="0"/>
                  <w:marTop w:val="0"/>
                  <w:marBottom w:val="0"/>
                  <w:divBdr>
                    <w:top w:val="none" w:sz="0" w:space="0" w:color="auto"/>
                    <w:left w:val="none" w:sz="0" w:space="0" w:color="auto"/>
                    <w:bottom w:val="none" w:sz="0" w:space="0" w:color="auto"/>
                    <w:right w:val="none" w:sz="0" w:space="0" w:color="auto"/>
                  </w:divBdr>
                  <w:divsChild>
                    <w:div w:id="252475604">
                      <w:marLeft w:val="0"/>
                      <w:marRight w:val="0"/>
                      <w:marTop w:val="0"/>
                      <w:marBottom w:val="0"/>
                      <w:divBdr>
                        <w:top w:val="none" w:sz="0" w:space="0" w:color="auto"/>
                        <w:left w:val="none" w:sz="0" w:space="0" w:color="auto"/>
                        <w:bottom w:val="none" w:sz="0" w:space="0" w:color="auto"/>
                        <w:right w:val="none" w:sz="0" w:space="0" w:color="auto"/>
                      </w:divBdr>
                    </w:div>
                  </w:divsChild>
                </w:div>
                <w:div w:id="961882509">
                  <w:marLeft w:val="0"/>
                  <w:marRight w:val="0"/>
                  <w:marTop w:val="0"/>
                  <w:marBottom w:val="0"/>
                  <w:divBdr>
                    <w:top w:val="none" w:sz="0" w:space="0" w:color="auto"/>
                    <w:left w:val="none" w:sz="0" w:space="0" w:color="auto"/>
                    <w:bottom w:val="none" w:sz="0" w:space="0" w:color="auto"/>
                    <w:right w:val="none" w:sz="0" w:space="0" w:color="auto"/>
                  </w:divBdr>
                  <w:divsChild>
                    <w:div w:id="1327972281">
                      <w:marLeft w:val="0"/>
                      <w:marRight w:val="0"/>
                      <w:marTop w:val="0"/>
                      <w:marBottom w:val="0"/>
                      <w:divBdr>
                        <w:top w:val="none" w:sz="0" w:space="0" w:color="auto"/>
                        <w:left w:val="none" w:sz="0" w:space="0" w:color="auto"/>
                        <w:bottom w:val="none" w:sz="0" w:space="0" w:color="auto"/>
                        <w:right w:val="none" w:sz="0" w:space="0" w:color="auto"/>
                      </w:divBdr>
                    </w:div>
                  </w:divsChild>
                </w:div>
                <w:div w:id="1741174123">
                  <w:marLeft w:val="0"/>
                  <w:marRight w:val="0"/>
                  <w:marTop w:val="0"/>
                  <w:marBottom w:val="0"/>
                  <w:divBdr>
                    <w:top w:val="none" w:sz="0" w:space="0" w:color="auto"/>
                    <w:left w:val="none" w:sz="0" w:space="0" w:color="auto"/>
                    <w:bottom w:val="none" w:sz="0" w:space="0" w:color="auto"/>
                    <w:right w:val="none" w:sz="0" w:space="0" w:color="auto"/>
                  </w:divBdr>
                  <w:divsChild>
                    <w:div w:id="363022017">
                      <w:marLeft w:val="0"/>
                      <w:marRight w:val="0"/>
                      <w:marTop w:val="0"/>
                      <w:marBottom w:val="0"/>
                      <w:divBdr>
                        <w:top w:val="none" w:sz="0" w:space="0" w:color="auto"/>
                        <w:left w:val="none" w:sz="0" w:space="0" w:color="auto"/>
                        <w:bottom w:val="none" w:sz="0" w:space="0" w:color="auto"/>
                        <w:right w:val="none" w:sz="0" w:space="0" w:color="auto"/>
                      </w:divBdr>
                    </w:div>
                  </w:divsChild>
                </w:div>
                <w:div w:id="1503857752">
                  <w:marLeft w:val="0"/>
                  <w:marRight w:val="0"/>
                  <w:marTop w:val="0"/>
                  <w:marBottom w:val="0"/>
                  <w:divBdr>
                    <w:top w:val="none" w:sz="0" w:space="0" w:color="auto"/>
                    <w:left w:val="none" w:sz="0" w:space="0" w:color="auto"/>
                    <w:bottom w:val="none" w:sz="0" w:space="0" w:color="auto"/>
                    <w:right w:val="none" w:sz="0" w:space="0" w:color="auto"/>
                  </w:divBdr>
                  <w:divsChild>
                    <w:div w:id="1555656180">
                      <w:marLeft w:val="0"/>
                      <w:marRight w:val="0"/>
                      <w:marTop w:val="0"/>
                      <w:marBottom w:val="0"/>
                      <w:divBdr>
                        <w:top w:val="none" w:sz="0" w:space="0" w:color="auto"/>
                        <w:left w:val="none" w:sz="0" w:space="0" w:color="auto"/>
                        <w:bottom w:val="none" w:sz="0" w:space="0" w:color="auto"/>
                        <w:right w:val="none" w:sz="0" w:space="0" w:color="auto"/>
                      </w:divBdr>
                    </w:div>
                  </w:divsChild>
                </w:div>
                <w:div w:id="1332297441">
                  <w:marLeft w:val="0"/>
                  <w:marRight w:val="0"/>
                  <w:marTop w:val="0"/>
                  <w:marBottom w:val="0"/>
                  <w:divBdr>
                    <w:top w:val="none" w:sz="0" w:space="0" w:color="auto"/>
                    <w:left w:val="none" w:sz="0" w:space="0" w:color="auto"/>
                    <w:bottom w:val="none" w:sz="0" w:space="0" w:color="auto"/>
                    <w:right w:val="none" w:sz="0" w:space="0" w:color="auto"/>
                  </w:divBdr>
                  <w:divsChild>
                    <w:div w:id="386223695">
                      <w:marLeft w:val="0"/>
                      <w:marRight w:val="0"/>
                      <w:marTop w:val="0"/>
                      <w:marBottom w:val="0"/>
                      <w:divBdr>
                        <w:top w:val="none" w:sz="0" w:space="0" w:color="auto"/>
                        <w:left w:val="none" w:sz="0" w:space="0" w:color="auto"/>
                        <w:bottom w:val="none" w:sz="0" w:space="0" w:color="auto"/>
                        <w:right w:val="none" w:sz="0" w:space="0" w:color="auto"/>
                      </w:divBdr>
                    </w:div>
                    <w:div w:id="1084689676">
                      <w:marLeft w:val="0"/>
                      <w:marRight w:val="0"/>
                      <w:marTop w:val="0"/>
                      <w:marBottom w:val="0"/>
                      <w:divBdr>
                        <w:top w:val="none" w:sz="0" w:space="0" w:color="auto"/>
                        <w:left w:val="none" w:sz="0" w:space="0" w:color="auto"/>
                        <w:bottom w:val="none" w:sz="0" w:space="0" w:color="auto"/>
                        <w:right w:val="none" w:sz="0" w:space="0" w:color="auto"/>
                      </w:divBdr>
                    </w:div>
                    <w:div w:id="10885661">
                      <w:marLeft w:val="0"/>
                      <w:marRight w:val="0"/>
                      <w:marTop w:val="0"/>
                      <w:marBottom w:val="0"/>
                      <w:divBdr>
                        <w:top w:val="none" w:sz="0" w:space="0" w:color="auto"/>
                        <w:left w:val="none" w:sz="0" w:space="0" w:color="auto"/>
                        <w:bottom w:val="none" w:sz="0" w:space="0" w:color="auto"/>
                        <w:right w:val="none" w:sz="0" w:space="0" w:color="auto"/>
                      </w:divBdr>
                    </w:div>
                  </w:divsChild>
                </w:div>
                <w:div w:id="2049717644">
                  <w:marLeft w:val="0"/>
                  <w:marRight w:val="0"/>
                  <w:marTop w:val="0"/>
                  <w:marBottom w:val="0"/>
                  <w:divBdr>
                    <w:top w:val="none" w:sz="0" w:space="0" w:color="auto"/>
                    <w:left w:val="none" w:sz="0" w:space="0" w:color="auto"/>
                    <w:bottom w:val="none" w:sz="0" w:space="0" w:color="auto"/>
                    <w:right w:val="none" w:sz="0" w:space="0" w:color="auto"/>
                  </w:divBdr>
                  <w:divsChild>
                    <w:div w:id="1256594674">
                      <w:marLeft w:val="0"/>
                      <w:marRight w:val="0"/>
                      <w:marTop w:val="0"/>
                      <w:marBottom w:val="0"/>
                      <w:divBdr>
                        <w:top w:val="none" w:sz="0" w:space="0" w:color="auto"/>
                        <w:left w:val="none" w:sz="0" w:space="0" w:color="auto"/>
                        <w:bottom w:val="none" w:sz="0" w:space="0" w:color="auto"/>
                        <w:right w:val="none" w:sz="0" w:space="0" w:color="auto"/>
                      </w:divBdr>
                    </w:div>
                  </w:divsChild>
                </w:div>
                <w:div w:id="738748548">
                  <w:marLeft w:val="0"/>
                  <w:marRight w:val="0"/>
                  <w:marTop w:val="0"/>
                  <w:marBottom w:val="0"/>
                  <w:divBdr>
                    <w:top w:val="none" w:sz="0" w:space="0" w:color="auto"/>
                    <w:left w:val="none" w:sz="0" w:space="0" w:color="auto"/>
                    <w:bottom w:val="none" w:sz="0" w:space="0" w:color="auto"/>
                    <w:right w:val="none" w:sz="0" w:space="0" w:color="auto"/>
                  </w:divBdr>
                  <w:divsChild>
                    <w:div w:id="1689209222">
                      <w:marLeft w:val="0"/>
                      <w:marRight w:val="0"/>
                      <w:marTop w:val="0"/>
                      <w:marBottom w:val="0"/>
                      <w:divBdr>
                        <w:top w:val="none" w:sz="0" w:space="0" w:color="auto"/>
                        <w:left w:val="none" w:sz="0" w:space="0" w:color="auto"/>
                        <w:bottom w:val="none" w:sz="0" w:space="0" w:color="auto"/>
                        <w:right w:val="none" w:sz="0" w:space="0" w:color="auto"/>
                      </w:divBdr>
                    </w:div>
                  </w:divsChild>
                </w:div>
                <w:div w:id="97217875">
                  <w:marLeft w:val="0"/>
                  <w:marRight w:val="0"/>
                  <w:marTop w:val="0"/>
                  <w:marBottom w:val="0"/>
                  <w:divBdr>
                    <w:top w:val="none" w:sz="0" w:space="0" w:color="auto"/>
                    <w:left w:val="none" w:sz="0" w:space="0" w:color="auto"/>
                    <w:bottom w:val="none" w:sz="0" w:space="0" w:color="auto"/>
                    <w:right w:val="none" w:sz="0" w:space="0" w:color="auto"/>
                  </w:divBdr>
                  <w:divsChild>
                    <w:div w:id="901402750">
                      <w:marLeft w:val="0"/>
                      <w:marRight w:val="0"/>
                      <w:marTop w:val="0"/>
                      <w:marBottom w:val="0"/>
                      <w:divBdr>
                        <w:top w:val="none" w:sz="0" w:space="0" w:color="auto"/>
                        <w:left w:val="none" w:sz="0" w:space="0" w:color="auto"/>
                        <w:bottom w:val="none" w:sz="0" w:space="0" w:color="auto"/>
                        <w:right w:val="none" w:sz="0" w:space="0" w:color="auto"/>
                      </w:divBdr>
                    </w:div>
                  </w:divsChild>
                </w:div>
                <w:div w:id="1871533500">
                  <w:marLeft w:val="0"/>
                  <w:marRight w:val="0"/>
                  <w:marTop w:val="0"/>
                  <w:marBottom w:val="0"/>
                  <w:divBdr>
                    <w:top w:val="none" w:sz="0" w:space="0" w:color="auto"/>
                    <w:left w:val="none" w:sz="0" w:space="0" w:color="auto"/>
                    <w:bottom w:val="none" w:sz="0" w:space="0" w:color="auto"/>
                    <w:right w:val="none" w:sz="0" w:space="0" w:color="auto"/>
                  </w:divBdr>
                  <w:divsChild>
                    <w:div w:id="726995468">
                      <w:marLeft w:val="0"/>
                      <w:marRight w:val="0"/>
                      <w:marTop w:val="0"/>
                      <w:marBottom w:val="0"/>
                      <w:divBdr>
                        <w:top w:val="none" w:sz="0" w:space="0" w:color="auto"/>
                        <w:left w:val="none" w:sz="0" w:space="0" w:color="auto"/>
                        <w:bottom w:val="none" w:sz="0" w:space="0" w:color="auto"/>
                        <w:right w:val="none" w:sz="0" w:space="0" w:color="auto"/>
                      </w:divBdr>
                    </w:div>
                  </w:divsChild>
                </w:div>
                <w:div w:id="82725926">
                  <w:marLeft w:val="0"/>
                  <w:marRight w:val="0"/>
                  <w:marTop w:val="0"/>
                  <w:marBottom w:val="0"/>
                  <w:divBdr>
                    <w:top w:val="none" w:sz="0" w:space="0" w:color="auto"/>
                    <w:left w:val="none" w:sz="0" w:space="0" w:color="auto"/>
                    <w:bottom w:val="none" w:sz="0" w:space="0" w:color="auto"/>
                    <w:right w:val="none" w:sz="0" w:space="0" w:color="auto"/>
                  </w:divBdr>
                  <w:divsChild>
                    <w:div w:id="1089734800">
                      <w:marLeft w:val="0"/>
                      <w:marRight w:val="0"/>
                      <w:marTop w:val="0"/>
                      <w:marBottom w:val="0"/>
                      <w:divBdr>
                        <w:top w:val="none" w:sz="0" w:space="0" w:color="auto"/>
                        <w:left w:val="none" w:sz="0" w:space="0" w:color="auto"/>
                        <w:bottom w:val="none" w:sz="0" w:space="0" w:color="auto"/>
                        <w:right w:val="none" w:sz="0" w:space="0" w:color="auto"/>
                      </w:divBdr>
                    </w:div>
                  </w:divsChild>
                </w:div>
                <w:div w:id="334773518">
                  <w:marLeft w:val="0"/>
                  <w:marRight w:val="0"/>
                  <w:marTop w:val="0"/>
                  <w:marBottom w:val="0"/>
                  <w:divBdr>
                    <w:top w:val="none" w:sz="0" w:space="0" w:color="auto"/>
                    <w:left w:val="none" w:sz="0" w:space="0" w:color="auto"/>
                    <w:bottom w:val="none" w:sz="0" w:space="0" w:color="auto"/>
                    <w:right w:val="none" w:sz="0" w:space="0" w:color="auto"/>
                  </w:divBdr>
                  <w:divsChild>
                    <w:div w:id="1595893718">
                      <w:marLeft w:val="0"/>
                      <w:marRight w:val="0"/>
                      <w:marTop w:val="0"/>
                      <w:marBottom w:val="0"/>
                      <w:divBdr>
                        <w:top w:val="none" w:sz="0" w:space="0" w:color="auto"/>
                        <w:left w:val="none" w:sz="0" w:space="0" w:color="auto"/>
                        <w:bottom w:val="none" w:sz="0" w:space="0" w:color="auto"/>
                        <w:right w:val="none" w:sz="0" w:space="0" w:color="auto"/>
                      </w:divBdr>
                    </w:div>
                  </w:divsChild>
                </w:div>
                <w:div w:id="1955020155">
                  <w:marLeft w:val="0"/>
                  <w:marRight w:val="0"/>
                  <w:marTop w:val="0"/>
                  <w:marBottom w:val="0"/>
                  <w:divBdr>
                    <w:top w:val="none" w:sz="0" w:space="0" w:color="auto"/>
                    <w:left w:val="none" w:sz="0" w:space="0" w:color="auto"/>
                    <w:bottom w:val="none" w:sz="0" w:space="0" w:color="auto"/>
                    <w:right w:val="none" w:sz="0" w:space="0" w:color="auto"/>
                  </w:divBdr>
                  <w:divsChild>
                    <w:div w:id="1472601553">
                      <w:marLeft w:val="0"/>
                      <w:marRight w:val="0"/>
                      <w:marTop w:val="0"/>
                      <w:marBottom w:val="0"/>
                      <w:divBdr>
                        <w:top w:val="none" w:sz="0" w:space="0" w:color="auto"/>
                        <w:left w:val="none" w:sz="0" w:space="0" w:color="auto"/>
                        <w:bottom w:val="none" w:sz="0" w:space="0" w:color="auto"/>
                        <w:right w:val="none" w:sz="0" w:space="0" w:color="auto"/>
                      </w:divBdr>
                    </w:div>
                  </w:divsChild>
                </w:div>
                <w:div w:id="1740326692">
                  <w:marLeft w:val="0"/>
                  <w:marRight w:val="0"/>
                  <w:marTop w:val="0"/>
                  <w:marBottom w:val="0"/>
                  <w:divBdr>
                    <w:top w:val="none" w:sz="0" w:space="0" w:color="auto"/>
                    <w:left w:val="none" w:sz="0" w:space="0" w:color="auto"/>
                    <w:bottom w:val="none" w:sz="0" w:space="0" w:color="auto"/>
                    <w:right w:val="none" w:sz="0" w:space="0" w:color="auto"/>
                  </w:divBdr>
                  <w:divsChild>
                    <w:div w:id="803086741">
                      <w:marLeft w:val="0"/>
                      <w:marRight w:val="0"/>
                      <w:marTop w:val="0"/>
                      <w:marBottom w:val="0"/>
                      <w:divBdr>
                        <w:top w:val="none" w:sz="0" w:space="0" w:color="auto"/>
                        <w:left w:val="none" w:sz="0" w:space="0" w:color="auto"/>
                        <w:bottom w:val="none" w:sz="0" w:space="0" w:color="auto"/>
                        <w:right w:val="none" w:sz="0" w:space="0" w:color="auto"/>
                      </w:divBdr>
                    </w:div>
                  </w:divsChild>
                </w:div>
                <w:div w:id="1610156899">
                  <w:marLeft w:val="0"/>
                  <w:marRight w:val="0"/>
                  <w:marTop w:val="0"/>
                  <w:marBottom w:val="0"/>
                  <w:divBdr>
                    <w:top w:val="none" w:sz="0" w:space="0" w:color="auto"/>
                    <w:left w:val="none" w:sz="0" w:space="0" w:color="auto"/>
                    <w:bottom w:val="none" w:sz="0" w:space="0" w:color="auto"/>
                    <w:right w:val="none" w:sz="0" w:space="0" w:color="auto"/>
                  </w:divBdr>
                  <w:divsChild>
                    <w:div w:id="1331250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053766">
          <w:marLeft w:val="0"/>
          <w:marRight w:val="0"/>
          <w:marTop w:val="0"/>
          <w:marBottom w:val="0"/>
          <w:divBdr>
            <w:top w:val="none" w:sz="0" w:space="0" w:color="auto"/>
            <w:left w:val="none" w:sz="0" w:space="0" w:color="auto"/>
            <w:bottom w:val="none" w:sz="0" w:space="0" w:color="auto"/>
            <w:right w:val="none" w:sz="0" w:space="0" w:color="auto"/>
          </w:divBdr>
        </w:div>
        <w:div w:id="1037120761">
          <w:marLeft w:val="0"/>
          <w:marRight w:val="0"/>
          <w:marTop w:val="0"/>
          <w:marBottom w:val="0"/>
          <w:divBdr>
            <w:top w:val="none" w:sz="0" w:space="0" w:color="auto"/>
            <w:left w:val="none" w:sz="0" w:space="0" w:color="auto"/>
            <w:bottom w:val="none" w:sz="0" w:space="0" w:color="auto"/>
            <w:right w:val="none" w:sz="0" w:space="0" w:color="auto"/>
          </w:divBdr>
        </w:div>
      </w:divsChild>
    </w:div>
    <w:div w:id="1226723092">
      <w:bodyDiv w:val="1"/>
      <w:marLeft w:val="0"/>
      <w:marRight w:val="0"/>
      <w:marTop w:val="0"/>
      <w:marBottom w:val="0"/>
      <w:divBdr>
        <w:top w:val="none" w:sz="0" w:space="0" w:color="auto"/>
        <w:left w:val="none" w:sz="0" w:space="0" w:color="auto"/>
        <w:bottom w:val="none" w:sz="0" w:space="0" w:color="auto"/>
        <w:right w:val="none" w:sz="0" w:space="0" w:color="auto"/>
      </w:divBdr>
      <w:divsChild>
        <w:div w:id="1554997260">
          <w:marLeft w:val="0"/>
          <w:marRight w:val="0"/>
          <w:marTop w:val="0"/>
          <w:marBottom w:val="0"/>
          <w:divBdr>
            <w:top w:val="none" w:sz="0" w:space="0" w:color="auto"/>
            <w:left w:val="none" w:sz="0" w:space="0" w:color="auto"/>
            <w:bottom w:val="none" w:sz="0" w:space="0" w:color="auto"/>
            <w:right w:val="none" w:sz="0" w:space="0" w:color="auto"/>
          </w:divBdr>
        </w:div>
      </w:divsChild>
    </w:div>
    <w:div w:id="1279530144">
      <w:bodyDiv w:val="1"/>
      <w:marLeft w:val="0"/>
      <w:marRight w:val="0"/>
      <w:marTop w:val="0"/>
      <w:marBottom w:val="0"/>
      <w:divBdr>
        <w:top w:val="none" w:sz="0" w:space="0" w:color="auto"/>
        <w:left w:val="none" w:sz="0" w:space="0" w:color="auto"/>
        <w:bottom w:val="none" w:sz="0" w:space="0" w:color="auto"/>
        <w:right w:val="none" w:sz="0" w:space="0" w:color="auto"/>
      </w:divBdr>
      <w:divsChild>
        <w:div w:id="741608287">
          <w:marLeft w:val="0"/>
          <w:marRight w:val="0"/>
          <w:marTop w:val="0"/>
          <w:marBottom w:val="0"/>
          <w:divBdr>
            <w:top w:val="none" w:sz="0" w:space="0" w:color="auto"/>
            <w:left w:val="none" w:sz="0" w:space="0" w:color="auto"/>
            <w:bottom w:val="none" w:sz="0" w:space="0" w:color="auto"/>
            <w:right w:val="none" w:sz="0" w:space="0" w:color="auto"/>
          </w:divBdr>
        </w:div>
      </w:divsChild>
    </w:div>
    <w:div w:id="1356156156">
      <w:bodyDiv w:val="1"/>
      <w:marLeft w:val="0"/>
      <w:marRight w:val="0"/>
      <w:marTop w:val="0"/>
      <w:marBottom w:val="0"/>
      <w:divBdr>
        <w:top w:val="none" w:sz="0" w:space="0" w:color="auto"/>
        <w:left w:val="none" w:sz="0" w:space="0" w:color="auto"/>
        <w:bottom w:val="none" w:sz="0" w:space="0" w:color="auto"/>
        <w:right w:val="none" w:sz="0" w:space="0" w:color="auto"/>
      </w:divBdr>
      <w:divsChild>
        <w:div w:id="1859927753">
          <w:marLeft w:val="0"/>
          <w:marRight w:val="0"/>
          <w:marTop w:val="0"/>
          <w:marBottom w:val="0"/>
          <w:divBdr>
            <w:top w:val="none" w:sz="0" w:space="0" w:color="auto"/>
            <w:left w:val="none" w:sz="0" w:space="0" w:color="auto"/>
            <w:bottom w:val="none" w:sz="0" w:space="0" w:color="auto"/>
            <w:right w:val="none" w:sz="0" w:space="0" w:color="auto"/>
          </w:divBdr>
        </w:div>
      </w:divsChild>
    </w:div>
    <w:div w:id="1364557149">
      <w:bodyDiv w:val="1"/>
      <w:marLeft w:val="0"/>
      <w:marRight w:val="0"/>
      <w:marTop w:val="0"/>
      <w:marBottom w:val="0"/>
      <w:divBdr>
        <w:top w:val="none" w:sz="0" w:space="0" w:color="auto"/>
        <w:left w:val="none" w:sz="0" w:space="0" w:color="auto"/>
        <w:bottom w:val="none" w:sz="0" w:space="0" w:color="auto"/>
        <w:right w:val="none" w:sz="0" w:space="0" w:color="auto"/>
      </w:divBdr>
      <w:divsChild>
        <w:div w:id="1625844821">
          <w:marLeft w:val="0"/>
          <w:marRight w:val="0"/>
          <w:marTop w:val="0"/>
          <w:marBottom w:val="0"/>
          <w:divBdr>
            <w:top w:val="none" w:sz="0" w:space="0" w:color="auto"/>
            <w:left w:val="none" w:sz="0" w:space="0" w:color="auto"/>
            <w:bottom w:val="none" w:sz="0" w:space="0" w:color="auto"/>
            <w:right w:val="none" w:sz="0" w:space="0" w:color="auto"/>
          </w:divBdr>
        </w:div>
        <w:div w:id="530412370">
          <w:marLeft w:val="0"/>
          <w:marRight w:val="0"/>
          <w:marTop w:val="0"/>
          <w:marBottom w:val="0"/>
          <w:divBdr>
            <w:top w:val="none" w:sz="0" w:space="0" w:color="auto"/>
            <w:left w:val="none" w:sz="0" w:space="0" w:color="auto"/>
            <w:bottom w:val="none" w:sz="0" w:space="0" w:color="auto"/>
            <w:right w:val="none" w:sz="0" w:space="0" w:color="auto"/>
          </w:divBdr>
        </w:div>
        <w:div w:id="1773472267">
          <w:marLeft w:val="0"/>
          <w:marRight w:val="0"/>
          <w:marTop w:val="0"/>
          <w:marBottom w:val="0"/>
          <w:divBdr>
            <w:top w:val="none" w:sz="0" w:space="0" w:color="auto"/>
            <w:left w:val="none" w:sz="0" w:space="0" w:color="auto"/>
            <w:bottom w:val="none" w:sz="0" w:space="0" w:color="auto"/>
            <w:right w:val="none" w:sz="0" w:space="0" w:color="auto"/>
          </w:divBdr>
          <w:divsChild>
            <w:div w:id="1377436885">
              <w:marLeft w:val="-75"/>
              <w:marRight w:val="0"/>
              <w:marTop w:val="30"/>
              <w:marBottom w:val="30"/>
              <w:divBdr>
                <w:top w:val="none" w:sz="0" w:space="0" w:color="auto"/>
                <w:left w:val="none" w:sz="0" w:space="0" w:color="auto"/>
                <w:bottom w:val="none" w:sz="0" w:space="0" w:color="auto"/>
                <w:right w:val="none" w:sz="0" w:space="0" w:color="auto"/>
              </w:divBdr>
              <w:divsChild>
                <w:div w:id="2064913493">
                  <w:marLeft w:val="0"/>
                  <w:marRight w:val="0"/>
                  <w:marTop w:val="0"/>
                  <w:marBottom w:val="0"/>
                  <w:divBdr>
                    <w:top w:val="none" w:sz="0" w:space="0" w:color="auto"/>
                    <w:left w:val="none" w:sz="0" w:space="0" w:color="auto"/>
                    <w:bottom w:val="none" w:sz="0" w:space="0" w:color="auto"/>
                    <w:right w:val="none" w:sz="0" w:space="0" w:color="auto"/>
                  </w:divBdr>
                  <w:divsChild>
                    <w:div w:id="1311712268">
                      <w:marLeft w:val="0"/>
                      <w:marRight w:val="0"/>
                      <w:marTop w:val="0"/>
                      <w:marBottom w:val="0"/>
                      <w:divBdr>
                        <w:top w:val="none" w:sz="0" w:space="0" w:color="auto"/>
                        <w:left w:val="none" w:sz="0" w:space="0" w:color="auto"/>
                        <w:bottom w:val="none" w:sz="0" w:space="0" w:color="auto"/>
                        <w:right w:val="none" w:sz="0" w:space="0" w:color="auto"/>
                      </w:divBdr>
                    </w:div>
                  </w:divsChild>
                </w:div>
                <w:div w:id="928805075">
                  <w:marLeft w:val="0"/>
                  <w:marRight w:val="0"/>
                  <w:marTop w:val="0"/>
                  <w:marBottom w:val="0"/>
                  <w:divBdr>
                    <w:top w:val="none" w:sz="0" w:space="0" w:color="auto"/>
                    <w:left w:val="none" w:sz="0" w:space="0" w:color="auto"/>
                    <w:bottom w:val="none" w:sz="0" w:space="0" w:color="auto"/>
                    <w:right w:val="none" w:sz="0" w:space="0" w:color="auto"/>
                  </w:divBdr>
                  <w:divsChild>
                    <w:div w:id="193429194">
                      <w:marLeft w:val="0"/>
                      <w:marRight w:val="0"/>
                      <w:marTop w:val="0"/>
                      <w:marBottom w:val="0"/>
                      <w:divBdr>
                        <w:top w:val="none" w:sz="0" w:space="0" w:color="auto"/>
                        <w:left w:val="none" w:sz="0" w:space="0" w:color="auto"/>
                        <w:bottom w:val="none" w:sz="0" w:space="0" w:color="auto"/>
                        <w:right w:val="none" w:sz="0" w:space="0" w:color="auto"/>
                      </w:divBdr>
                    </w:div>
                  </w:divsChild>
                </w:div>
                <w:div w:id="1447656196">
                  <w:marLeft w:val="0"/>
                  <w:marRight w:val="0"/>
                  <w:marTop w:val="0"/>
                  <w:marBottom w:val="0"/>
                  <w:divBdr>
                    <w:top w:val="none" w:sz="0" w:space="0" w:color="auto"/>
                    <w:left w:val="none" w:sz="0" w:space="0" w:color="auto"/>
                    <w:bottom w:val="none" w:sz="0" w:space="0" w:color="auto"/>
                    <w:right w:val="none" w:sz="0" w:space="0" w:color="auto"/>
                  </w:divBdr>
                  <w:divsChild>
                    <w:div w:id="1834369191">
                      <w:marLeft w:val="0"/>
                      <w:marRight w:val="0"/>
                      <w:marTop w:val="0"/>
                      <w:marBottom w:val="0"/>
                      <w:divBdr>
                        <w:top w:val="none" w:sz="0" w:space="0" w:color="auto"/>
                        <w:left w:val="none" w:sz="0" w:space="0" w:color="auto"/>
                        <w:bottom w:val="none" w:sz="0" w:space="0" w:color="auto"/>
                        <w:right w:val="none" w:sz="0" w:space="0" w:color="auto"/>
                      </w:divBdr>
                    </w:div>
                  </w:divsChild>
                </w:div>
                <w:div w:id="1646200061">
                  <w:marLeft w:val="0"/>
                  <w:marRight w:val="0"/>
                  <w:marTop w:val="0"/>
                  <w:marBottom w:val="0"/>
                  <w:divBdr>
                    <w:top w:val="none" w:sz="0" w:space="0" w:color="auto"/>
                    <w:left w:val="none" w:sz="0" w:space="0" w:color="auto"/>
                    <w:bottom w:val="none" w:sz="0" w:space="0" w:color="auto"/>
                    <w:right w:val="none" w:sz="0" w:space="0" w:color="auto"/>
                  </w:divBdr>
                  <w:divsChild>
                    <w:div w:id="86003146">
                      <w:marLeft w:val="0"/>
                      <w:marRight w:val="0"/>
                      <w:marTop w:val="0"/>
                      <w:marBottom w:val="0"/>
                      <w:divBdr>
                        <w:top w:val="none" w:sz="0" w:space="0" w:color="auto"/>
                        <w:left w:val="none" w:sz="0" w:space="0" w:color="auto"/>
                        <w:bottom w:val="none" w:sz="0" w:space="0" w:color="auto"/>
                        <w:right w:val="none" w:sz="0" w:space="0" w:color="auto"/>
                      </w:divBdr>
                    </w:div>
                  </w:divsChild>
                </w:div>
                <w:div w:id="183252502">
                  <w:marLeft w:val="0"/>
                  <w:marRight w:val="0"/>
                  <w:marTop w:val="0"/>
                  <w:marBottom w:val="0"/>
                  <w:divBdr>
                    <w:top w:val="none" w:sz="0" w:space="0" w:color="auto"/>
                    <w:left w:val="none" w:sz="0" w:space="0" w:color="auto"/>
                    <w:bottom w:val="none" w:sz="0" w:space="0" w:color="auto"/>
                    <w:right w:val="none" w:sz="0" w:space="0" w:color="auto"/>
                  </w:divBdr>
                  <w:divsChild>
                    <w:div w:id="1678119147">
                      <w:marLeft w:val="0"/>
                      <w:marRight w:val="0"/>
                      <w:marTop w:val="0"/>
                      <w:marBottom w:val="0"/>
                      <w:divBdr>
                        <w:top w:val="none" w:sz="0" w:space="0" w:color="auto"/>
                        <w:left w:val="none" w:sz="0" w:space="0" w:color="auto"/>
                        <w:bottom w:val="none" w:sz="0" w:space="0" w:color="auto"/>
                        <w:right w:val="none" w:sz="0" w:space="0" w:color="auto"/>
                      </w:divBdr>
                    </w:div>
                  </w:divsChild>
                </w:div>
                <w:div w:id="1053844964">
                  <w:marLeft w:val="0"/>
                  <w:marRight w:val="0"/>
                  <w:marTop w:val="0"/>
                  <w:marBottom w:val="0"/>
                  <w:divBdr>
                    <w:top w:val="none" w:sz="0" w:space="0" w:color="auto"/>
                    <w:left w:val="none" w:sz="0" w:space="0" w:color="auto"/>
                    <w:bottom w:val="none" w:sz="0" w:space="0" w:color="auto"/>
                    <w:right w:val="none" w:sz="0" w:space="0" w:color="auto"/>
                  </w:divBdr>
                  <w:divsChild>
                    <w:div w:id="2133791186">
                      <w:marLeft w:val="0"/>
                      <w:marRight w:val="0"/>
                      <w:marTop w:val="0"/>
                      <w:marBottom w:val="0"/>
                      <w:divBdr>
                        <w:top w:val="none" w:sz="0" w:space="0" w:color="auto"/>
                        <w:left w:val="none" w:sz="0" w:space="0" w:color="auto"/>
                        <w:bottom w:val="none" w:sz="0" w:space="0" w:color="auto"/>
                        <w:right w:val="none" w:sz="0" w:space="0" w:color="auto"/>
                      </w:divBdr>
                    </w:div>
                  </w:divsChild>
                </w:div>
                <w:div w:id="1476025057">
                  <w:marLeft w:val="0"/>
                  <w:marRight w:val="0"/>
                  <w:marTop w:val="0"/>
                  <w:marBottom w:val="0"/>
                  <w:divBdr>
                    <w:top w:val="none" w:sz="0" w:space="0" w:color="auto"/>
                    <w:left w:val="none" w:sz="0" w:space="0" w:color="auto"/>
                    <w:bottom w:val="none" w:sz="0" w:space="0" w:color="auto"/>
                    <w:right w:val="none" w:sz="0" w:space="0" w:color="auto"/>
                  </w:divBdr>
                  <w:divsChild>
                    <w:div w:id="226498514">
                      <w:marLeft w:val="0"/>
                      <w:marRight w:val="0"/>
                      <w:marTop w:val="0"/>
                      <w:marBottom w:val="0"/>
                      <w:divBdr>
                        <w:top w:val="none" w:sz="0" w:space="0" w:color="auto"/>
                        <w:left w:val="none" w:sz="0" w:space="0" w:color="auto"/>
                        <w:bottom w:val="none" w:sz="0" w:space="0" w:color="auto"/>
                        <w:right w:val="none" w:sz="0" w:space="0" w:color="auto"/>
                      </w:divBdr>
                    </w:div>
                  </w:divsChild>
                </w:div>
                <w:div w:id="1226065376">
                  <w:marLeft w:val="0"/>
                  <w:marRight w:val="0"/>
                  <w:marTop w:val="0"/>
                  <w:marBottom w:val="0"/>
                  <w:divBdr>
                    <w:top w:val="none" w:sz="0" w:space="0" w:color="auto"/>
                    <w:left w:val="none" w:sz="0" w:space="0" w:color="auto"/>
                    <w:bottom w:val="none" w:sz="0" w:space="0" w:color="auto"/>
                    <w:right w:val="none" w:sz="0" w:space="0" w:color="auto"/>
                  </w:divBdr>
                  <w:divsChild>
                    <w:div w:id="476806171">
                      <w:marLeft w:val="0"/>
                      <w:marRight w:val="0"/>
                      <w:marTop w:val="0"/>
                      <w:marBottom w:val="0"/>
                      <w:divBdr>
                        <w:top w:val="none" w:sz="0" w:space="0" w:color="auto"/>
                        <w:left w:val="none" w:sz="0" w:space="0" w:color="auto"/>
                        <w:bottom w:val="none" w:sz="0" w:space="0" w:color="auto"/>
                        <w:right w:val="none" w:sz="0" w:space="0" w:color="auto"/>
                      </w:divBdr>
                    </w:div>
                  </w:divsChild>
                </w:div>
                <w:div w:id="1677268957">
                  <w:marLeft w:val="0"/>
                  <w:marRight w:val="0"/>
                  <w:marTop w:val="0"/>
                  <w:marBottom w:val="0"/>
                  <w:divBdr>
                    <w:top w:val="none" w:sz="0" w:space="0" w:color="auto"/>
                    <w:left w:val="none" w:sz="0" w:space="0" w:color="auto"/>
                    <w:bottom w:val="none" w:sz="0" w:space="0" w:color="auto"/>
                    <w:right w:val="none" w:sz="0" w:space="0" w:color="auto"/>
                  </w:divBdr>
                  <w:divsChild>
                    <w:div w:id="816261679">
                      <w:marLeft w:val="0"/>
                      <w:marRight w:val="0"/>
                      <w:marTop w:val="0"/>
                      <w:marBottom w:val="0"/>
                      <w:divBdr>
                        <w:top w:val="none" w:sz="0" w:space="0" w:color="auto"/>
                        <w:left w:val="none" w:sz="0" w:space="0" w:color="auto"/>
                        <w:bottom w:val="none" w:sz="0" w:space="0" w:color="auto"/>
                        <w:right w:val="none" w:sz="0" w:space="0" w:color="auto"/>
                      </w:divBdr>
                    </w:div>
                  </w:divsChild>
                </w:div>
                <w:div w:id="634021906">
                  <w:marLeft w:val="0"/>
                  <w:marRight w:val="0"/>
                  <w:marTop w:val="0"/>
                  <w:marBottom w:val="0"/>
                  <w:divBdr>
                    <w:top w:val="none" w:sz="0" w:space="0" w:color="auto"/>
                    <w:left w:val="none" w:sz="0" w:space="0" w:color="auto"/>
                    <w:bottom w:val="none" w:sz="0" w:space="0" w:color="auto"/>
                    <w:right w:val="none" w:sz="0" w:space="0" w:color="auto"/>
                  </w:divBdr>
                  <w:divsChild>
                    <w:div w:id="386489745">
                      <w:marLeft w:val="0"/>
                      <w:marRight w:val="0"/>
                      <w:marTop w:val="0"/>
                      <w:marBottom w:val="0"/>
                      <w:divBdr>
                        <w:top w:val="none" w:sz="0" w:space="0" w:color="auto"/>
                        <w:left w:val="none" w:sz="0" w:space="0" w:color="auto"/>
                        <w:bottom w:val="none" w:sz="0" w:space="0" w:color="auto"/>
                        <w:right w:val="none" w:sz="0" w:space="0" w:color="auto"/>
                      </w:divBdr>
                    </w:div>
                  </w:divsChild>
                </w:div>
                <w:div w:id="37703487">
                  <w:marLeft w:val="0"/>
                  <w:marRight w:val="0"/>
                  <w:marTop w:val="0"/>
                  <w:marBottom w:val="0"/>
                  <w:divBdr>
                    <w:top w:val="none" w:sz="0" w:space="0" w:color="auto"/>
                    <w:left w:val="none" w:sz="0" w:space="0" w:color="auto"/>
                    <w:bottom w:val="none" w:sz="0" w:space="0" w:color="auto"/>
                    <w:right w:val="none" w:sz="0" w:space="0" w:color="auto"/>
                  </w:divBdr>
                  <w:divsChild>
                    <w:div w:id="761073655">
                      <w:marLeft w:val="0"/>
                      <w:marRight w:val="0"/>
                      <w:marTop w:val="0"/>
                      <w:marBottom w:val="0"/>
                      <w:divBdr>
                        <w:top w:val="none" w:sz="0" w:space="0" w:color="auto"/>
                        <w:left w:val="none" w:sz="0" w:space="0" w:color="auto"/>
                        <w:bottom w:val="none" w:sz="0" w:space="0" w:color="auto"/>
                        <w:right w:val="none" w:sz="0" w:space="0" w:color="auto"/>
                      </w:divBdr>
                    </w:div>
                  </w:divsChild>
                </w:div>
                <w:div w:id="830214864">
                  <w:marLeft w:val="0"/>
                  <w:marRight w:val="0"/>
                  <w:marTop w:val="0"/>
                  <w:marBottom w:val="0"/>
                  <w:divBdr>
                    <w:top w:val="none" w:sz="0" w:space="0" w:color="auto"/>
                    <w:left w:val="none" w:sz="0" w:space="0" w:color="auto"/>
                    <w:bottom w:val="none" w:sz="0" w:space="0" w:color="auto"/>
                    <w:right w:val="none" w:sz="0" w:space="0" w:color="auto"/>
                  </w:divBdr>
                  <w:divsChild>
                    <w:div w:id="1443568853">
                      <w:marLeft w:val="0"/>
                      <w:marRight w:val="0"/>
                      <w:marTop w:val="0"/>
                      <w:marBottom w:val="0"/>
                      <w:divBdr>
                        <w:top w:val="none" w:sz="0" w:space="0" w:color="auto"/>
                        <w:left w:val="none" w:sz="0" w:space="0" w:color="auto"/>
                        <w:bottom w:val="none" w:sz="0" w:space="0" w:color="auto"/>
                        <w:right w:val="none" w:sz="0" w:space="0" w:color="auto"/>
                      </w:divBdr>
                    </w:div>
                  </w:divsChild>
                </w:div>
                <w:div w:id="328560594">
                  <w:marLeft w:val="0"/>
                  <w:marRight w:val="0"/>
                  <w:marTop w:val="0"/>
                  <w:marBottom w:val="0"/>
                  <w:divBdr>
                    <w:top w:val="none" w:sz="0" w:space="0" w:color="auto"/>
                    <w:left w:val="none" w:sz="0" w:space="0" w:color="auto"/>
                    <w:bottom w:val="none" w:sz="0" w:space="0" w:color="auto"/>
                    <w:right w:val="none" w:sz="0" w:space="0" w:color="auto"/>
                  </w:divBdr>
                  <w:divsChild>
                    <w:div w:id="1401827794">
                      <w:marLeft w:val="0"/>
                      <w:marRight w:val="0"/>
                      <w:marTop w:val="0"/>
                      <w:marBottom w:val="0"/>
                      <w:divBdr>
                        <w:top w:val="none" w:sz="0" w:space="0" w:color="auto"/>
                        <w:left w:val="none" w:sz="0" w:space="0" w:color="auto"/>
                        <w:bottom w:val="none" w:sz="0" w:space="0" w:color="auto"/>
                        <w:right w:val="none" w:sz="0" w:space="0" w:color="auto"/>
                      </w:divBdr>
                    </w:div>
                    <w:div w:id="1378507017">
                      <w:marLeft w:val="0"/>
                      <w:marRight w:val="0"/>
                      <w:marTop w:val="0"/>
                      <w:marBottom w:val="0"/>
                      <w:divBdr>
                        <w:top w:val="none" w:sz="0" w:space="0" w:color="auto"/>
                        <w:left w:val="none" w:sz="0" w:space="0" w:color="auto"/>
                        <w:bottom w:val="none" w:sz="0" w:space="0" w:color="auto"/>
                        <w:right w:val="none" w:sz="0" w:space="0" w:color="auto"/>
                      </w:divBdr>
                    </w:div>
                    <w:div w:id="1659649362">
                      <w:marLeft w:val="0"/>
                      <w:marRight w:val="0"/>
                      <w:marTop w:val="0"/>
                      <w:marBottom w:val="0"/>
                      <w:divBdr>
                        <w:top w:val="none" w:sz="0" w:space="0" w:color="auto"/>
                        <w:left w:val="none" w:sz="0" w:space="0" w:color="auto"/>
                        <w:bottom w:val="none" w:sz="0" w:space="0" w:color="auto"/>
                        <w:right w:val="none" w:sz="0" w:space="0" w:color="auto"/>
                      </w:divBdr>
                    </w:div>
                    <w:div w:id="2074504014">
                      <w:marLeft w:val="0"/>
                      <w:marRight w:val="0"/>
                      <w:marTop w:val="0"/>
                      <w:marBottom w:val="0"/>
                      <w:divBdr>
                        <w:top w:val="none" w:sz="0" w:space="0" w:color="auto"/>
                        <w:left w:val="none" w:sz="0" w:space="0" w:color="auto"/>
                        <w:bottom w:val="none" w:sz="0" w:space="0" w:color="auto"/>
                        <w:right w:val="none" w:sz="0" w:space="0" w:color="auto"/>
                      </w:divBdr>
                    </w:div>
                    <w:div w:id="969094617">
                      <w:marLeft w:val="0"/>
                      <w:marRight w:val="0"/>
                      <w:marTop w:val="0"/>
                      <w:marBottom w:val="0"/>
                      <w:divBdr>
                        <w:top w:val="none" w:sz="0" w:space="0" w:color="auto"/>
                        <w:left w:val="none" w:sz="0" w:space="0" w:color="auto"/>
                        <w:bottom w:val="none" w:sz="0" w:space="0" w:color="auto"/>
                        <w:right w:val="none" w:sz="0" w:space="0" w:color="auto"/>
                      </w:divBdr>
                    </w:div>
                    <w:div w:id="1350597354">
                      <w:marLeft w:val="0"/>
                      <w:marRight w:val="0"/>
                      <w:marTop w:val="0"/>
                      <w:marBottom w:val="0"/>
                      <w:divBdr>
                        <w:top w:val="none" w:sz="0" w:space="0" w:color="auto"/>
                        <w:left w:val="none" w:sz="0" w:space="0" w:color="auto"/>
                        <w:bottom w:val="none" w:sz="0" w:space="0" w:color="auto"/>
                        <w:right w:val="none" w:sz="0" w:space="0" w:color="auto"/>
                      </w:divBdr>
                    </w:div>
                  </w:divsChild>
                </w:div>
                <w:div w:id="1381906433">
                  <w:marLeft w:val="0"/>
                  <w:marRight w:val="0"/>
                  <w:marTop w:val="0"/>
                  <w:marBottom w:val="0"/>
                  <w:divBdr>
                    <w:top w:val="none" w:sz="0" w:space="0" w:color="auto"/>
                    <w:left w:val="none" w:sz="0" w:space="0" w:color="auto"/>
                    <w:bottom w:val="none" w:sz="0" w:space="0" w:color="auto"/>
                    <w:right w:val="none" w:sz="0" w:space="0" w:color="auto"/>
                  </w:divBdr>
                  <w:divsChild>
                    <w:div w:id="2103066577">
                      <w:marLeft w:val="0"/>
                      <w:marRight w:val="0"/>
                      <w:marTop w:val="0"/>
                      <w:marBottom w:val="0"/>
                      <w:divBdr>
                        <w:top w:val="none" w:sz="0" w:space="0" w:color="auto"/>
                        <w:left w:val="none" w:sz="0" w:space="0" w:color="auto"/>
                        <w:bottom w:val="none" w:sz="0" w:space="0" w:color="auto"/>
                        <w:right w:val="none" w:sz="0" w:space="0" w:color="auto"/>
                      </w:divBdr>
                    </w:div>
                  </w:divsChild>
                </w:div>
                <w:div w:id="1002511546">
                  <w:marLeft w:val="0"/>
                  <w:marRight w:val="0"/>
                  <w:marTop w:val="0"/>
                  <w:marBottom w:val="0"/>
                  <w:divBdr>
                    <w:top w:val="none" w:sz="0" w:space="0" w:color="auto"/>
                    <w:left w:val="none" w:sz="0" w:space="0" w:color="auto"/>
                    <w:bottom w:val="none" w:sz="0" w:space="0" w:color="auto"/>
                    <w:right w:val="none" w:sz="0" w:space="0" w:color="auto"/>
                  </w:divBdr>
                  <w:divsChild>
                    <w:div w:id="470174476">
                      <w:marLeft w:val="0"/>
                      <w:marRight w:val="0"/>
                      <w:marTop w:val="0"/>
                      <w:marBottom w:val="0"/>
                      <w:divBdr>
                        <w:top w:val="none" w:sz="0" w:space="0" w:color="auto"/>
                        <w:left w:val="none" w:sz="0" w:space="0" w:color="auto"/>
                        <w:bottom w:val="none" w:sz="0" w:space="0" w:color="auto"/>
                        <w:right w:val="none" w:sz="0" w:space="0" w:color="auto"/>
                      </w:divBdr>
                    </w:div>
                  </w:divsChild>
                </w:div>
                <w:div w:id="117454351">
                  <w:marLeft w:val="0"/>
                  <w:marRight w:val="0"/>
                  <w:marTop w:val="0"/>
                  <w:marBottom w:val="0"/>
                  <w:divBdr>
                    <w:top w:val="none" w:sz="0" w:space="0" w:color="auto"/>
                    <w:left w:val="none" w:sz="0" w:space="0" w:color="auto"/>
                    <w:bottom w:val="none" w:sz="0" w:space="0" w:color="auto"/>
                    <w:right w:val="none" w:sz="0" w:space="0" w:color="auto"/>
                  </w:divBdr>
                  <w:divsChild>
                    <w:div w:id="673343305">
                      <w:marLeft w:val="0"/>
                      <w:marRight w:val="0"/>
                      <w:marTop w:val="0"/>
                      <w:marBottom w:val="0"/>
                      <w:divBdr>
                        <w:top w:val="none" w:sz="0" w:space="0" w:color="auto"/>
                        <w:left w:val="none" w:sz="0" w:space="0" w:color="auto"/>
                        <w:bottom w:val="none" w:sz="0" w:space="0" w:color="auto"/>
                        <w:right w:val="none" w:sz="0" w:space="0" w:color="auto"/>
                      </w:divBdr>
                    </w:div>
                  </w:divsChild>
                </w:div>
                <w:div w:id="380984344">
                  <w:marLeft w:val="0"/>
                  <w:marRight w:val="0"/>
                  <w:marTop w:val="0"/>
                  <w:marBottom w:val="0"/>
                  <w:divBdr>
                    <w:top w:val="none" w:sz="0" w:space="0" w:color="auto"/>
                    <w:left w:val="none" w:sz="0" w:space="0" w:color="auto"/>
                    <w:bottom w:val="none" w:sz="0" w:space="0" w:color="auto"/>
                    <w:right w:val="none" w:sz="0" w:space="0" w:color="auto"/>
                  </w:divBdr>
                  <w:divsChild>
                    <w:div w:id="1929121750">
                      <w:marLeft w:val="0"/>
                      <w:marRight w:val="0"/>
                      <w:marTop w:val="0"/>
                      <w:marBottom w:val="0"/>
                      <w:divBdr>
                        <w:top w:val="none" w:sz="0" w:space="0" w:color="auto"/>
                        <w:left w:val="none" w:sz="0" w:space="0" w:color="auto"/>
                        <w:bottom w:val="none" w:sz="0" w:space="0" w:color="auto"/>
                        <w:right w:val="none" w:sz="0" w:space="0" w:color="auto"/>
                      </w:divBdr>
                    </w:div>
                  </w:divsChild>
                </w:div>
                <w:div w:id="284047692">
                  <w:marLeft w:val="0"/>
                  <w:marRight w:val="0"/>
                  <w:marTop w:val="0"/>
                  <w:marBottom w:val="0"/>
                  <w:divBdr>
                    <w:top w:val="none" w:sz="0" w:space="0" w:color="auto"/>
                    <w:left w:val="none" w:sz="0" w:space="0" w:color="auto"/>
                    <w:bottom w:val="none" w:sz="0" w:space="0" w:color="auto"/>
                    <w:right w:val="none" w:sz="0" w:space="0" w:color="auto"/>
                  </w:divBdr>
                  <w:divsChild>
                    <w:div w:id="977153401">
                      <w:marLeft w:val="0"/>
                      <w:marRight w:val="0"/>
                      <w:marTop w:val="0"/>
                      <w:marBottom w:val="0"/>
                      <w:divBdr>
                        <w:top w:val="none" w:sz="0" w:space="0" w:color="auto"/>
                        <w:left w:val="none" w:sz="0" w:space="0" w:color="auto"/>
                        <w:bottom w:val="none" w:sz="0" w:space="0" w:color="auto"/>
                        <w:right w:val="none" w:sz="0" w:space="0" w:color="auto"/>
                      </w:divBdr>
                    </w:div>
                  </w:divsChild>
                </w:div>
                <w:div w:id="390468119">
                  <w:marLeft w:val="0"/>
                  <w:marRight w:val="0"/>
                  <w:marTop w:val="0"/>
                  <w:marBottom w:val="0"/>
                  <w:divBdr>
                    <w:top w:val="none" w:sz="0" w:space="0" w:color="auto"/>
                    <w:left w:val="none" w:sz="0" w:space="0" w:color="auto"/>
                    <w:bottom w:val="none" w:sz="0" w:space="0" w:color="auto"/>
                    <w:right w:val="none" w:sz="0" w:space="0" w:color="auto"/>
                  </w:divBdr>
                  <w:divsChild>
                    <w:div w:id="1057632954">
                      <w:marLeft w:val="0"/>
                      <w:marRight w:val="0"/>
                      <w:marTop w:val="0"/>
                      <w:marBottom w:val="0"/>
                      <w:divBdr>
                        <w:top w:val="none" w:sz="0" w:space="0" w:color="auto"/>
                        <w:left w:val="none" w:sz="0" w:space="0" w:color="auto"/>
                        <w:bottom w:val="none" w:sz="0" w:space="0" w:color="auto"/>
                        <w:right w:val="none" w:sz="0" w:space="0" w:color="auto"/>
                      </w:divBdr>
                    </w:div>
                  </w:divsChild>
                </w:div>
                <w:div w:id="1074274654">
                  <w:marLeft w:val="0"/>
                  <w:marRight w:val="0"/>
                  <w:marTop w:val="0"/>
                  <w:marBottom w:val="0"/>
                  <w:divBdr>
                    <w:top w:val="none" w:sz="0" w:space="0" w:color="auto"/>
                    <w:left w:val="none" w:sz="0" w:space="0" w:color="auto"/>
                    <w:bottom w:val="none" w:sz="0" w:space="0" w:color="auto"/>
                    <w:right w:val="none" w:sz="0" w:space="0" w:color="auto"/>
                  </w:divBdr>
                  <w:divsChild>
                    <w:div w:id="368067267">
                      <w:marLeft w:val="0"/>
                      <w:marRight w:val="0"/>
                      <w:marTop w:val="0"/>
                      <w:marBottom w:val="0"/>
                      <w:divBdr>
                        <w:top w:val="none" w:sz="0" w:space="0" w:color="auto"/>
                        <w:left w:val="none" w:sz="0" w:space="0" w:color="auto"/>
                        <w:bottom w:val="none" w:sz="0" w:space="0" w:color="auto"/>
                        <w:right w:val="none" w:sz="0" w:space="0" w:color="auto"/>
                      </w:divBdr>
                    </w:div>
                  </w:divsChild>
                </w:div>
                <w:div w:id="1689989219">
                  <w:marLeft w:val="0"/>
                  <w:marRight w:val="0"/>
                  <w:marTop w:val="0"/>
                  <w:marBottom w:val="0"/>
                  <w:divBdr>
                    <w:top w:val="none" w:sz="0" w:space="0" w:color="auto"/>
                    <w:left w:val="none" w:sz="0" w:space="0" w:color="auto"/>
                    <w:bottom w:val="none" w:sz="0" w:space="0" w:color="auto"/>
                    <w:right w:val="none" w:sz="0" w:space="0" w:color="auto"/>
                  </w:divBdr>
                  <w:divsChild>
                    <w:div w:id="820735573">
                      <w:marLeft w:val="0"/>
                      <w:marRight w:val="0"/>
                      <w:marTop w:val="0"/>
                      <w:marBottom w:val="0"/>
                      <w:divBdr>
                        <w:top w:val="none" w:sz="0" w:space="0" w:color="auto"/>
                        <w:left w:val="none" w:sz="0" w:space="0" w:color="auto"/>
                        <w:bottom w:val="none" w:sz="0" w:space="0" w:color="auto"/>
                        <w:right w:val="none" w:sz="0" w:space="0" w:color="auto"/>
                      </w:divBdr>
                    </w:div>
                  </w:divsChild>
                </w:div>
                <w:div w:id="435826387">
                  <w:marLeft w:val="0"/>
                  <w:marRight w:val="0"/>
                  <w:marTop w:val="0"/>
                  <w:marBottom w:val="0"/>
                  <w:divBdr>
                    <w:top w:val="none" w:sz="0" w:space="0" w:color="auto"/>
                    <w:left w:val="none" w:sz="0" w:space="0" w:color="auto"/>
                    <w:bottom w:val="none" w:sz="0" w:space="0" w:color="auto"/>
                    <w:right w:val="none" w:sz="0" w:space="0" w:color="auto"/>
                  </w:divBdr>
                  <w:divsChild>
                    <w:div w:id="1824467751">
                      <w:marLeft w:val="0"/>
                      <w:marRight w:val="0"/>
                      <w:marTop w:val="0"/>
                      <w:marBottom w:val="0"/>
                      <w:divBdr>
                        <w:top w:val="none" w:sz="0" w:space="0" w:color="auto"/>
                        <w:left w:val="none" w:sz="0" w:space="0" w:color="auto"/>
                        <w:bottom w:val="none" w:sz="0" w:space="0" w:color="auto"/>
                        <w:right w:val="none" w:sz="0" w:space="0" w:color="auto"/>
                      </w:divBdr>
                    </w:div>
                  </w:divsChild>
                </w:div>
                <w:div w:id="1371497743">
                  <w:marLeft w:val="0"/>
                  <w:marRight w:val="0"/>
                  <w:marTop w:val="0"/>
                  <w:marBottom w:val="0"/>
                  <w:divBdr>
                    <w:top w:val="none" w:sz="0" w:space="0" w:color="auto"/>
                    <w:left w:val="none" w:sz="0" w:space="0" w:color="auto"/>
                    <w:bottom w:val="none" w:sz="0" w:space="0" w:color="auto"/>
                    <w:right w:val="none" w:sz="0" w:space="0" w:color="auto"/>
                  </w:divBdr>
                  <w:divsChild>
                    <w:div w:id="1988780745">
                      <w:marLeft w:val="0"/>
                      <w:marRight w:val="0"/>
                      <w:marTop w:val="0"/>
                      <w:marBottom w:val="0"/>
                      <w:divBdr>
                        <w:top w:val="none" w:sz="0" w:space="0" w:color="auto"/>
                        <w:left w:val="none" w:sz="0" w:space="0" w:color="auto"/>
                        <w:bottom w:val="none" w:sz="0" w:space="0" w:color="auto"/>
                        <w:right w:val="none" w:sz="0" w:space="0" w:color="auto"/>
                      </w:divBdr>
                    </w:div>
                  </w:divsChild>
                </w:div>
                <w:div w:id="1259093691">
                  <w:marLeft w:val="0"/>
                  <w:marRight w:val="0"/>
                  <w:marTop w:val="0"/>
                  <w:marBottom w:val="0"/>
                  <w:divBdr>
                    <w:top w:val="none" w:sz="0" w:space="0" w:color="auto"/>
                    <w:left w:val="none" w:sz="0" w:space="0" w:color="auto"/>
                    <w:bottom w:val="none" w:sz="0" w:space="0" w:color="auto"/>
                    <w:right w:val="none" w:sz="0" w:space="0" w:color="auto"/>
                  </w:divBdr>
                  <w:divsChild>
                    <w:div w:id="69163630">
                      <w:marLeft w:val="0"/>
                      <w:marRight w:val="0"/>
                      <w:marTop w:val="0"/>
                      <w:marBottom w:val="0"/>
                      <w:divBdr>
                        <w:top w:val="none" w:sz="0" w:space="0" w:color="auto"/>
                        <w:left w:val="none" w:sz="0" w:space="0" w:color="auto"/>
                        <w:bottom w:val="none" w:sz="0" w:space="0" w:color="auto"/>
                        <w:right w:val="none" w:sz="0" w:space="0" w:color="auto"/>
                      </w:divBdr>
                    </w:div>
                  </w:divsChild>
                </w:div>
                <w:div w:id="78647349">
                  <w:marLeft w:val="0"/>
                  <w:marRight w:val="0"/>
                  <w:marTop w:val="0"/>
                  <w:marBottom w:val="0"/>
                  <w:divBdr>
                    <w:top w:val="none" w:sz="0" w:space="0" w:color="auto"/>
                    <w:left w:val="none" w:sz="0" w:space="0" w:color="auto"/>
                    <w:bottom w:val="none" w:sz="0" w:space="0" w:color="auto"/>
                    <w:right w:val="none" w:sz="0" w:space="0" w:color="auto"/>
                  </w:divBdr>
                  <w:divsChild>
                    <w:div w:id="509300098">
                      <w:marLeft w:val="0"/>
                      <w:marRight w:val="0"/>
                      <w:marTop w:val="0"/>
                      <w:marBottom w:val="0"/>
                      <w:divBdr>
                        <w:top w:val="none" w:sz="0" w:space="0" w:color="auto"/>
                        <w:left w:val="none" w:sz="0" w:space="0" w:color="auto"/>
                        <w:bottom w:val="none" w:sz="0" w:space="0" w:color="auto"/>
                        <w:right w:val="none" w:sz="0" w:space="0" w:color="auto"/>
                      </w:divBdr>
                    </w:div>
                  </w:divsChild>
                </w:div>
                <w:div w:id="1792241970">
                  <w:marLeft w:val="0"/>
                  <w:marRight w:val="0"/>
                  <w:marTop w:val="0"/>
                  <w:marBottom w:val="0"/>
                  <w:divBdr>
                    <w:top w:val="none" w:sz="0" w:space="0" w:color="auto"/>
                    <w:left w:val="none" w:sz="0" w:space="0" w:color="auto"/>
                    <w:bottom w:val="none" w:sz="0" w:space="0" w:color="auto"/>
                    <w:right w:val="none" w:sz="0" w:space="0" w:color="auto"/>
                  </w:divBdr>
                  <w:divsChild>
                    <w:div w:id="1092773701">
                      <w:marLeft w:val="0"/>
                      <w:marRight w:val="0"/>
                      <w:marTop w:val="0"/>
                      <w:marBottom w:val="0"/>
                      <w:divBdr>
                        <w:top w:val="none" w:sz="0" w:space="0" w:color="auto"/>
                        <w:left w:val="none" w:sz="0" w:space="0" w:color="auto"/>
                        <w:bottom w:val="none" w:sz="0" w:space="0" w:color="auto"/>
                        <w:right w:val="none" w:sz="0" w:space="0" w:color="auto"/>
                      </w:divBdr>
                    </w:div>
                  </w:divsChild>
                </w:div>
                <w:div w:id="448162737">
                  <w:marLeft w:val="0"/>
                  <w:marRight w:val="0"/>
                  <w:marTop w:val="0"/>
                  <w:marBottom w:val="0"/>
                  <w:divBdr>
                    <w:top w:val="none" w:sz="0" w:space="0" w:color="auto"/>
                    <w:left w:val="none" w:sz="0" w:space="0" w:color="auto"/>
                    <w:bottom w:val="none" w:sz="0" w:space="0" w:color="auto"/>
                    <w:right w:val="none" w:sz="0" w:space="0" w:color="auto"/>
                  </w:divBdr>
                  <w:divsChild>
                    <w:div w:id="762529821">
                      <w:marLeft w:val="0"/>
                      <w:marRight w:val="0"/>
                      <w:marTop w:val="0"/>
                      <w:marBottom w:val="0"/>
                      <w:divBdr>
                        <w:top w:val="none" w:sz="0" w:space="0" w:color="auto"/>
                        <w:left w:val="none" w:sz="0" w:space="0" w:color="auto"/>
                        <w:bottom w:val="none" w:sz="0" w:space="0" w:color="auto"/>
                        <w:right w:val="none" w:sz="0" w:space="0" w:color="auto"/>
                      </w:divBdr>
                    </w:div>
                  </w:divsChild>
                </w:div>
                <w:div w:id="232740154">
                  <w:marLeft w:val="0"/>
                  <w:marRight w:val="0"/>
                  <w:marTop w:val="0"/>
                  <w:marBottom w:val="0"/>
                  <w:divBdr>
                    <w:top w:val="none" w:sz="0" w:space="0" w:color="auto"/>
                    <w:left w:val="none" w:sz="0" w:space="0" w:color="auto"/>
                    <w:bottom w:val="none" w:sz="0" w:space="0" w:color="auto"/>
                    <w:right w:val="none" w:sz="0" w:space="0" w:color="auto"/>
                  </w:divBdr>
                  <w:divsChild>
                    <w:div w:id="171574760">
                      <w:marLeft w:val="0"/>
                      <w:marRight w:val="0"/>
                      <w:marTop w:val="0"/>
                      <w:marBottom w:val="0"/>
                      <w:divBdr>
                        <w:top w:val="none" w:sz="0" w:space="0" w:color="auto"/>
                        <w:left w:val="none" w:sz="0" w:space="0" w:color="auto"/>
                        <w:bottom w:val="none" w:sz="0" w:space="0" w:color="auto"/>
                        <w:right w:val="none" w:sz="0" w:space="0" w:color="auto"/>
                      </w:divBdr>
                    </w:div>
                  </w:divsChild>
                </w:div>
                <w:div w:id="1566530518">
                  <w:marLeft w:val="0"/>
                  <w:marRight w:val="0"/>
                  <w:marTop w:val="0"/>
                  <w:marBottom w:val="0"/>
                  <w:divBdr>
                    <w:top w:val="none" w:sz="0" w:space="0" w:color="auto"/>
                    <w:left w:val="none" w:sz="0" w:space="0" w:color="auto"/>
                    <w:bottom w:val="none" w:sz="0" w:space="0" w:color="auto"/>
                    <w:right w:val="none" w:sz="0" w:space="0" w:color="auto"/>
                  </w:divBdr>
                  <w:divsChild>
                    <w:div w:id="738525603">
                      <w:marLeft w:val="0"/>
                      <w:marRight w:val="0"/>
                      <w:marTop w:val="0"/>
                      <w:marBottom w:val="0"/>
                      <w:divBdr>
                        <w:top w:val="none" w:sz="0" w:space="0" w:color="auto"/>
                        <w:left w:val="none" w:sz="0" w:space="0" w:color="auto"/>
                        <w:bottom w:val="none" w:sz="0" w:space="0" w:color="auto"/>
                        <w:right w:val="none" w:sz="0" w:space="0" w:color="auto"/>
                      </w:divBdr>
                    </w:div>
                  </w:divsChild>
                </w:div>
                <w:div w:id="28455168">
                  <w:marLeft w:val="0"/>
                  <w:marRight w:val="0"/>
                  <w:marTop w:val="0"/>
                  <w:marBottom w:val="0"/>
                  <w:divBdr>
                    <w:top w:val="none" w:sz="0" w:space="0" w:color="auto"/>
                    <w:left w:val="none" w:sz="0" w:space="0" w:color="auto"/>
                    <w:bottom w:val="none" w:sz="0" w:space="0" w:color="auto"/>
                    <w:right w:val="none" w:sz="0" w:space="0" w:color="auto"/>
                  </w:divBdr>
                  <w:divsChild>
                    <w:div w:id="1201091077">
                      <w:marLeft w:val="0"/>
                      <w:marRight w:val="0"/>
                      <w:marTop w:val="0"/>
                      <w:marBottom w:val="0"/>
                      <w:divBdr>
                        <w:top w:val="none" w:sz="0" w:space="0" w:color="auto"/>
                        <w:left w:val="none" w:sz="0" w:space="0" w:color="auto"/>
                        <w:bottom w:val="none" w:sz="0" w:space="0" w:color="auto"/>
                        <w:right w:val="none" w:sz="0" w:space="0" w:color="auto"/>
                      </w:divBdr>
                    </w:div>
                  </w:divsChild>
                </w:div>
                <w:div w:id="1135026060">
                  <w:marLeft w:val="0"/>
                  <w:marRight w:val="0"/>
                  <w:marTop w:val="0"/>
                  <w:marBottom w:val="0"/>
                  <w:divBdr>
                    <w:top w:val="none" w:sz="0" w:space="0" w:color="auto"/>
                    <w:left w:val="none" w:sz="0" w:space="0" w:color="auto"/>
                    <w:bottom w:val="none" w:sz="0" w:space="0" w:color="auto"/>
                    <w:right w:val="none" w:sz="0" w:space="0" w:color="auto"/>
                  </w:divBdr>
                  <w:divsChild>
                    <w:div w:id="1789620614">
                      <w:marLeft w:val="0"/>
                      <w:marRight w:val="0"/>
                      <w:marTop w:val="0"/>
                      <w:marBottom w:val="0"/>
                      <w:divBdr>
                        <w:top w:val="none" w:sz="0" w:space="0" w:color="auto"/>
                        <w:left w:val="none" w:sz="0" w:space="0" w:color="auto"/>
                        <w:bottom w:val="none" w:sz="0" w:space="0" w:color="auto"/>
                        <w:right w:val="none" w:sz="0" w:space="0" w:color="auto"/>
                      </w:divBdr>
                    </w:div>
                  </w:divsChild>
                </w:div>
                <w:div w:id="582030046">
                  <w:marLeft w:val="0"/>
                  <w:marRight w:val="0"/>
                  <w:marTop w:val="0"/>
                  <w:marBottom w:val="0"/>
                  <w:divBdr>
                    <w:top w:val="none" w:sz="0" w:space="0" w:color="auto"/>
                    <w:left w:val="none" w:sz="0" w:space="0" w:color="auto"/>
                    <w:bottom w:val="none" w:sz="0" w:space="0" w:color="auto"/>
                    <w:right w:val="none" w:sz="0" w:space="0" w:color="auto"/>
                  </w:divBdr>
                  <w:divsChild>
                    <w:div w:id="1187791574">
                      <w:marLeft w:val="0"/>
                      <w:marRight w:val="0"/>
                      <w:marTop w:val="0"/>
                      <w:marBottom w:val="0"/>
                      <w:divBdr>
                        <w:top w:val="none" w:sz="0" w:space="0" w:color="auto"/>
                        <w:left w:val="none" w:sz="0" w:space="0" w:color="auto"/>
                        <w:bottom w:val="none" w:sz="0" w:space="0" w:color="auto"/>
                        <w:right w:val="none" w:sz="0" w:space="0" w:color="auto"/>
                      </w:divBdr>
                    </w:div>
                  </w:divsChild>
                </w:div>
                <w:div w:id="1281300728">
                  <w:marLeft w:val="0"/>
                  <w:marRight w:val="0"/>
                  <w:marTop w:val="0"/>
                  <w:marBottom w:val="0"/>
                  <w:divBdr>
                    <w:top w:val="none" w:sz="0" w:space="0" w:color="auto"/>
                    <w:left w:val="none" w:sz="0" w:space="0" w:color="auto"/>
                    <w:bottom w:val="none" w:sz="0" w:space="0" w:color="auto"/>
                    <w:right w:val="none" w:sz="0" w:space="0" w:color="auto"/>
                  </w:divBdr>
                  <w:divsChild>
                    <w:div w:id="1274554603">
                      <w:marLeft w:val="0"/>
                      <w:marRight w:val="0"/>
                      <w:marTop w:val="0"/>
                      <w:marBottom w:val="0"/>
                      <w:divBdr>
                        <w:top w:val="none" w:sz="0" w:space="0" w:color="auto"/>
                        <w:left w:val="none" w:sz="0" w:space="0" w:color="auto"/>
                        <w:bottom w:val="none" w:sz="0" w:space="0" w:color="auto"/>
                        <w:right w:val="none" w:sz="0" w:space="0" w:color="auto"/>
                      </w:divBdr>
                    </w:div>
                  </w:divsChild>
                </w:div>
                <w:div w:id="889001906">
                  <w:marLeft w:val="0"/>
                  <w:marRight w:val="0"/>
                  <w:marTop w:val="0"/>
                  <w:marBottom w:val="0"/>
                  <w:divBdr>
                    <w:top w:val="none" w:sz="0" w:space="0" w:color="auto"/>
                    <w:left w:val="none" w:sz="0" w:space="0" w:color="auto"/>
                    <w:bottom w:val="none" w:sz="0" w:space="0" w:color="auto"/>
                    <w:right w:val="none" w:sz="0" w:space="0" w:color="auto"/>
                  </w:divBdr>
                  <w:divsChild>
                    <w:div w:id="1591230446">
                      <w:marLeft w:val="0"/>
                      <w:marRight w:val="0"/>
                      <w:marTop w:val="0"/>
                      <w:marBottom w:val="0"/>
                      <w:divBdr>
                        <w:top w:val="none" w:sz="0" w:space="0" w:color="auto"/>
                        <w:left w:val="none" w:sz="0" w:space="0" w:color="auto"/>
                        <w:bottom w:val="none" w:sz="0" w:space="0" w:color="auto"/>
                        <w:right w:val="none" w:sz="0" w:space="0" w:color="auto"/>
                      </w:divBdr>
                    </w:div>
                  </w:divsChild>
                </w:div>
                <w:div w:id="1719235104">
                  <w:marLeft w:val="0"/>
                  <w:marRight w:val="0"/>
                  <w:marTop w:val="0"/>
                  <w:marBottom w:val="0"/>
                  <w:divBdr>
                    <w:top w:val="none" w:sz="0" w:space="0" w:color="auto"/>
                    <w:left w:val="none" w:sz="0" w:space="0" w:color="auto"/>
                    <w:bottom w:val="none" w:sz="0" w:space="0" w:color="auto"/>
                    <w:right w:val="none" w:sz="0" w:space="0" w:color="auto"/>
                  </w:divBdr>
                  <w:divsChild>
                    <w:div w:id="618537482">
                      <w:marLeft w:val="0"/>
                      <w:marRight w:val="0"/>
                      <w:marTop w:val="0"/>
                      <w:marBottom w:val="0"/>
                      <w:divBdr>
                        <w:top w:val="none" w:sz="0" w:space="0" w:color="auto"/>
                        <w:left w:val="none" w:sz="0" w:space="0" w:color="auto"/>
                        <w:bottom w:val="none" w:sz="0" w:space="0" w:color="auto"/>
                        <w:right w:val="none" w:sz="0" w:space="0" w:color="auto"/>
                      </w:divBdr>
                    </w:div>
                  </w:divsChild>
                </w:div>
                <w:div w:id="534733019">
                  <w:marLeft w:val="0"/>
                  <w:marRight w:val="0"/>
                  <w:marTop w:val="0"/>
                  <w:marBottom w:val="0"/>
                  <w:divBdr>
                    <w:top w:val="none" w:sz="0" w:space="0" w:color="auto"/>
                    <w:left w:val="none" w:sz="0" w:space="0" w:color="auto"/>
                    <w:bottom w:val="none" w:sz="0" w:space="0" w:color="auto"/>
                    <w:right w:val="none" w:sz="0" w:space="0" w:color="auto"/>
                  </w:divBdr>
                  <w:divsChild>
                    <w:div w:id="1288463071">
                      <w:marLeft w:val="0"/>
                      <w:marRight w:val="0"/>
                      <w:marTop w:val="0"/>
                      <w:marBottom w:val="0"/>
                      <w:divBdr>
                        <w:top w:val="none" w:sz="0" w:space="0" w:color="auto"/>
                        <w:left w:val="none" w:sz="0" w:space="0" w:color="auto"/>
                        <w:bottom w:val="none" w:sz="0" w:space="0" w:color="auto"/>
                        <w:right w:val="none" w:sz="0" w:space="0" w:color="auto"/>
                      </w:divBdr>
                    </w:div>
                  </w:divsChild>
                </w:div>
                <w:div w:id="1780641379">
                  <w:marLeft w:val="0"/>
                  <w:marRight w:val="0"/>
                  <w:marTop w:val="0"/>
                  <w:marBottom w:val="0"/>
                  <w:divBdr>
                    <w:top w:val="none" w:sz="0" w:space="0" w:color="auto"/>
                    <w:left w:val="none" w:sz="0" w:space="0" w:color="auto"/>
                    <w:bottom w:val="none" w:sz="0" w:space="0" w:color="auto"/>
                    <w:right w:val="none" w:sz="0" w:space="0" w:color="auto"/>
                  </w:divBdr>
                  <w:divsChild>
                    <w:div w:id="1440416684">
                      <w:marLeft w:val="0"/>
                      <w:marRight w:val="0"/>
                      <w:marTop w:val="0"/>
                      <w:marBottom w:val="0"/>
                      <w:divBdr>
                        <w:top w:val="none" w:sz="0" w:space="0" w:color="auto"/>
                        <w:left w:val="none" w:sz="0" w:space="0" w:color="auto"/>
                        <w:bottom w:val="none" w:sz="0" w:space="0" w:color="auto"/>
                        <w:right w:val="none" w:sz="0" w:space="0" w:color="auto"/>
                      </w:divBdr>
                    </w:div>
                  </w:divsChild>
                </w:div>
                <w:div w:id="254049829">
                  <w:marLeft w:val="0"/>
                  <w:marRight w:val="0"/>
                  <w:marTop w:val="0"/>
                  <w:marBottom w:val="0"/>
                  <w:divBdr>
                    <w:top w:val="none" w:sz="0" w:space="0" w:color="auto"/>
                    <w:left w:val="none" w:sz="0" w:space="0" w:color="auto"/>
                    <w:bottom w:val="none" w:sz="0" w:space="0" w:color="auto"/>
                    <w:right w:val="none" w:sz="0" w:space="0" w:color="auto"/>
                  </w:divBdr>
                  <w:divsChild>
                    <w:div w:id="1997763786">
                      <w:marLeft w:val="0"/>
                      <w:marRight w:val="0"/>
                      <w:marTop w:val="0"/>
                      <w:marBottom w:val="0"/>
                      <w:divBdr>
                        <w:top w:val="none" w:sz="0" w:space="0" w:color="auto"/>
                        <w:left w:val="none" w:sz="0" w:space="0" w:color="auto"/>
                        <w:bottom w:val="none" w:sz="0" w:space="0" w:color="auto"/>
                        <w:right w:val="none" w:sz="0" w:space="0" w:color="auto"/>
                      </w:divBdr>
                    </w:div>
                  </w:divsChild>
                </w:div>
                <w:div w:id="1638487641">
                  <w:marLeft w:val="0"/>
                  <w:marRight w:val="0"/>
                  <w:marTop w:val="0"/>
                  <w:marBottom w:val="0"/>
                  <w:divBdr>
                    <w:top w:val="none" w:sz="0" w:space="0" w:color="auto"/>
                    <w:left w:val="none" w:sz="0" w:space="0" w:color="auto"/>
                    <w:bottom w:val="none" w:sz="0" w:space="0" w:color="auto"/>
                    <w:right w:val="none" w:sz="0" w:space="0" w:color="auto"/>
                  </w:divBdr>
                  <w:divsChild>
                    <w:div w:id="1925917491">
                      <w:marLeft w:val="0"/>
                      <w:marRight w:val="0"/>
                      <w:marTop w:val="0"/>
                      <w:marBottom w:val="0"/>
                      <w:divBdr>
                        <w:top w:val="none" w:sz="0" w:space="0" w:color="auto"/>
                        <w:left w:val="none" w:sz="0" w:space="0" w:color="auto"/>
                        <w:bottom w:val="none" w:sz="0" w:space="0" w:color="auto"/>
                        <w:right w:val="none" w:sz="0" w:space="0" w:color="auto"/>
                      </w:divBdr>
                    </w:div>
                  </w:divsChild>
                </w:div>
                <w:div w:id="278076478">
                  <w:marLeft w:val="0"/>
                  <w:marRight w:val="0"/>
                  <w:marTop w:val="0"/>
                  <w:marBottom w:val="0"/>
                  <w:divBdr>
                    <w:top w:val="none" w:sz="0" w:space="0" w:color="auto"/>
                    <w:left w:val="none" w:sz="0" w:space="0" w:color="auto"/>
                    <w:bottom w:val="none" w:sz="0" w:space="0" w:color="auto"/>
                    <w:right w:val="none" w:sz="0" w:space="0" w:color="auto"/>
                  </w:divBdr>
                  <w:divsChild>
                    <w:div w:id="1034571919">
                      <w:marLeft w:val="0"/>
                      <w:marRight w:val="0"/>
                      <w:marTop w:val="0"/>
                      <w:marBottom w:val="0"/>
                      <w:divBdr>
                        <w:top w:val="none" w:sz="0" w:space="0" w:color="auto"/>
                        <w:left w:val="none" w:sz="0" w:space="0" w:color="auto"/>
                        <w:bottom w:val="none" w:sz="0" w:space="0" w:color="auto"/>
                        <w:right w:val="none" w:sz="0" w:space="0" w:color="auto"/>
                      </w:divBdr>
                    </w:div>
                  </w:divsChild>
                </w:div>
                <w:div w:id="1536965615">
                  <w:marLeft w:val="0"/>
                  <w:marRight w:val="0"/>
                  <w:marTop w:val="0"/>
                  <w:marBottom w:val="0"/>
                  <w:divBdr>
                    <w:top w:val="none" w:sz="0" w:space="0" w:color="auto"/>
                    <w:left w:val="none" w:sz="0" w:space="0" w:color="auto"/>
                    <w:bottom w:val="none" w:sz="0" w:space="0" w:color="auto"/>
                    <w:right w:val="none" w:sz="0" w:space="0" w:color="auto"/>
                  </w:divBdr>
                  <w:divsChild>
                    <w:div w:id="104807384">
                      <w:marLeft w:val="0"/>
                      <w:marRight w:val="0"/>
                      <w:marTop w:val="0"/>
                      <w:marBottom w:val="0"/>
                      <w:divBdr>
                        <w:top w:val="none" w:sz="0" w:space="0" w:color="auto"/>
                        <w:left w:val="none" w:sz="0" w:space="0" w:color="auto"/>
                        <w:bottom w:val="none" w:sz="0" w:space="0" w:color="auto"/>
                        <w:right w:val="none" w:sz="0" w:space="0" w:color="auto"/>
                      </w:divBdr>
                    </w:div>
                  </w:divsChild>
                </w:div>
                <w:div w:id="1430614926">
                  <w:marLeft w:val="0"/>
                  <w:marRight w:val="0"/>
                  <w:marTop w:val="0"/>
                  <w:marBottom w:val="0"/>
                  <w:divBdr>
                    <w:top w:val="none" w:sz="0" w:space="0" w:color="auto"/>
                    <w:left w:val="none" w:sz="0" w:space="0" w:color="auto"/>
                    <w:bottom w:val="none" w:sz="0" w:space="0" w:color="auto"/>
                    <w:right w:val="none" w:sz="0" w:space="0" w:color="auto"/>
                  </w:divBdr>
                  <w:divsChild>
                    <w:div w:id="1726250595">
                      <w:marLeft w:val="0"/>
                      <w:marRight w:val="0"/>
                      <w:marTop w:val="0"/>
                      <w:marBottom w:val="0"/>
                      <w:divBdr>
                        <w:top w:val="none" w:sz="0" w:space="0" w:color="auto"/>
                        <w:left w:val="none" w:sz="0" w:space="0" w:color="auto"/>
                        <w:bottom w:val="none" w:sz="0" w:space="0" w:color="auto"/>
                        <w:right w:val="none" w:sz="0" w:space="0" w:color="auto"/>
                      </w:divBdr>
                    </w:div>
                  </w:divsChild>
                </w:div>
                <w:div w:id="282619976">
                  <w:marLeft w:val="0"/>
                  <w:marRight w:val="0"/>
                  <w:marTop w:val="0"/>
                  <w:marBottom w:val="0"/>
                  <w:divBdr>
                    <w:top w:val="none" w:sz="0" w:space="0" w:color="auto"/>
                    <w:left w:val="none" w:sz="0" w:space="0" w:color="auto"/>
                    <w:bottom w:val="none" w:sz="0" w:space="0" w:color="auto"/>
                    <w:right w:val="none" w:sz="0" w:space="0" w:color="auto"/>
                  </w:divBdr>
                  <w:divsChild>
                    <w:div w:id="904489228">
                      <w:marLeft w:val="0"/>
                      <w:marRight w:val="0"/>
                      <w:marTop w:val="0"/>
                      <w:marBottom w:val="0"/>
                      <w:divBdr>
                        <w:top w:val="none" w:sz="0" w:space="0" w:color="auto"/>
                        <w:left w:val="none" w:sz="0" w:space="0" w:color="auto"/>
                        <w:bottom w:val="none" w:sz="0" w:space="0" w:color="auto"/>
                        <w:right w:val="none" w:sz="0" w:space="0" w:color="auto"/>
                      </w:divBdr>
                    </w:div>
                  </w:divsChild>
                </w:div>
                <w:div w:id="1702507622">
                  <w:marLeft w:val="0"/>
                  <w:marRight w:val="0"/>
                  <w:marTop w:val="0"/>
                  <w:marBottom w:val="0"/>
                  <w:divBdr>
                    <w:top w:val="none" w:sz="0" w:space="0" w:color="auto"/>
                    <w:left w:val="none" w:sz="0" w:space="0" w:color="auto"/>
                    <w:bottom w:val="none" w:sz="0" w:space="0" w:color="auto"/>
                    <w:right w:val="none" w:sz="0" w:space="0" w:color="auto"/>
                  </w:divBdr>
                  <w:divsChild>
                    <w:div w:id="670640237">
                      <w:marLeft w:val="0"/>
                      <w:marRight w:val="0"/>
                      <w:marTop w:val="0"/>
                      <w:marBottom w:val="0"/>
                      <w:divBdr>
                        <w:top w:val="none" w:sz="0" w:space="0" w:color="auto"/>
                        <w:left w:val="none" w:sz="0" w:space="0" w:color="auto"/>
                        <w:bottom w:val="none" w:sz="0" w:space="0" w:color="auto"/>
                        <w:right w:val="none" w:sz="0" w:space="0" w:color="auto"/>
                      </w:divBdr>
                    </w:div>
                  </w:divsChild>
                </w:div>
                <w:div w:id="2059887799">
                  <w:marLeft w:val="0"/>
                  <w:marRight w:val="0"/>
                  <w:marTop w:val="0"/>
                  <w:marBottom w:val="0"/>
                  <w:divBdr>
                    <w:top w:val="none" w:sz="0" w:space="0" w:color="auto"/>
                    <w:left w:val="none" w:sz="0" w:space="0" w:color="auto"/>
                    <w:bottom w:val="none" w:sz="0" w:space="0" w:color="auto"/>
                    <w:right w:val="none" w:sz="0" w:space="0" w:color="auto"/>
                  </w:divBdr>
                  <w:divsChild>
                    <w:div w:id="876284204">
                      <w:marLeft w:val="0"/>
                      <w:marRight w:val="0"/>
                      <w:marTop w:val="0"/>
                      <w:marBottom w:val="0"/>
                      <w:divBdr>
                        <w:top w:val="none" w:sz="0" w:space="0" w:color="auto"/>
                        <w:left w:val="none" w:sz="0" w:space="0" w:color="auto"/>
                        <w:bottom w:val="none" w:sz="0" w:space="0" w:color="auto"/>
                        <w:right w:val="none" w:sz="0" w:space="0" w:color="auto"/>
                      </w:divBdr>
                    </w:div>
                  </w:divsChild>
                </w:div>
                <w:div w:id="1816952654">
                  <w:marLeft w:val="0"/>
                  <w:marRight w:val="0"/>
                  <w:marTop w:val="0"/>
                  <w:marBottom w:val="0"/>
                  <w:divBdr>
                    <w:top w:val="none" w:sz="0" w:space="0" w:color="auto"/>
                    <w:left w:val="none" w:sz="0" w:space="0" w:color="auto"/>
                    <w:bottom w:val="none" w:sz="0" w:space="0" w:color="auto"/>
                    <w:right w:val="none" w:sz="0" w:space="0" w:color="auto"/>
                  </w:divBdr>
                  <w:divsChild>
                    <w:div w:id="1476291024">
                      <w:marLeft w:val="0"/>
                      <w:marRight w:val="0"/>
                      <w:marTop w:val="0"/>
                      <w:marBottom w:val="0"/>
                      <w:divBdr>
                        <w:top w:val="none" w:sz="0" w:space="0" w:color="auto"/>
                        <w:left w:val="none" w:sz="0" w:space="0" w:color="auto"/>
                        <w:bottom w:val="none" w:sz="0" w:space="0" w:color="auto"/>
                        <w:right w:val="none" w:sz="0" w:space="0" w:color="auto"/>
                      </w:divBdr>
                    </w:div>
                  </w:divsChild>
                </w:div>
                <w:div w:id="177935704">
                  <w:marLeft w:val="0"/>
                  <w:marRight w:val="0"/>
                  <w:marTop w:val="0"/>
                  <w:marBottom w:val="0"/>
                  <w:divBdr>
                    <w:top w:val="none" w:sz="0" w:space="0" w:color="auto"/>
                    <w:left w:val="none" w:sz="0" w:space="0" w:color="auto"/>
                    <w:bottom w:val="none" w:sz="0" w:space="0" w:color="auto"/>
                    <w:right w:val="none" w:sz="0" w:space="0" w:color="auto"/>
                  </w:divBdr>
                  <w:divsChild>
                    <w:div w:id="10378170">
                      <w:marLeft w:val="0"/>
                      <w:marRight w:val="0"/>
                      <w:marTop w:val="0"/>
                      <w:marBottom w:val="0"/>
                      <w:divBdr>
                        <w:top w:val="none" w:sz="0" w:space="0" w:color="auto"/>
                        <w:left w:val="none" w:sz="0" w:space="0" w:color="auto"/>
                        <w:bottom w:val="none" w:sz="0" w:space="0" w:color="auto"/>
                        <w:right w:val="none" w:sz="0" w:space="0" w:color="auto"/>
                      </w:divBdr>
                    </w:div>
                  </w:divsChild>
                </w:div>
                <w:div w:id="1533300694">
                  <w:marLeft w:val="0"/>
                  <w:marRight w:val="0"/>
                  <w:marTop w:val="0"/>
                  <w:marBottom w:val="0"/>
                  <w:divBdr>
                    <w:top w:val="none" w:sz="0" w:space="0" w:color="auto"/>
                    <w:left w:val="none" w:sz="0" w:space="0" w:color="auto"/>
                    <w:bottom w:val="none" w:sz="0" w:space="0" w:color="auto"/>
                    <w:right w:val="none" w:sz="0" w:space="0" w:color="auto"/>
                  </w:divBdr>
                  <w:divsChild>
                    <w:div w:id="1801148341">
                      <w:marLeft w:val="0"/>
                      <w:marRight w:val="0"/>
                      <w:marTop w:val="0"/>
                      <w:marBottom w:val="0"/>
                      <w:divBdr>
                        <w:top w:val="none" w:sz="0" w:space="0" w:color="auto"/>
                        <w:left w:val="none" w:sz="0" w:space="0" w:color="auto"/>
                        <w:bottom w:val="none" w:sz="0" w:space="0" w:color="auto"/>
                        <w:right w:val="none" w:sz="0" w:space="0" w:color="auto"/>
                      </w:divBdr>
                    </w:div>
                  </w:divsChild>
                </w:div>
                <w:div w:id="1620144052">
                  <w:marLeft w:val="0"/>
                  <w:marRight w:val="0"/>
                  <w:marTop w:val="0"/>
                  <w:marBottom w:val="0"/>
                  <w:divBdr>
                    <w:top w:val="none" w:sz="0" w:space="0" w:color="auto"/>
                    <w:left w:val="none" w:sz="0" w:space="0" w:color="auto"/>
                    <w:bottom w:val="none" w:sz="0" w:space="0" w:color="auto"/>
                    <w:right w:val="none" w:sz="0" w:space="0" w:color="auto"/>
                  </w:divBdr>
                  <w:divsChild>
                    <w:div w:id="1654916819">
                      <w:marLeft w:val="0"/>
                      <w:marRight w:val="0"/>
                      <w:marTop w:val="0"/>
                      <w:marBottom w:val="0"/>
                      <w:divBdr>
                        <w:top w:val="none" w:sz="0" w:space="0" w:color="auto"/>
                        <w:left w:val="none" w:sz="0" w:space="0" w:color="auto"/>
                        <w:bottom w:val="none" w:sz="0" w:space="0" w:color="auto"/>
                        <w:right w:val="none" w:sz="0" w:space="0" w:color="auto"/>
                      </w:divBdr>
                    </w:div>
                  </w:divsChild>
                </w:div>
                <w:div w:id="1031996276">
                  <w:marLeft w:val="0"/>
                  <w:marRight w:val="0"/>
                  <w:marTop w:val="0"/>
                  <w:marBottom w:val="0"/>
                  <w:divBdr>
                    <w:top w:val="none" w:sz="0" w:space="0" w:color="auto"/>
                    <w:left w:val="none" w:sz="0" w:space="0" w:color="auto"/>
                    <w:bottom w:val="none" w:sz="0" w:space="0" w:color="auto"/>
                    <w:right w:val="none" w:sz="0" w:space="0" w:color="auto"/>
                  </w:divBdr>
                  <w:divsChild>
                    <w:div w:id="1991474957">
                      <w:marLeft w:val="0"/>
                      <w:marRight w:val="0"/>
                      <w:marTop w:val="0"/>
                      <w:marBottom w:val="0"/>
                      <w:divBdr>
                        <w:top w:val="none" w:sz="0" w:space="0" w:color="auto"/>
                        <w:left w:val="none" w:sz="0" w:space="0" w:color="auto"/>
                        <w:bottom w:val="none" w:sz="0" w:space="0" w:color="auto"/>
                        <w:right w:val="none" w:sz="0" w:space="0" w:color="auto"/>
                      </w:divBdr>
                    </w:div>
                  </w:divsChild>
                </w:div>
                <w:div w:id="115954079">
                  <w:marLeft w:val="0"/>
                  <w:marRight w:val="0"/>
                  <w:marTop w:val="0"/>
                  <w:marBottom w:val="0"/>
                  <w:divBdr>
                    <w:top w:val="none" w:sz="0" w:space="0" w:color="auto"/>
                    <w:left w:val="none" w:sz="0" w:space="0" w:color="auto"/>
                    <w:bottom w:val="none" w:sz="0" w:space="0" w:color="auto"/>
                    <w:right w:val="none" w:sz="0" w:space="0" w:color="auto"/>
                  </w:divBdr>
                  <w:divsChild>
                    <w:div w:id="49890759">
                      <w:marLeft w:val="0"/>
                      <w:marRight w:val="0"/>
                      <w:marTop w:val="0"/>
                      <w:marBottom w:val="0"/>
                      <w:divBdr>
                        <w:top w:val="none" w:sz="0" w:space="0" w:color="auto"/>
                        <w:left w:val="none" w:sz="0" w:space="0" w:color="auto"/>
                        <w:bottom w:val="none" w:sz="0" w:space="0" w:color="auto"/>
                        <w:right w:val="none" w:sz="0" w:space="0" w:color="auto"/>
                      </w:divBdr>
                    </w:div>
                  </w:divsChild>
                </w:div>
                <w:div w:id="714938024">
                  <w:marLeft w:val="0"/>
                  <w:marRight w:val="0"/>
                  <w:marTop w:val="0"/>
                  <w:marBottom w:val="0"/>
                  <w:divBdr>
                    <w:top w:val="none" w:sz="0" w:space="0" w:color="auto"/>
                    <w:left w:val="none" w:sz="0" w:space="0" w:color="auto"/>
                    <w:bottom w:val="none" w:sz="0" w:space="0" w:color="auto"/>
                    <w:right w:val="none" w:sz="0" w:space="0" w:color="auto"/>
                  </w:divBdr>
                  <w:divsChild>
                    <w:div w:id="1458989678">
                      <w:marLeft w:val="0"/>
                      <w:marRight w:val="0"/>
                      <w:marTop w:val="0"/>
                      <w:marBottom w:val="0"/>
                      <w:divBdr>
                        <w:top w:val="none" w:sz="0" w:space="0" w:color="auto"/>
                        <w:left w:val="none" w:sz="0" w:space="0" w:color="auto"/>
                        <w:bottom w:val="none" w:sz="0" w:space="0" w:color="auto"/>
                        <w:right w:val="none" w:sz="0" w:space="0" w:color="auto"/>
                      </w:divBdr>
                    </w:div>
                  </w:divsChild>
                </w:div>
                <w:div w:id="1655715104">
                  <w:marLeft w:val="0"/>
                  <w:marRight w:val="0"/>
                  <w:marTop w:val="0"/>
                  <w:marBottom w:val="0"/>
                  <w:divBdr>
                    <w:top w:val="none" w:sz="0" w:space="0" w:color="auto"/>
                    <w:left w:val="none" w:sz="0" w:space="0" w:color="auto"/>
                    <w:bottom w:val="none" w:sz="0" w:space="0" w:color="auto"/>
                    <w:right w:val="none" w:sz="0" w:space="0" w:color="auto"/>
                  </w:divBdr>
                  <w:divsChild>
                    <w:div w:id="694890725">
                      <w:marLeft w:val="0"/>
                      <w:marRight w:val="0"/>
                      <w:marTop w:val="0"/>
                      <w:marBottom w:val="0"/>
                      <w:divBdr>
                        <w:top w:val="none" w:sz="0" w:space="0" w:color="auto"/>
                        <w:left w:val="none" w:sz="0" w:space="0" w:color="auto"/>
                        <w:bottom w:val="none" w:sz="0" w:space="0" w:color="auto"/>
                        <w:right w:val="none" w:sz="0" w:space="0" w:color="auto"/>
                      </w:divBdr>
                    </w:div>
                  </w:divsChild>
                </w:div>
                <w:div w:id="1227450254">
                  <w:marLeft w:val="0"/>
                  <w:marRight w:val="0"/>
                  <w:marTop w:val="0"/>
                  <w:marBottom w:val="0"/>
                  <w:divBdr>
                    <w:top w:val="none" w:sz="0" w:space="0" w:color="auto"/>
                    <w:left w:val="none" w:sz="0" w:space="0" w:color="auto"/>
                    <w:bottom w:val="none" w:sz="0" w:space="0" w:color="auto"/>
                    <w:right w:val="none" w:sz="0" w:space="0" w:color="auto"/>
                  </w:divBdr>
                  <w:divsChild>
                    <w:div w:id="681518118">
                      <w:marLeft w:val="0"/>
                      <w:marRight w:val="0"/>
                      <w:marTop w:val="0"/>
                      <w:marBottom w:val="0"/>
                      <w:divBdr>
                        <w:top w:val="none" w:sz="0" w:space="0" w:color="auto"/>
                        <w:left w:val="none" w:sz="0" w:space="0" w:color="auto"/>
                        <w:bottom w:val="none" w:sz="0" w:space="0" w:color="auto"/>
                        <w:right w:val="none" w:sz="0" w:space="0" w:color="auto"/>
                      </w:divBdr>
                    </w:div>
                  </w:divsChild>
                </w:div>
                <w:div w:id="625890102">
                  <w:marLeft w:val="0"/>
                  <w:marRight w:val="0"/>
                  <w:marTop w:val="0"/>
                  <w:marBottom w:val="0"/>
                  <w:divBdr>
                    <w:top w:val="none" w:sz="0" w:space="0" w:color="auto"/>
                    <w:left w:val="none" w:sz="0" w:space="0" w:color="auto"/>
                    <w:bottom w:val="none" w:sz="0" w:space="0" w:color="auto"/>
                    <w:right w:val="none" w:sz="0" w:space="0" w:color="auto"/>
                  </w:divBdr>
                  <w:divsChild>
                    <w:div w:id="1426919126">
                      <w:marLeft w:val="0"/>
                      <w:marRight w:val="0"/>
                      <w:marTop w:val="0"/>
                      <w:marBottom w:val="0"/>
                      <w:divBdr>
                        <w:top w:val="none" w:sz="0" w:space="0" w:color="auto"/>
                        <w:left w:val="none" w:sz="0" w:space="0" w:color="auto"/>
                        <w:bottom w:val="none" w:sz="0" w:space="0" w:color="auto"/>
                        <w:right w:val="none" w:sz="0" w:space="0" w:color="auto"/>
                      </w:divBdr>
                    </w:div>
                  </w:divsChild>
                </w:div>
                <w:div w:id="979110886">
                  <w:marLeft w:val="0"/>
                  <w:marRight w:val="0"/>
                  <w:marTop w:val="0"/>
                  <w:marBottom w:val="0"/>
                  <w:divBdr>
                    <w:top w:val="none" w:sz="0" w:space="0" w:color="auto"/>
                    <w:left w:val="none" w:sz="0" w:space="0" w:color="auto"/>
                    <w:bottom w:val="none" w:sz="0" w:space="0" w:color="auto"/>
                    <w:right w:val="none" w:sz="0" w:space="0" w:color="auto"/>
                  </w:divBdr>
                  <w:divsChild>
                    <w:div w:id="1423646507">
                      <w:marLeft w:val="0"/>
                      <w:marRight w:val="0"/>
                      <w:marTop w:val="0"/>
                      <w:marBottom w:val="0"/>
                      <w:divBdr>
                        <w:top w:val="none" w:sz="0" w:space="0" w:color="auto"/>
                        <w:left w:val="none" w:sz="0" w:space="0" w:color="auto"/>
                        <w:bottom w:val="none" w:sz="0" w:space="0" w:color="auto"/>
                        <w:right w:val="none" w:sz="0" w:space="0" w:color="auto"/>
                      </w:divBdr>
                    </w:div>
                  </w:divsChild>
                </w:div>
                <w:div w:id="1997757285">
                  <w:marLeft w:val="0"/>
                  <w:marRight w:val="0"/>
                  <w:marTop w:val="0"/>
                  <w:marBottom w:val="0"/>
                  <w:divBdr>
                    <w:top w:val="none" w:sz="0" w:space="0" w:color="auto"/>
                    <w:left w:val="none" w:sz="0" w:space="0" w:color="auto"/>
                    <w:bottom w:val="none" w:sz="0" w:space="0" w:color="auto"/>
                    <w:right w:val="none" w:sz="0" w:space="0" w:color="auto"/>
                  </w:divBdr>
                  <w:divsChild>
                    <w:div w:id="249894503">
                      <w:marLeft w:val="0"/>
                      <w:marRight w:val="0"/>
                      <w:marTop w:val="0"/>
                      <w:marBottom w:val="0"/>
                      <w:divBdr>
                        <w:top w:val="none" w:sz="0" w:space="0" w:color="auto"/>
                        <w:left w:val="none" w:sz="0" w:space="0" w:color="auto"/>
                        <w:bottom w:val="none" w:sz="0" w:space="0" w:color="auto"/>
                        <w:right w:val="none" w:sz="0" w:space="0" w:color="auto"/>
                      </w:divBdr>
                    </w:div>
                  </w:divsChild>
                </w:div>
                <w:div w:id="476727091">
                  <w:marLeft w:val="0"/>
                  <w:marRight w:val="0"/>
                  <w:marTop w:val="0"/>
                  <w:marBottom w:val="0"/>
                  <w:divBdr>
                    <w:top w:val="none" w:sz="0" w:space="0" w:color="auto"/>
                    <w:left w:val="none" w:sz="0" w:space="0" w:color="auto"/>
                    <w:bottom w:val="none" w:sz="0" w:space="0" w:color="auto"/>
                    <w:right w:val="none" w:sz="0" w:space="0" w:color="auto"/>
                  </w:divBdr>
                  <w:divsChild>
                    <w:div w:id="1429423450">
                      <w:marLeft w:val="0"/>
                      <w:marRight w:val="0"/>
                      <w:marTop w:val="0"/>
                      <w:marBottom w:val="0"/>
                      <w:divBdr>
                        <w:top w:val="none" w:sz="0" w:space="0" w:color="auto"/>
                        <w:left w:val="none" w:sz="0" w:space="0" w:color="auto"/>
                        <w:bottom w:val="none" w:sz="0" w:space="0" w:color="auto"/>
                        <w:right w:val="none" w:sz="0" w:space="0" w:color="auto"/>
                      </w:divBdr>
                    </w:div>
                  </w:divsChild>
                </w:div>
                <w:div w:id="1356733936">
                  <w:marLeft w:val="0"/>
                  <w:marRight w:val="0"/>
                  <w:marTop w:val="0"/>
                  <w:marBottom w:val="0"/>
                  <w:divBdr>
                    <w:top w:val="none" w:sz="0" w:space="0" w:color="auto"/>
                    <w:left w:val="none" w:sz="0" w:space="0" w:color="auto"/>
                    <w:bottom w:val="none" w:sz="0" w:space="0" w:color="auto"/>
                    <w:right w:val="none" w:sz="0" w:space="0" w:color="auto"/>
                  </w:divBdr>
                  <w:divsChild>
                    <w:div w:id="496965038">
                      <w:marLeft w:val="0"/>
                      <w:marRight w:val="0"/>
                      <w:marTop w:val="0"/>
                      <w:marBottom w:val="0"/>
                      <w:divBdr>
                        <w:top w:val="none" w:sz="0" w:space="0" w:color="auto"/>
                        <w:left w:val="none" w:sz="0" w:space="0" w:color="auto"/>
                        <w:bottom w:val="none" w:sz="0" w:space="0" w:color="auto"/>
                        <w:right w:val="none" w:sz="0" w:space="0" w:color="auto"/>
                      </w:divBdr>
                    </w:div>
                  </w:divsChild>
                </w:div>
                <w:div w:id="520709719">
                  <w:marLeft w:val="0"/>
                  <w:marRight w:val="0"/>
                  <w:marTop w:val="0"/>
                  <w:marBottom w:val="0"/>
                  <w:divBdr>
                    <w:top w:val="none" w:sz="0" w:space="0" w:color="auto"/>
                    <w:left w:val="none" w:sz="0" w:space="0" w:color="auto"/>
                    <w:bottom w:val="none" w:sz="0" w:space="0" w:color="auto"/>
                    <w:right w:val="none" w:sz="0" w:space="0" w:color="auto"/>
                  </w:divBdr>
                  <w:divsChild>
                    <w:div w:id="391658334">
                      <w:marLeft w:val="0"/>
                      <w:marRight w:val="0"/>
                      <w:marTop w:val="0"/>
                      <w:marBottom w:val="0"/>
                      <w:divBdr>
                        <w:top w:val="none" w:sz="0" w:space="0" w:color="auto"/>
                        <w:left w:val="none" w:sz="0" w:space="0" w:color="auto"/>
                        <w:bottom w:val="none" w:sz="0" w:space="0" w:color="auto"/>
                        <w:right w:val="none" w:sz="0" w:space="0" w:color="auto"/>
                      </w:divBdr>
                    </w:div>
                  </w:divsChild>
                </w:div>
                <w:div w:id="824474731">
                  <w:marLeft w:val="0"/>
                  <w:marRight w:val="0"/>
                  <w:marTop w:val="0"/>
                  <w:marBottom w:val="0"/>
                  <w:divBdr>
                    <w:top w:val="none" w:sz="0" w:space="0" w:color="auto"/>
                    <w:left w:val="none" w:sz="0" w:space="0" w:color="auto"/>
                    <w:bottom w:val="none" w:sz="0" w:space="0" w:color="auto"/>
                    <w:right w:val="none" w:sz="0" w:space="0" w:color="auto"/>
                  </w:divBdr>
                  <w:divsChild>
                    <w:div w:id="910382934">
                      <w:marLeft w:val="0"/>
                      <w:marRight w:val="0"/>
                      <w:marTop w:val="0"/>
                      <w:marBottom w:val="0"/>
                      <w:divBdr>
                        <w:top w:val="none" w:sz="0" w:space="0" w:color="auto"/>
                        <w:left w:val="none" w:sz="0" w:space="0" w:color="auto"/>
                        <w:bottom w:val="none" w:sz="0" w:space="0" w:color="auto"/>
                        <w:right w:val="none" w:sz="0" w:space="0" w:color="auto"/>
                      </w:divBdr>
                    </w:div>
                  </w:divsChild>
                </w:div>
                <w:div w:id="1482886205">
                  <w:marLeft w:val="0"/>
                  <w:marRight w:val="0"/>
                  <w:marTop w:val="0"/>
                  <w:marBottom w:val="0"/>
                  <w:divBdr>
                    <w:top w:val="none" w:sz="0" w:space="0" w:color="auto"/>
                    <w:left w:val="none" w:sz="0" w:space="0" w:color="auto"/>
                    <w:bottom w:val="none" w:sz="0" w:space="0" w:color="auto"/>
                    <w:right w:val="none" w:sz="0" w:space="0" w:color="auto"/>
                  </w:divBdr>
                  <w:divsChild>
                    <w:div w:id="825783273">
                      <w:marLeft w:val="0"/>
                      <w:marRight w:val="0"/>
                      <w:marTop w:val="0"/>
                      <w:marBottom w:val="0"/>
                      <w:divBdr>
                        <w:top w:val="none" w:sz="0" w:space="0" w:color="auto"/>
                        <w:left w:val="none" w:sz="0" w:space="0" w:color="auto"/>
                        <w:bottom w:val="none" w:sz="0" w:space="0" w:color="auto"/>
                        <w:right w:val="none" w:sz="0" w:space="0" w:color="auto"/>
                      </w:divBdr>
                    </w:div>
                  </w:divsChild>
                </w:div>
                <w:div w:id="84231828">
                  <w:marLeft w:val="0"/>
                  <w:marRight w:val="0"/>
                  <w:marTop w:val="0"/>
                  <w:marBottom w:val="0"/>
                  <w:divBdr>
                    <w:top w:val="none" w:sz="0" w:space="0" w:color="auto"/>
                    <w:left w:val="none" w:sz="0" w:space="0" w:color="auto"/>
                    <w:bottom w:val="none" w:sz="0" w:space="0" w:color="auto"/>
                    <w:right w:val="none" w:sz="0" w:space="0" w:color="auto"/>
                  </w:divBdr>
                  <w:divsChild>
                    <w:div w:id="295524475">
                      <w:marLeft w:val="0"/>
                      <w:marRight w:val="0"/>
                      <w:marTop w:val="0"/>
                      <w:marBottom w:val="0"/>
                      <w:divBdr>
                        <w:top w:val="none" w:sz="0" w:space="0" w:color="auto"/>
                        <w:left w:val="none" w:sz="0" w:space="0" w:color="auto"/>
                        <w:bottom w:val="none" w:sz="0" w:space="0" w:color="auto"/>
                        <w:right w:val="none" w:sz="0" w:space="0" w:color="auto"/>
                      </w:divBdr>
                    </w:div>
                  </w:divsChild>
                </w:div>
                <w:div w:id="125315388">
                  <w:marLeft w:val="0"/>
                  <w:marRight w:val="0"/>
                  <w:marTop w:val="0"/>
                  <w:marBottom w:val="0"/>
                  <w:divBdr>
                    <w:top w:val="none" w:sz="0" w:space="0" w:color="auto"/>
                    <w:left w:val="none" w:sz="0" w:space="0" w:color="auto"/>
                    <w:bottom w:val="none" w:sz="0" w:space="0" w:color="auto"/>
                    <w:right w:val="none" w:sz="0" w:space="0" w:color="auto"/>
                  </w:divBdr>
                  <w:divsChild>
                    <w:div w:id="742066844">
                      <w:marLeft w:val="0"/>
                      <w:marRight w:val="0"/>
                      <w:marTop w:val="0"/>
                      <w:marBottom w:val="0"/>
                      <w:divBdr>
                        <w:top w:val="none" w:sz="0" w:space="0" w:color="auto"/>
                        <w:left w:val="none" w:sz="0" w:space="0" w:color="auto"/>
                        <w:bottom w:val="none" w:sz="0" w:space="0" w:color="auto"/>
                        <w:right w:val="none" w:sz="0" w:space="0" w:color="auto"/>
                      </w:divBdr>
                    </w:div>
                  </w:divsChild>
                </w:div>
                <w:div w:id="991519450">
                  <w:marLeft w:val="0"/>
                  <w:marRight w:val="0"/>
                  <w:marTop w:val="0"/>
                  <w:marBottom w:val="0"/>
                  <w:divBdr>
                    <w:top w:val="none" w:sz="0" w:space="0" w:color="auto"/>
                    <w:left w:val="none" w:sz="0" w:space="0" w:color="auto"/>
                    <w:bottom w:val="none" w:sz="0" w:space="0" w:color="auto"/>
                    <w:right w:val="none" w:sz="0" w:space="0" w:color="auto"/>
                  </w:divBdr>
                  <w:divsChild>
                    <w:div w:id="1880775564">
                      <w:marLeft w:val="0"/>
                      <w:marRight w:val="0"/>
                      <w:marTop w:val="0"/>
                      <w:marBottom w:val="0"/>
                      <w:divBdr>
                        <w:top w:val="none" w:sz="0" w:space="0" w:color="auto"/>
                        <w:left w:val="none" w:sz="0" w:space="0" w:color="auto"/>
                        <w:bottom w:val="none" w:sz="0" w:space="0" w:color="auto"/>
                        <w:right w:val="none" w:sz="0" w:space="0" w:color="auto"/>
                      </w:divBdr>
                    </w:div>
                  </w:divsChild>
                </w:div>
                <w:div w:id="1832215632">
                  <w:marLeft w:val="0"/>
                  <w:marRight w:val="0"/>
                  <w:marTop w:val="0"/>
                  <w:marBottom w:val="0"/>
                  <w:divBdr>
                    <w:top w:val="none" w:sz="0" w:space="0" w:color="auto"/>
                    <w:left w:val="none" w:sz="0" w:space="0" w:color="auto"/>
                    <w:bottom w:val="none" w:sz="0" w:space="0" w:color="auto"/>
                    <w:right w:val="none" w:sz="0" w:space="0" w:color="auto"/>
                  </w:divBdr>
                  <w:divsChild>
                    <w:div w:id="1970160000">
                      <w:marLeft w:val="0"/>
                      <w:marRight w:val="0"/>
                      <w:marTop w:val="0"/>
                      <w:marBottom w:val="0"/>
                      <w:divBdr>
                        <w:top w:val="none" w:sz="0" w:space="0" w:color="auto"/>
                        <w:left w:val="none" w:sz="0" w:space="0" w:color="auto"/>
                        <w:bottom w:val="none" w:sz="0" w:space="0" w:color="auto"/>
                        <w:right w:val="none" w:sz="0" w:space="0" w:color="auto"/>
                      </w:divBdr>
                    </w:div>
                  </w:divsChild>
                </w:div>
                <w:div w:id="2035030599">
                  <w:marLeft w:val="0"/>
                  <w:marRight w:val="0"/>
                  <w:marTop w:val="0"/>
                  <w:marBottom w:val="0"/>
                  <w:divBdr>
                    <w:top w:val="none" w:sz="0" w:space="0" w:color="auto"/>
                    <w:left w:val="none" w:sz="0" w:space="0" w:color="auto"/>
                    <w:bottom w:val="none" w:sz="0" w:space="0" w:color="auto"/>
                    <w:right w:val="none" w:sz="0" w:space="0" w:color="auto"/>
                  </w:divBdr>
                  <w:divsChild>
                    <w:div w:id="105276293">
                      <w:marLeft w:val="0"/>
                      <w:marRight w:val="0"/>
                      <w:marTop w:val="0"/>
                      <w:marBottom w:val="0"/>
                      <w:divBdr>
                        <w:top w:val="none" w:sz="0" w:space="0" w:color="auto"/>
                        <w:left w:val="none" w:sz="0" w:space="0" w:color="auto"/>
                        <w:bottom w:val="none" w:sz="0" w:space="0" w:color="auto"/>
                        <w:right w:val="none" w:sz="0" w:space="0" w:color="auto"/>
                      </w:divBdr>
                    </w:div>
                  </w:divsChild>
                </w:div>
                <w:div w:id="2067751737">
                  <w:marLeft w:val="0"/>
                  <w:marRight w:val="0"/>
                  <w:marTop w:val="0"/>
                  <w:marBottom w:val="0"/>
                  <w:divBdr>
                    <w:top w:val="none" w:sz="0" w:space="0" w:color="auto"/>
                    <w:left w:val="none" w:sz="0" w:space="0" w:color="auto"/>
                    <w:bottom w:val="none" w:sz="0" w:space="0" w:color="auto"/>
                    <w:right w:val="none" w:sz="0" w:space="0" w:color="auto"/>
                  </w:divBdr>
                  <w:divsChild>
                    <w:div w:id="933321888">
                      <w:marLeft w:val="0"/>
                      <w:marRight w:val="0"/>
                      <w:marTop w:val="0"/>
                      <w:marBottom w:val="0"/>
                      <w:divBdr>
                        <w:top w:val="none" w:sz="0" w:space="0" w:color="auto"/>
                        <w:left w:val="none" w:sz="0" w:space="0" w:color="auto"/>
                        <w:bottom w:val="none" w:sz="0" w:space="0" w:color="auto"/>
                        <w:right w:val="none" w:sz="0" w:space="0" w:color="auto"/>
                      </w:divBdr>
                    </w:div>
                  </w:divsChild>
                </w:div>
                <w:div w:id="1923562483">
                  <w:marLeft w:val="0"/>
                  <w:marRight w:val="0"/>
                  <w:marTop w:val="0"/>
                  <w:marBottom w:val="0"/>
                  <w:divBdr>
                    <w:top w:val="none" w:sz="0" w:space="0" w:color="auto"/>
                    <w:left w:val="none" w:sz="0" w:space="0" w:color="auto"/>
                    <w:bottom w:val="none" w:sz="0" w:space="0" w:color="auto"/>
                    <w:right w:val="none" w:sz="0" w:space="0" w:color="auto"/>
                  </w:divBdr>
                  <w:divsChild>
                    <w:div w:id="875849332">
                      <w:marLeft w:val="0"/>
                      <w:marRight w:val="0"/>
                      <w:marTop w:val="0"/>
                      <w:marBottom w:val="0"/>
                      <w:divBdr>
                        <w:top w:val="none" w:sz="0" w:space="0" w:color="auto"/>
                        <w:left w:val="none" w:sz="0" w:space="0" w:color="auto"/>
                        <w:bottom w:val="none" w:sz="0" w:space="0" w:color="auto"/>
                        <w:right w:val="none" w:sz="0" w:space="0" w:color="auto"/>
                      </w:divBdr>
                    </w:div>
                    <w:div w:id="449132766">
                      <w:marLeft w:val="0"/>
                      <w:marRight w:val="0"/>
                      <w:marTop w:val="0"/>
                      <w:marBottom w:val="0"/>
                      <w:divBdr>
                        <w:top w:val="none" w:sz="0" w:space="0" w:color="auto"/>
                        <w:left w:val="none" w:sz="0" w:space="0" w:color="auto"/>
                        <w:bottom w:val="none" w:sz="0" w:space="0" w:color="auto"/>
                        <w:right w:val="none" w:sz="0" w:space="0" w:color="auto"/>
                      </w:divBdr>
                    </w:div>
                    <w:div w:id="852495828">
                      <w:marLeft w:val="0"/>
                      <w:marRight w:val="0"/>
                      <w:marTop w:val="0"/>
                      <w:marBottom w:val="0"/>
                      <w:divBdr>
                        <w:top w:val="none" w:sz="0" w:space="0" w:color="auto"/>
                        <w:left w:val="none" w:sz="0" w:space="0" w:color="auto"/>
                        <w:bottom w:val="none" w:sz="0" w:space="0" w:color="auto"/>
                        <w:right w:val="none" w:sz="0" w:space="0" w:color="auto"/>
                      </w:divBdr>
                    </w:div>
                    <w:div w:id="110783080">
                      <w:marLeft w:val="0"/>
                      <w:marRight w:val="0"/>
                      <w:marTop w:val="0"/>
                      <w:marBottom w:val="0"/>
                      <w:divBdr>
                        <w:top w:val="none" w:sz="0" w:space="0" w:color="auto"/>
                        <w:left w:val="none" w:sz="0" w:space="0" w:color="auto"/>
                        <w:bottom w:val="none" w:sz="0" w:space="0" w:color="auto"/>
                        <w:right w:val="none" w:sz="0" w:space="0" w:color="auto"/>
                      </w:divBdr>
                    </w:div>
                    <w:div w:id="1199927245">
                      <w:marLeft w:val="0"/>
                      <w:marRight w:val="0"/>
                      <w:marTop w:val="0"/>
                      <w:marBottom w:val="0"/>
                      <w:divBdr>
                        <w:top w:val="none" w:sz="0" w:space="0" w:color="auto"/>
                        <w:left w:val="none" w:sz="0" w:space="0" w:color="auto"/>
                        <w:bottom w:val="none" w:sz="0" w:space="0" w:color="auto"/>
                        <w:right w:val="none" w:sz="0" w:space="0" w:color="auto"/>
                      </w:divBdr>
                    </w:div>
                    <w:div w:id="651063436">
                      <w:marLeft w:val="0"/>
                      <w:marRight w:val="0"/>
                      <w:marTop w:val="0"/>
                      <w:marBottom w:val="0"/>
                      <w:divBdr>
                        <w:top w:val="none" w:sz="0" w:space="0" w:color="auto"/>
                        <w:left w:val="none" w:sz="0" w:space="0" w:color="auto"/>
                        <w:bottom w:val="none" w:sz="0" w:space="0" w:color="auto"/>
                        <w:right w:val="none" w:sz="0" w:space="0" w:color="auto"/>
                      </w:divBdr>
                    </w:div>
                    <w:div w:id="1663312825">
                      <w:marLeft w:val="0"/>
                      <w:marRight w:val="0"/>
                      <w:marTop w:val="0"/>
                      <w:marBottom w:val="0"/>
                      <w:divBdr>
                        <w:top w:val="none" w:sz="0" w:space="0" w:color="auto"/>
                        <w:left w:val="none" w:sz="0" w:space="0" w:color="auto"/>
                        <w:bottom w:val="none" w:sz="0" w:space="0" w:color="auto"/>
                        <w:right w:val="none" w:sz="0" w:space="0" w:color="auto"/>
                      </w:divBdr>
                    </w:div>
                  </w:divsChild>
                </w:div>
                <w:div w:id="1949269081">
                  <w:marLeft w:val="0"/>
                  <w:marRight w:val="0"/>
                  <w:marTop w:val="0"/>
                  <w:marBottom w:val="0"/>
                  <w:divBdr>
                    <w:top w:val="none" w:sz="0" w:space="0" w:color="auto"/>
                    <w:left w:val="none" w:sz="0" w:space="0" w:color="auto"/>
                    <w:bottom w:val="none" w:sz="0" w:space="0" w:color="auto"/>
                    <w:right w:val="none" w:sz="0" w:space="0" w:color="auto"/>
                  </w:divBdr>
                  <w:divsChild>
                    <w:div w:id="1702171786">
                      <w:marLeft w:val="0"/>
                      <w:marRight w:val="0"/>
                      <w:marTop w:val="0"/>
                      <w:marBottom w:val="0"/>
                      <w:divBdr>
                        <w:top w:val="none" w:sz="0" w:space="0" w:color="auto"/>
                        <w:left w:val="none" w:sz="0" w:space="0" w:color="auto"/>
                        <w:bottom w:val="none" w:sz="0" w:space="0" w:color="auto"/>
                        <w:right w:val="none" w:sz="0" w:space="0" w:color="auto"/>
                      </w:divBdr>
                    </w:div>
                  </w:divsChild>
                </w:div>
                <w:div w:id="1185365382">
                  <w:marLeft w:val="0"/>
                  <w:marRight w:val="0"/>
                  <w:marTop w:val="0"/>
                  <w:marBottom w:val="0"/>
                  <w:divBdr>
                    <w:top w:val="none" w:sz="0" w:space="0" w:color="auto"/>
                    <w:left w:val="none" w:sz="0" w:space="0" w:color="auto"/>
                    <w:bottom w:val="none" w:sz="0" w:space="0" w:color="auto"/>
                    <w:right w:val="none" w:sz="0" w:space="0" w:color="auto"/>
                  </w:divBdr>
                  <w:divsChild>
                    <w:div w:id="99835699">
                      <w:marLeft w:val="0"/>
                      <w:marRight w:val="0"/>
                      <w:marTop w:val="0"/>
                      <w:marBottom w:val="0"/>
                      <w:divBdr>
                        <w:top w:val="none" w:sz="0" w:space="0" w:color="auto"/>
                        <w:left w:val="none" w:sz="0" w:space="0" w:color="auto"/>
                        <w:bottom w:val="none" w:sz="0" w:space="0" w:color="auto"/>
                        <w:right w:val="none" w:sz="0" w:space="0" w:color="auto"/>
                      </w:divBdr>
                    </w:div>
                  </w:divsChild>
                </w:div>
                <w:div w:id="774787098">
                  <w:marLeft w:val="0"/>
                  <w:marRight w:val="0"/>
                  <w:marTop w:val="0"/>
                  <w:marBottom w:val="0"/>
                  <w:divBdr>
                    <w:top w:val="none" w:sz="0" w:space="0" w:color="auto"/>
                    <w:left w:val="none" w:sz="0" w:space="0" w:color="auto"/>
                    <w:bottom w:val="none" w:sz="0" w:space="0" w:color="auto"/>
                    <w:right w:val="none" w:sz="0" w:space="0" w:color="auto"/>
                  </w:divBdr>
                  <w:divsChild>
                    <w:div w:id="1787189676">
                      <w:marLeft w:val="0"/>
                      <w:marRight w:val="0"/>
                      <w:marTop w:val="0"/>
                      <w:marBottom w:val="0"/>
                      <w:divBdr>
                        <w:top w:val="none" w:sz="0" w:space="0" w:color="auto"/>
                        <w:left w:val="none" w:sz="0" w:space="0" w:color="auto"/>
                        <w:bottom w:val="none" w:sz="0" w:space="0" w:color="auto"/>
                        <w:right w:val="none" w:sz="0" w:space="0" w:color="auto"/>
                      </w:divBdr>
                    </w:div>
                  </w:divsChild>
                </w:div>
                <w:div w:id="1206524008">
                  <w:marLeft w:val="0"/>
                  <w:marRight w:val="0"/>
                  <w:marTop w:val="0"/>
                  <w:marBottom w:val="0"/>
                  <w:divBdr>
                    <w:top w:val="none" w:sz="0" w:space="0" w:color="auto"/>
                    <w:left w:val="none" w:sz="0" w:space="0" w:color="auto"/>
                    <w:bottom w:val="none" w:sz="0" w:space="0" w:color="auto"/>
                    <w:right w:val="none" w:sz="0" w:space="0" w:color="auto"/>
                  </w:divBdr>
                  <w:divsChild>
                    <w:div w:id="248933148">
                      <w:marLeft w:val="0"/>
                      <w:marRight w:val="0"/>
                      <w:marTop w:val="0"/>
                      <w:marBottom w:val="0"/>
                      <w:divBdr>
                        <w:top w:val="none" w:sz="0" w:space="0" w:color="auto"/>
                        <w:left w:val="none" w:sz="0" w:space="0" w:color="auto"/>
                        <w:bottom w:val="none" w:sz="0" w:space="0" w:color="auto"/>
                        <w:right w:val="none" w:sz="0" w:space="0" w:color="auto"/>
                      </w:divBdr>
                    </w:div>
                  </w:divsChild>
                </w:div>
                <w:div w:id="1217157796">
                  <w:marLeft w:val="0"/>
                  <w:marRight w:val="0"/>
                  <w:marTop w:val="0"/>
                  <w:marBottom w:val="0"/>
                  <w:divBdr>
                    <w:top w:val="none" w:sz="0" w:space="0" w:color="auto"/>
                    <w:left w:val="none" w:sz="0" w:space="0" w:color="auto"/>
                    <w:bottom w:val="none" w:sz="0" w:space="0" w:color="auto"/>
                    <w:right w:val="none" w:sz="0" w:space="0" w:color="auto"/>
                  </w:divBdr>
                  <w:divsChild>
                    <w:div w:id="1538201767">
                      <w:marLeft w:val="0"/>
                      <w:marRight w:val="0"/>
                      <w:marTop w:val="0"/>
                      <w:marBottom w:val="0"/>
                      <w:divBdr>
                        <w:top w:val="none" w:sz="0" w:space="0" w:color="auto"/>
                        <w:left w:val="none" w:sz="0" w:space="0" w:color="auto"/>
                        <w:bottom w:val="none" w:sz="0" w:space="0" w:color="auto"/>
                        <w:right w:val="none" w:sz="0" w:space="0" w:color="auto"/>
                      </w:divBdr>
                    </w:div>
                  </w:divsChild>
                </w:div>
                <w:div w:id="1223559562">
                  <w:marLeft w:val="0"/>
                  <w:marRight w:val="0"/>
                  <w:marTop w:val="0"/>
                  <w:marBottom w:val="0"/>
                  <w:divBdr>
                    <w:top w:val="none" w:sz="0" w:space="0" w:color="auto"/>
                    <w:left w:val="none" w:sz="0" w:space="0" w:color="auto"/>
                    <w:bottom w:val="none" w:sz="0" w:space="0" w:color="auto"/>
                    <w:right w:val="none" w:sz="0" w:space="0" w:color="auto"/>
                  </w:divBdr>
                  <w:divsChild>
                    <w:div w:id="1730955548">
                      <w:marLeft w:val="0"/>
                      <w:marRight w:val="0"/>
                      <w:marTop w:val="0"/>
                      <w:marBottom w:val="0"/>
                      <w:divBdr>
                        <w:top w:val="none" w:sz="0" w:space="0" w:color="auto"/>
                        <w:left w:val="none" w:sz="0" w:space="0" w:color="auto"/>
                        <w:bottom w:val="none" w:sz="0" w:space="0" w:color="auto"/>
                        <w:right w:val="none" w:sz="0" w:space="0" w:color="auto"/>
                      </w:divBdr>
                    </w:div>
                  </w:divsChild>
                </w:div>
                <w:div w:id="1143498948">
                  <w:marLeft w:val="0"/>
                  <w:marRight w:val="0"/>
                  <w:marTop w:val="0"/>
                  <w:marBottom w:val="0"/>
                  <w:divBdr>
                    <w:top w:val="none" w:sz="0" w:space="0" w:color="auto"/>
                    <w:left w:val="none" w:sz="0" w:space="0" w:color="auto"/>
                    <w:bottom w:val="none" w:sz="0" w:space="0" w:color="auto"/>
                    <w:right w:val="none" w:sz="0" w:space="0" w:color="auto"/>
                  </w:divBdr>
                  <w:divsChild>
                    <w:div w:id="1979801605">
                      <w:marLeft w:val="0"/>
                      <w:marRight w:val="0"/>
                      <w:marTop w:val="0"/>
                      <w:marBottom w:val="0"/>
                      <w:divBdr>
                        <w:top w:val="none" w:sz="0" w:space="0" w:color="auto"/>
                        <w:left w:val="none" w:sz="0" w:space="0" w:color="auto"/>
                        <w:bottom w:val="none" w:sz="0" w:space="0" w:color="auto"/>
                        <w:right w:val="none" w:sz="0" w:space="0" w:color="auto"/>
                      </w:divBdr>
                    </w:div>
                  </w:divsChild>
                </w:div>
                <w:div w:id="599412847">
                  <w:marLeft w:val="0"/>
                  <w:marRight w:val="0"/>
                  <w:marTop w:val="0"/>
                  <w:marBottom w:val="0"/>
                  <w:divBdr>
                    <w:top w:val="none" w:sz="0" w:space="0" w:color="auto"/>
                    <w:left w:val="none" w:sz="0" w:space="0" w:color="auto"/>
                    <w:bottom w:val="none" w:sz="0" w:space="0" w:color="auto"/>
                    <w:right w:val="none" w:sz="0" w:space="0" w:color="auto"/>
                  </w:divBdr>
                  <w:divsChild>
                    <w:div w:id="1255046777">
                      <w:marLeft w:val="0"/>
                      <w:marRight w:val="0"/>
                      <w:marTop w:val="0"/>
                      <w:marBottom w:val="0"/>
                      <w:divBdr>
                        <w:top w:val="none" w:sz="0" w:space="0" w:color="auto"/>
                        <w:left w:val="none" w:sz="0" w:space="0" w:color="auto"/>
                        <w:bottom w:val="none" w:sz="0" w:space="0" w:color="auto"/>
                        <w:right w:val="none" w:sz="0" w:space="0" w:color="auto"/>
                      </w:divBdr>
                    </w:div>
                  </w:divsChild>
                </w:div>
                <w:div w:id="1682464617">
                  <w:marLeft w:val="0"/>
                  <w:marRight w:val="0"/>
                  <w:marTop w:val="0"/>
                  <w:marBottom w:val="0"/>
                  <w:divBdr>
                    <w:top w:val="none" w:sz="0" w:space="0" w:color="auto"/>
                    <w:left w:val="none" w:sz="0" w:space="0" w:color="auto"/>
                    <w:bottom w:val="none" w:sz="0" w:space="0" w:color="auto"/>
                    <w:right w:val="none" w:sz="0" w:space="0" w:color="auto"/>
                  </w:divBdr>
                  <w:divsChild>
                    <w:div w:id="1323894664">
                      <w:marLeft w:val="0"/>
                      <w:marRight w:val="0"/>
                      <w:marTop w:val="0"/>
                      <w:marBottom w:val="0"/>
                      <w:divBdr>
                        <w:top w:val="none" w:sz="0" w:space="0" w:color="auto"/>
                        <w:left w:val="none" w:sz="0" w:space="0" w:color="auto"/>
                        <w:bottom w:val="none" w:sz="0" w:space="0" w:color="auto"/>
                        <w:right w:val="none" w:sz="0" w:space="0" w:color="auto"/>
                      </w:divBdr>
                    </w:div>
                    <w:div w:id="1757432413">
                      <w:marLeft w:val="0"/>
                      <w:marRight w:val="0"/>
                      <w:marTop w:val="0"/>
                      <w:marBottom w:val="0"/>
                      <w:divBdr>
                        <w:top w:val="none" w:sz="0" w:space="0" w:color="auto"/>
                        <w:left w:val="none" w:sz="0" w:space="0" w:color="auto"/>
                        <w:bottom w:val="none" w:sz="0" w:space="0" w:color="auto"/>
                        <w:right w:val="none" w:sz="0" w:space="0" w:color="auto"/>
                      </w:divBdr>
                    </w:div>
                  </w:divsChild>
                </w:div>
                <w:div w:id="1725987708">
                  <w:marLeft w:val="0"/>
                  <w:marRight w:val="0"/>
                  <w:marTop w:val="0"/>
                  <w:marBottom w:val="0"/>
                  <w:divBdr>
                    <w:top w:val="none" w:sz="0" w:space="0" w:color="auto"/>
                    <w:left w:val="none" w:sz="0" w:space="0" w:color="auto"/>
                    <w:bottom w:val="none" w:sz="0" w:space="0" w:color="auto"/>
                    <w:right w:val="none" w:sz="0" w:space="0" w:color="auto"/>
                  </w:divBdr>
                  <w:divsChild>
                    <w:div w:id="1641112802">
                      <w:marLeft w:val="0"/>
                      <w:marRight w:val="0"/>
                      <w:marTop w:val="0"/>
                      <w:marBottom w:val="0"/>
                      <w:divBdr>
                        <w:top w:val="none" w:sz="0" w:space="0" w:color="auto"/>
                        <w:left w:val="none" w:sz="0" w:space="0" w:color="auto"/>
                        <w:bottom w:val="none" w:sz="0" w:space="0" w:color="auto"/>
                        <w:right w:val="none" w:sz="0" w:space="0" w:color="auto"/>
                      </w:divBdr>
                    </w:div>
                  </w:divsChild>
                </w:div>
                <w:div w:id="1358313610">
                  <w:marLeft w:val="0"/>
                  <w:marRight w:val="0"/>
                  <w:marTop w:val="0"/>
                  <w:marBottom w:val="0"/>
                  <w:divBdr>
                    <w:top w:val="none" w:sz="0" w:space="0" w:color="auto"/>
                    <w:left w:val="none" w:sz="0" w:space="0" w:color="auto"/>
                    <w:bottom w:val="none" w:sz="0" w:space="0" w:color="auto"/>
                    <w:right w:val="none" w:sz="0" w:space="0" w:color="auto"/>
                  </w:divBdr>
                  <w:divsChild>
                    <w:div w:id="15352982">
                      <w:marLeft w:val="0"/>
                      <w:marRight w:val="0"/>
                      <w:marTop w:val="0"/>
                      <w:marBottom w:val="0"/>
                      <w:divBdr>
                        <w:top w:val="none" w:sz="0" w:space="0" w:color="auto"/>
                        <w:left w:val="none" w:sz="0" w:space="0" w:color="auto"/>
                        <w:bottom w:val="none" w:sz="0" w:space="0" w:color="auto"/>
                        <w:right w:val="none" w:sz="0" w:space="0" w:color="auto"/>
                      </w:divBdr>
                    </w:div>
                  </w:divsChild>
                </w:div>
                <w:div w:id="1294824256">
                  <w:marLeft w:val="0"/>
                  <w:marRight w:val="0"/>
                  <w:marTop w:val="0"/>
                  <w:marBottom w:val="0"/>
                  <w:divBdr>
                    <w:top w:val="none" w:sz="0" w:space="0" w:color="auto"/>
                    <w:left w:val="none" w:sz="0" w:space="0" w:color="auto"/>
                    <w:bottom w:val="none" w:sz="0" w:space="0" w:color="auto"/>
                    <w:right w:val="none" w:sz="0" w:space="0" w:color="auto"/>
                  </w:divBdr>
                  <w:divsChild>
                    <w:div w:id="526211253">
                      <w:marLeft w:val="0"/>
                      <w:marRight w:val="0"/>
                      <w:marTop w:val="0"/>
                      <w:marBottom w:val="0"/>
                      <w:divBdr>
                        <w:top w:val="none" w:sz="0" w:space="0" w:color="auto"/>
                        <w:left w:val="none" w:sz="0" w:space="0" w:color="auto"/>
                        <w:bottom w:val="none" w:sz="0" w:space="0" w:color="auto"/>
                        <w:right w:val="none" w:sz="0" w:space="0" w:color="auto"/>
                      </w:divBdr>
                    </w:div>
                  </w:divsChild>
                </w:div>
                <w:div w:id="1594901266">
                  <w:marLeft w:val="0"/>
                  <w:marRight w:val="0"/>
                  <w:marTop w:val="0"/>
                  <w:marBottom w:val="0"/>
                  <w:divBdr>
                    <w:top w:val="none" w:sz="0" w:space="0" w:color="auto"/>
                    <w:left w:val="none" w:sz="0" w:space="0" w:color="auto"/>
                    <w:bottom w:val="none" w:sz="0" w:space="0" w:color="auto"/>
                    <w:right w:val="none" w:sz="0" w:space="0" w:color="auto"/>
                  </w:divBdr>
                  <w:divsChild>
                    <w:div w:id="1996688160">
                      <w:marLeft w:val="0"/>
                      <w:marRight w:val="0"/>
                      <w:marTop w:val="0"/>
                      <w:marBottom w:val="0"/>
                      <w:divBdr>
                        <w:top w:val="none" w:sz="0" w:space="0" w:color="auto"/>
                        <w:left w:val="none" w:sz="0" w:space="0" w:color="auto"/>
                        <w:bottom w:val="none" w:sz="0" w:space="0" w:color="auto"/>
                        <w:right w:val="none" w:sz="0" w:space="0" w:color="auto"/>
                      </w:divBdr>
                    </w:div>
                  </w:divsChild>
                </w:div>
                <w:div w:id="840580219">
                  <w:marLeft w:val="0"/>
                  <w:marRight w:val="0"/>
                  <w:marTop w:val="0"/>
                  <w:marBottom w:val="0"/>
                  <w:divBdr>
                    <w:top w:val="none" w:sz="0" w:space="0" w:color="auto"/>
                    <w:left w:val="none" w:sz="0" w:space="0" w:color="auto"/>
                    <w:bottom w:val="none" w:sz="0" w:space="0" w:color="auto"/>
                    <w:right w:val="none" w:sz="0" w:space="0" w:color="auto"/>
                  </w:divBdr>
                  <w:divsChild>
                    <w:div w:id="375274141">
                      <w:marLeft w:val="0"/>
                      <w:marRight w:val="0"/>
                      <w:marTop w:val="0"/>
                      <w:marBottom w:val="0"/>
                      <w:divBdr>
                        <w:top w:val="none" w:sz="0" w:space="0" w:color="auto"/>
                        <w:left w:val="none" w:sz="0" w:space="0" w:color="auto"/>
                        <w:bottom w:val="none" w:sz="0" w:space="0" w:color="auto"/>
                        <w:right w:val="none" w:sz="0" w:space="0" w:color="auto"/>
                      </w:divBdr>
                    </w:div>
                  </w:divsChild>
                </w:div>
                <w:div w:id="1461535425">
                  <w:marLeft w:val="0"/>
                  <w:marRight w:val="0"/>
                  <w:marTop w:val="0"/>
                  <w:marBottom w:val="0"/>
                  <w:divBdr>
                    <w:top w:val="none" w:sz="0" w:space="0" w:color="auto"/>
                    <w:left w:val="none" w:sz="0" w:space="0" w:color="auto"/>
                    <w:bottom w:val="none" w:sz="0" w:space="0" w:color="auto"/>
                    <w:right w:val="none" w:sz="0" w:space="0" w:color="auto"/>
                  </w:divBdr>
                  <w:divsChild>
                    <w:div w:id="1347829293">
                      <w:marLeft w:val="0"/>
                      <w:marRight w:val="0"/>
                      <w:marTop w:val="0"/>
                      <w:marBottom w:val="0"/>
                      <w:divBdr>
                        <w:top w:val="none" w:sz="0" w:space="0" w:color="auto"/>
                        <w:left w:val="none" w:sz="0" w:space="0" w:color="auto"/>
                        <w:bottom w:val="none" w:sz="0" w:space="0" w:color="auto"/>
                        <w:right w:val="none" w:sz="0" w:space="0" w:color="auto"/>
                      </w:divBdr>
                    </w:div>
                  </w:divsChild>
                </w:div>
                <w:div w:id="1835023890">
                  <w:marLeft w:val="0"/>
                  <w:marRight w:val="0"/>
                  <w:marTop w:val="0"/>
                  <w:marBottom w:val="0"/>
                  <w:divBdr>
                    <w:top w:val="none" w:sz="0" w:space="0" w:color="auto"/>
                    <w:left w:val="none" w:sz="0" w:space="0" w:color="auto"/>
                    <w:bottom w:val="none" w:sz="0" w:space="0" w:color="auto"/>
                    <w:right w:val="none" w:sz="0" w:space="0" w:color="auto"/>
                  </w:divBdr>
                  <w:divsChild>
                    <w:div w:id="2071613141">
                      <w:marLeft w:val="0"/>
                      <w:marRight w:val="0"/>
                      <w:marTop w:val="0"/>
                      <w:marBottom w:val="0"/>
                      <w:divBdr>
                        <w:top w:val="none" w:sz="0" w:space="0" w:color="auto"/>
                        <w:left w:val="none" w:sz="0" w:space="0" w:color="auto"/>
                        <w:bottom w:val="none" w:sz="0" w:space="0" w:color="auto"/>
                        <w:right w:val="none" w:sz="0" w:space="0" w:color="auto"/>
                      </w:divBdr>
                    </w:div>
                  </w:divsChild>
                </w:div>
                <w:div w:id="1849102028">
                  <w:marLeft w:val="0"/>
                  <w:marRight w:val="0"/>
                  <w:marTop w:val="0"/>
                  <w:marBottom w:val="0"/>
                  <w:divBdr>
                    <w:top w:val="none" w:sz="0" w:space="0" w:color="auto"/>
                    <w:left w:val="none" w:sz="0" w:space="0" w:color="auto"/>
                    <w:bottom w:val="none" w:sz="0" w:space="0" w:color="auto"/>
                    <w:right w:val="none" w:sz="0" w:space="0" w:color="auto"/>
                  </w:divBdr>
                  <w:divsChild>
                    <w:div w:id="1713844073">
                      <w:marLeft w:val="0"/>
                      <w:marRight w:val="0"/>
                      <w:marTop w:val="0"/>
                      <w:marBottom w:val="0"/>
                      <w:divBdr>
                        <w:top w:val="none" w:sz="0" w:space="0" w:color="auto"/>
                        <w:left w:val="none" w:sz="0" w:space="0" w:color="auto"/>
                        <w:bottom w:val="none" w:sz="0" w:space="0" w:color="auto"/>
                        <w:right w:val="none" w:sz="0" w:space="0" w:color="auto"/>
                      </w:divBdr>
                    </w:div>
                  </w:divsChild>
                </w:div>
                <w:div w:id="178084151">
                  <w:marLeft w:val="0"/>
                  <w:marRight w:val="0"/>
                  <w:marTop w:val="0"/>
                  <w:marBottom w:val="0"/>
                  <w:divBdr>
                    <w:top w:val="none" w:sz="0" w:space="0" w:color="auto"/>
                    <w:left w:val="none" w:sz="0" w:space="0" w:color="auto"/>
                    <w:bottom w:val="none" w:sz="0" w:space="0" w:color="auto"/>
                    <w:right w:val="none" w:sz="0" w:space="0" w:color="auto"/>
                  </w:divBdr>
                  <w:divsChild>
                    <w:div w:id="1091202753">
                      <w:marLeft w:val="0"/>
                      <w:marRight w:val="0"/>
                      <w:marTop w:val="0"/>
                      <w:marBottom w:val="0"/>
                      <w:divBdr>
                        <w:top w:val="none" w:sz="0" w:space="0" w:color="auto"/>
                        <w:left w:val="none" w:sz="0" w:space="0" w:color="auto"/>
                        <w:bottom w:val="none" w:sz="0" w:space="0" w:color="auto"/>
                        <w:right w:val="none" w:sz="0" w:space="0" w:color="auto"/>
                      </w:divBdr>
                    </w:div>
                  </w:divsChild>
                </w:div>
                <w:div w:id="1436441848">
                  <w:marLeft w:val="0"/>
                  <w:marRight w:val="0"/>
                  <w:marTop w:val="0"/>
                  <w:marBottom w:val="0"/>
                  <w:divBdr>
                    <w:top w:val="none" w:sz="0" w:space="0" w:color="auto"/>
                    <w:left w:val="none" w:sz="0" w:space="0" w:color="auto"/>
                    <w:bottom w:val="none" w:sz="0" w:space="0" w:color="auto"/>
                    <w:right w:val="none" w:sz="0" w:space="0" w:color="auto"/>
                  </w:divBdr>
                  <w:divsChild>
                    <w:div w:id="650410340">
                      <w:marLeft w:val="0"/>
                      <w:marRight w:val="0"/>
                      <w:marTop w:val="0"/>
                      <w:marBottom w:val="0"/>
                      <w:divBdr>
                        <w:top w:val="none" w:sz="0" w:space="0" w:color="auto"/>
                        <w:left w:val="none" w:sz="0" w:space="0" w:color="auto"/>
                        <w:bottom w:val="none" w:sz="0" w:space="0" w:color="auto"/>
                        <w:right w:val="none" w:sz="0" w:space="0" w:color="auto"/>
                      </w:divBdr>
                    </w:div>
                    <w:div w:id="612060428">
                      <w:marLeft w:val="0"/>
                      <w:marRight w:val="0"/>
                      <w:marTop w:val="0"/>
                      <w:marBottom w:val="0"/>
                      <w:divBdr>
                        <w:top w:val="none" w:sz="0" w:space="0" w:color="auto"/>
                        <w:left w:val="none" w:sz="0" w:space="0" w:color="auto"/>
                        <w:bottom w:val="none" w:sz="0" w:space="0" w:color="auto"/>
                        <w:right w:val="none" w:sz="0" w:space="0" w:color="auto"/>
                      </w:divBdr>
                    </w:div>
                  </w:divsChild>
                </w:div>
                <w:div w:id="142086096">
                  <w:marLeft w:val="0"/>
                  <w:marRight w:val="0"/>
                  <w:marTop w:val="0"/>
                  <w:marBottom w:val="0"/>
                  <w:divBdr>
                    <w:top w:val="none" w:sz="0" w:space="0" w:color="auto"/>
                    <w:left w:val="none" w:sz="0" w:space="0" w:color="auto"/>
                    <w:bottom w:val="none" w:sz="0" w:space="0" w:color="auto"/>
                    <w:right w:val="none" w:sz="0" w:space="0" w:color="auto"/>
                  </w:divBdr>
                  <w:divsChild>
                    <w:div w:id="1046490806">
                      <w:marLeft w:val="0"/>
                      <w:marRight w:val="0"/>
                      <w:marTop w:val="0"/>
                      <w:marBottom w:val="0"/>
                      <w:divBdr>
                        <w:top w:val="none" w:sz="0" w:space="0" w:color="auto"/>
                        <w:left w:val="none" w:sz="0" w:space="0" w:color="auto"/>
                        <w:bottom w:val="none" w:sz="0" w:space="0" w:color="auto"/>
                        <w:right w:val="none" w:sz="0" w:space="0" w:color="auto"/>
                      </w:divBdr>
                    </w:div>
                  </w:divsChild>
                </w:div>
                <w:div w:id="1433165174">
                  <w:marLeft w:val="0"/>
                  <w:marRight w:val="0"/>
                  <w:marTop w:val="0"/>
                  <w:marBottom w:val="0"/>
                  <w:divBdr>
                    <w:top w:val="none" w:sz="0" w:space="0" w:color="auto"/>
                    <w:left w:val="none" w:sz="0" w:space="0" w:color="auto"/>
                    <w:bottom w:val="none" w:sz="0" w:space="0" w:color="auto"/>
                    <w:right w:val="none" w:sz="0" w:space="0" w:color="auto"/>
                  </w:divBdr>
                  <w:divsChild>
                    <w:div w:id="571353079">
                      <w:marLeft w:val="0"/>
                      <w:marRight w:val="0"/>
                      <w:marTop w:val="0"/>
                      <w:marBottom w:val="0"/>
                      <w:divBdr>
                        <w:top w:val="none" w:sz="0" w:space="0" w:color="auto"/>
                        <w:left w:val="none" w:sz="0" w:space="0" w:color="auto"/>
                        <w:bottom w:val="none" w:sz="0" w:space="0" w:color="auto"/>
                        <w:right w:val="none" w:sz="0" w:space="0" w:color="auto"/>
                      </w:divBdr>
                    </w:div>
                  </w:divsChild>
                </w:div>
                <w:div w:id="1917588588">
                  <w:marLeft w:val="0"/>
                  <w:marRight w:val="0"/>
                  <w:marTop w:val="0"/>
                  <w:marBottom w:val="0"/>
                  <w:divBdr>
                    <w:top w:val="none" w:sz="0" w:space="0" w:color="auto"/>
                    <w:left w:val="none" w:sz="0" w:space="0" w:color="auto"/>
                    <w:bottom w:val="none" w:sz="0" w:space="0" w:color="auto"/>
                    <w:right w:val="none" w:sz="0" w:space="0" w:color="auto"/>
                  </w:divBdr>
                  <w:divsChild>
                    <w:div w:id="326635027">
                      <w:marLeft w:val="0"/>
                      <w:marRight w:val="0"/>
                      <w:marTop w:val="0"/>
                      <w:marBottom w:val="0"/>
                      <w:divBdr>
                        <w:top w:val="none" w:sz="0" w:space="0" w:color="auto"/>
                        <w:left w:val="none" w:sz="0" w:space="0" w:color="auto"/>
                        <w:bottom w:val="none" w:sz="0" w:space="0" w:color="auto"/>
                        <w:right w:val="none" w:sz="0" w:space="0" w:color="auto"/>
                      </w:divBdr>
                    </w:div>
                  </w:divsChild>
                </w:div>
                <w:div w:id="1746025500">
                  <w:marLeft w:val="0"/>
                  <w:marRight w:val="0"/>
                  <w:marTop w:val="0"/>
                  <w:marBottom w:val="0"/>
                  <w:divBdr>
                    <w:top w:val="none" w:sz="0" w:space="0" w:color="auto"/>
                    <w:left w:val="none" w:sz="0" w:space="0" w:color="auto"/>
                    <w:bottom w:val="none" w:sz="0" w:space="0" w:color="auto"/>
                    <w:right w:val="none" w:sz="0" w:space="0" w:color="auto"/>
                  </w:divBdr>
                  <w:divsChild>
                    <w:div w:id="173149985">
                      <w:marLeft w:val="0"/>
                      <w:marRight w:val="0"/>
                      <w:marTop w:val="0"/>
                      <w:marBottom w:val="0"/>
                      <w:divBdr>
                        <w:top w:val="none" w:sz="0" w:space="0" w:color="auto"/>
                        <w:left w:val="none" w:sz="0" w:space="0" w:color="auto"/>
                        <w:bottom w:val="none" w:sz="0" w:space="0" w:color="auto"/>
                        <w:right w:val="none" w:sz="0" w:space="0" w:color="auto"/>
                      </w:divBdr>
                    </w:div>
                  </w:divsChild>
                </w:div>
                <w:div w:id="874389878">
                  <w:marLeft w:val="0"/>
                  <w:marRight w:val="0"/>
                  <w:marTop w:val="0"/>
                  <w:marBottom w:val="0"/>
                  <w:divBdr>
                    <w:top w:val="none" w:sz="0" w:space="0" w:color="auto"/>
                    <w:left w:val="none" w:sz="0" w:space="0" w:color="auto"/>
                    <w:bottom w:val="none" w:sz="0" w:space="0" w:color="auto"/>
                    <w:right w:val="none" w:sz="0" w:space="0" w:color="auto"/>
                  </w:divBdr>
                  <w:divsChild>
                    <w:div w:id="157430422">
                      <w:marLeft w:val="0"/>
                      <w:marRight w:val="0"/>
                      <w:marTop w:val="0"/>
                      <w:marBottom w:val="0"/>
                      <w:divBdr>
                        <w:top w:val="none" w:sz="0" w:space="0" w:color="auto"/>
                        <w:left w:val="none" w:sz="0" w:space="0" w:color="auto"/>
                        <w:bottom w:val="none" w:sz="0" w:space="0" w:color="auto"/>
                        <w:right w:val="none" w:sz="0" w:space="0" w:color="auto"/>
                      </w:divBdr>
                    </w:div>
                  </w:divsChild>
                </w:div>
                <w:div w:id="700473554">
                  <w:marLeft w:val="0"/>
                  <w:marRight w:val="0"/>
                  <w:marTop w:val="0"/>
                  <w:marBottom w:val="0"/>
                  <w:divBdr>
                    <w:top w:val="none" w:sz="0" w:space="0" w:color="auto"/>
                    <w:left w:val="none" w:sz="0" w:space="0" w:color="auto"/>
                    <w:bottom w:val="none" w:sz="0" w:space="0" w:color="auto"/>
                    <w:right w:val="none" w:sz="0" w:space="0" w:color="auto"/>
                  </w:divBdr>
                  <w:divsChild>
                    <w:div w:id="1222903266">
                      <w:marLeft w:val="0"/>
                      <w:marRight w:val="0"/>
                      <w:marTop w:val="0"/>
                      <w:marBottom w:val="0"/>
                      <w:divBdr>
                        <w:top w:val="none" w:sz="0" w:space="0" w:color="auto"/>
                        <w:left w:val="none" w:sz="0" w:space="0" w:color="auto"/>
                        <w:bottom w:val="none" w:sz="0" w:space="0" w:color="auto"/>
                        <w:right w:val="none" w:sz="0" w:space="0" w:color="auto"/>
                      </w:divBdr>
                    </w:div>
                  </w:divsChild>
                </w:div>
                <w:div w:id="2037652547">
                  <w:marLeft w:val="0"/>
                  <w:marRight w:val="0"/>
                  <w:marTop w:val="0"/>
                  <w:marBottom w:val="0"/>
                  <w:divBdr>
                    <w:top w:val="none" w:sz="0" w:space="0" w:color="auto"/>
                    <w:left w:val="none" w:sz="0" w:space="0" w:color="auto"/>
                    <w:bottom w:val="none" w:sz="0" w:space="0" w:color="auto"/>
                    <w:right w:val="none" w:sz="0" w:space="0" w:color="auto"/>
                  </w:divBdr>
                  <w:divsChild>
                    <w:div w:id="127629313">
                      <w:marLeft w:val="0"/>
                      <w:marRight w:val="0"/>
                      <w:marTop w:val="0"/>
                      <w:marBottom w:val="0"/>
                      <w:divBdr>
                        <w:top w:val="none" w:sz="0" w:space="0" w:color="auto"/>
                        <w:left w:val="none" w:sz="0" w:space="0" w:color="auto"/>
                        <w:bottom w:val="none" w:sz="0" w:space="0" w:color="auto"/>
                        <w:right w:val="none" w:sz="0" w:space="0" w:color="auto"/>
                      </w:divBdr>
                    </w:div>
                  </w:divsChild>
                </w:div>
                <w:div w:id="1456679672">
                  <w:marLeft w:val="0"/>
                  <w:marRight w:val="0"/>
                  <w:marTop w:val="0"/>
                  <w:marBottom w:val="0"/>
                  <w:divBdr>
                    <w:top w:val="none" w:sz="0" w:space="0" w:color="auto"/>
                    <w:left w:val="none" w:sz="0" w:space="0" w:color="auto"/>
                    <w:bottom w:val="none" w:sz="0" w:space="0" w:color="auto"/>
                    <w:right w:val="none" w:sz="0" w:space="0" w:color="auto"/>
                  </w:divBdr>
                  <w:divsChild>
                    <w:div w:id="1112438811">
                      <w:marLeft w:val="0"/>
                      <w:marRight w:val="0"/>
                      <w:marTop w:val="0"/>
                      <w:marBottom w:val="0"/>
                      <w:divBdr>
                        <w:top w:val="none" w:sz="0" w:space="0" w:color="auto"/>
                        <w:left w:val="none" w:sz="0" w:space="0" w:color="auto"/>
                        <w:bottom w:val="none" w:sz="0" w:space="0" w:color="auto"/>
                        <w:right w:val="none" w:sz="0" w:space="0" w:color="auto"/>
                      </w:divBdr>
                    </w:div>
                  </w:divsChild>
                </w:div>
                <w:div w:id="1653409008">
                  <w:marLeft w:val="0"/>
                  <w:marRight w:val="0"/>
                  <w:marTop w:val="0"/>
                  <w:marBottom w:val="0"/>
                  <w:divBdr>
                    <w:top w:val="none" w:sz="0" w:space="0" w:color="auto"/>
                    <w:left w:val="none" w:sz="0" w:space="0" w:color="auto"/>
                    <w:bottom w:val="none" w:sz="0" w:space="0" w:color="auto"/>
                    <w:right w:val="none" w:sz="0" w:space="0" w:color="auto"/>
                  </w:divBdr>
                  <w:divsChild>
                    <w:div w:id="1994094099">
                      <w:marLeft w:val="0"/>
                      <w:marRight w:val="0"/>
                      <w:marTop w:val="0"/>
                      <w:marBottom w:val="0"/>
                      <w:divBdr>
                        <w:top w:val="none" w:sz="0" w:space="0" w:color="auto"/>
                        <w:left w:val="none" w:sz="0" w:space="0" w:color="auto"/>
                        <w:bottom w:val="none" w:sz="0" w:space="0" w:color="auto"/>
                        <w:right w:val="none" w:sz="0" w:space="0" w:color="auto"/>
                      </w:divBdr>
                    </w:div>
                  </w:divsChild>
                </w:div>
                <w:div w:id="776557828">
                  <w:marLeft w:val="0"/>
                  <w:marRight w:val="0"/>
                  <w:marTop w:val="0"/>
                  <w:marBottom w:val="0"/>
                  <w:divBdr>
                    <w:top w:val="none" w:sz="0" w:space="0" w:color="auto"/>
                    <w:left w:val="none" w:sz="0" w:space="0" w:color="auto"/>
                    <w:bottom w:val="none" w:sz="0" w:space="0" w:color="auto"/>
                    <w:right w:val="none" w:sz="0" w:space="0" w:color="auto"/>
                  </w:divBdr>
                  <w:divsChild>
                    <w:div w:id="2097363896">
                      <w:marLeft w:val="0"/>
                      <w:marRight w:val="0"/>
                      <w:marTop w:val="0"/>
                      <w:marBottom w:val="0"/>
                      <w:divBdr>
                        <w:top w:val="none" w:sz="0" w:space="0" w:color="auto"/>
                        <w:left w:val="none" w:sz="0" w:space="0" w:color="auto"/>
                        <w:bottom w:val="none" w:sz="0" w:space="0" w:color="auto"/>
                        <w:right w:val="none" w:sz="0" w:space="0" w:color="auto"/>
                      </w:divBdr>
                    </w:div>
                  </w:divsChild>
                </w:div>
                <w:div w:id="1246261139">
                  <w:marLeft w:val="0"/>
                  <w:marRight w:val="0"/>
                  <w:marTop w:val="0"/>
                  <w:marBottom w:val="0"/>
                  <w:divBdr>
                    <w:top w:val="none" w:sz="0" w:space="0" w:color="auto"/>
                    <w:left w:val="none" w:sz="0" w:space="0" w:color="auto"/>
                    <w:bottom w:val="none" w:sz="0" w:space="0" w:color="auto"/>
                    <w:right w:val="none" w:sz="0" w:space="0" w:color="auto"/>
                  </w:divBdr>
                  <w:divsChild>
                    <w:div w:id="590428146">
                      <w:marLeft w:val="0"/>
                      <w:marRight w:val="0"/>
                      <w:marTop w:val="0"/>
                      <w:marBottom w:val="0"/>
                      <w:divBdr>
                        <w:top w:val="none" w:sz="0" w:space="0" w:color="auto"/>
                        <w:left w:val="none" w:sz="0" w:space="0" w:color="auto"/>
                        <w:bottom w:val="none" w:sz="0" w:space="0" w:color="auto"/>
                        <w:right w:val="none" w:sz="0" w:space="0" w:color="auto"/>
                      </w:divBdr>
                    </w:div>
                  </w:divsChild>
                </w:div>
                <w:div w:id="372854012">
                  <w:marLeft w:val="0"/>
                  <w:marRight w:val="0"/>
                  <w:marTop w:val="0"/>
                  <w:marBottom w:val="0"/>
                  <w:divBdr>
                    <w:top w:val="none" w:sz="0" w:space="0" w:color="auto"/>
                    <w:left w:val="none" w:sz="0" w:space="0" w:color="auto"/>
                    <w:bottom w:val="none" w:sz="0" w:space="0" w:color="auto"/>
                    <w:right w:val="none" w:sz="0" w:space="0" w:color="auto"/>
                  </w:divBdr>
                  <w:divsChild>
                    <w:div w:id="1917664467">
                      <w:marLeft w:val="0"/>
                      <w:marRight w:val="0"/>
                      <w:marTop w:val="0"/>
                      <w:marBottom w:val="0"/>
                      <w:divBdr>
                        <w:top w:val="none" w:sz="0" w:space="0" w:color="auto"/>
                        <w:left w:val="none" w:sz="0" w:space="0" w:color="auto"/>
                        <w:bottom w:val="none" w:sz="0" w:space="0" w:color="auto"/>
                        <w:right w:val="none" w:sz="0" w:space="0" w:color="auto"/>
                      </w:divBdr>
                    </w:div>
                  </w:divsChild>
                </w:div>
                <w:div w:id="1721128447">
                  <w:marLeft w:val="0"/>
                  <w:marRight w:val="0"/>
                  <w:marTop w:val="0"/>
                  <w:marBottom w:val="0"/>
                  <w:divBdr>
                    <w:top w:val="none" w:sz="0" w:space="0" w:color="auto"/>
                    <w:left w:val="none" w:sz="0" w:space="0" w:color="auto"/>
                    <w:bottom w:val="none" w:sz="0" w:space="0" w:color="auto"/>
                    <w:right w:val="none" w:sz="0" w:space="0" w:color="auto"/>
                  </w:divBdr>
                  <w:divsChild>
                    <w:div w:id="246496827">
                      <w:marLeft w:val="0"/>
                      <w:marRight w:val="0"/>
                      <w:marTop w:val="0"/>
                      <w:marBottom w:val="0"/>
                      <w:divBdr>
                        <w:top w:val="none" w:sz="0" w:space="0" w:color="auto"/>
                        <w:left w:val="none" w:sz="0" w:space="0" w:color="auto"/>
                        <w:bottom w:val="none" w:sz="0" w:space="0" w:color="auto"/>
                        <w:right w:val="none" w:sz="0" w:space="0" w:color="auto"/>
                      </w:divBdr>
                    </w:div>
                  </w:divsChild>
                </w:div>
                <w:div w:id="2018186987">
                  <w:marLeft w:val="0"/>
                  <w:marRight w:val="0"/>
                  <w:marTop w:val="0"/>
                  <w:marBottom w:val="0"/>
                  <w:divBdr>
                    <w:top w:val="none" w:sz="0" w:space="0" w:color="auto"/>
                    <w:left w:val="none" w:sz="0" w:space="0" w:color="auto"/>
                    <w:bottom w:val="none" w:sz="0" w:space="0" w:color="auto"/>
                    <w:right w:val="none" w:sz="0" w:space="0" w:color="auto"/>
                  </w:divBdr>
                  <w:divsChild>
                    <w:div w:id="1077826188">
                      <w:marLeft w:val="0"/>
                      <w:marRight w:val="0"/>
                      <w:marTop w:val="0"/>
                      <w:marBottom w:val="0"/>
                      <w:divBdr>
                        <w:top w:val="none" w:sz="0" w:space="0" w:color="auto"/>
                        <w:left w:val="none" w:sz="0" w:space="0" w:color="auto"/>
                        <w:bottom w:val="none" w:sz="0" w:space="0" w:color="auto"/>
                        <w:right w:val="none" w:sz="0" w:space="0" w:color="auto"/>
                      </w:divBdr>
                    </w:div>
                  </w:divsChild>
                </w:div>
                <w:div w:id="827943052">
                  <w:marLeft w:val="0"/>
                  <w:marRight w:val="0"/>
                  <w:marTop w:val="0"/>
                  <w:marBottom w:val="0"/>
                  <w:divBdr>
                    <w:top w:val="none" w:sz="0" w:space="0" w:color="auto"/>
                    <w:left w:val="none" w:sz="0" w:space="0" w:color="auto"/>
                    <w:bottom w:val="none" w:sz="0" w:space="0" w:color="auto"/>
                    <w:right w:val="none" w:sz="0" w:space="0" w:color="auto"/>
                  </w:divBdr>
                  <w:divsChild>
                    <w:div w:id="842472751">
                      <w:marLeft w:val="0"/>
                      <w:marRight w:val="0"/>
                      <w:marTop w:val="0"/>
                      <w:marBottom w:val="0"/>
                      <w:divBdr>
                        <w:top w:val="none" w:sz="0" w:space="0" w:color="auto"/>
                        <w:left w:val="none" w:sz="0" w:space="0" w:color="auto"/>
                        <w:bottom w:val="none" w:sz="0" w:space="0" w:color="auto"/>
                        <w:right w:val="none" w:sz="0" w:space="0" w:color="auto"/>
                      </w:divBdr>
                    </w:div>
                  </w:divsChild>
                </w:div>
                <w:div w:id="1556501958">
                  <w:marLeft w:val="0"/>
                  <w:marRight w:val="0"/>
                  <w:marTop w:val="0"/>
                  <w:marBottom w:val="0"/>
                  <w:divBdr>
                    <w:top w:val="none" w:sz="0" w:space="0" w:color="auto"/>
                    <w:left w:val="none" w:sz="0" w:space="0" w:color="auto"/>
                    <w:bottom w:val="none" w:sz="0" w:space="0" w:color="auto"/>
                    <w:right w:val="none" w:sz="0" w:space="0" w:color="auto"/>
                  </w:divBdr>
                  <w:divsChild>
                    <w:div w:id="1494760208">
                      <w:marLeft w:val="0"/>
                      <w:marRight w:val="0"/>
                      <w:marTop w:val="0"/>
                      <w:marBottom w:val="0"/>
                      <w:divBdr>
                        <w:top w:val="none" w:sz="0" w:space="0" w:color="auto"/>
                        <w:left w:val="none" w:sz="0" w:space="0" w:color="auto"/>
                        <w:bottom w:val="none" w:sz="0" w:space="0" w:color="auto"/>
                        <w:right w:val="none" w:sz="0" w:space="0" w:color="auto"/>
                      </w:divBdr>
                    </w:div>
                  </w:divsChild>
                </w:div>
                <w:div w:id="52893092">
                  <w:marLeft w:val="0"/>
                  <w:marRight w:val="0"/>
                  <w:marTop w:val="0"/>
                  <w:marBottom w:val="0"/>
                  <w:divBdr>
                    <w:top w:val="none" w:sz="0" w:space="0" w:color="auto"/>
                    <w:left w:val="none" w:sz="0" w:space="0" w:color="auto"/>
                    <w:bottom w:val="none" w:sz="0" w:space="0" w:color="auto"/>
                    <w:right w:val="none" w:sz="0" w:space="0" w:color="auto"/>
                  </w:divBdr>
                  <w:divsChild>
                    <w:div w:id="501242846">
                      <w:marLeft w:val="0"/>
                      <w:marRight w:val="0"/>
                      <w:marTop w:val="0"/>
                      <w:marBottom w:val="0"/>
                      <w:divBdr>
                        <w:top w:val="none" w:sz="0" w:space="0" w:color="auto"/>
                        <w:left w:val="none" w:sz="0" w:space="0" w:color="auto"/>
                        <w:bottom w:val="none" w:sz="0" w:space="0" w:color="auto"/>
                        <w:right w:val="none" w:sz="0" w:space="0" w:color="auto"/>
                      </w:divBdr>
                    </w:div>
                  </w:divsChild>
                </w:div>
                <w:div w:id="2025201512">
                  <w:marLeft w:val="0"/>
                  <w:marRight w:val="0"/>
                  <w:marTop w:val="0"/>
                  <w:marBottom w:val="0"/>
                  <w:divBdr>
                    <w:top w:val="none" w:sz="0" w:space="0" w:color="auto"/>
                    <w:left w:val="none" w:sz="0" w:space="0" w:color="auto"/>
                    <w:bottom w:val="none" w:sz="0" w:space="0" w:color="auto"/>
                    <w:right w:val="none" w:sz="0" w:space="0" w:color="auto"/>
                  </w:divBdr>
                  <w:divsChild>
                    <w:div w:id="1360014269">
                      <w:marLeft w:val="0"/>
                      <w:marRight w:val="0"/>
                      <w:marTop w:val="0"/>
                      <w:marBottom w:val="0"/>
                      <w:divBdr>
                        <w:top w:val="none" w:sz="0" w:space="0" w:color="auto"/>
                        <w:left w:val="none" w:sz="0" w:space="0" w:color="auto"/>
                        <w:bottom w:val="none" w:sz="0" w:space="0" w:color="auto"/>
                        <w:right w:val="none" w:sz="0" w:space="0" w:color="auto"/>
                      </w:divBdr>
                    </w:div>
                  </w:divsChild>
                </w:div>
                <w:div w:id="702558318">
                  <w:marLeft w:val="0"/>
                  <w:marRight w:val="0"/>
                  <w:marTop w:val="0"/>
                  <w:marBottom w:val="0"/>
                  <w:divBdr>
                    <w:top w:val="none" w:sz="0" w:space="0" w:color="auto"/>
                    <w:left w:val="none" w:sz="0" w:space="0" w:color="auto"/>
                    <w:bottom w:val="none" w:sz="0" w:space="0" w:color="auto"/>
                    <w:right w:val="none" w:sz="0" w:space="0" w:color="auto"/>
                  </w:divBdr>
                  <w:divsChild>
                    <w:div w:id="1855455673">
                      <w:marLeft w:val="0"/>
                      <w:marRight w:val="0"/>
                      <w:marTop w:val="0"/>
                      <w:marBottom w:val="0"/>
                      <w:divBdr>
                        <w:top w:val="none" w:sz="0" w:space="0" w:color="auto"/>
                        <w:left w:val="none" w:sz="0" w:space="0" w:color="auto"/>
                        <w:bottom w:val="none" w:sz="0" w:space="0" w:color="auto"/>
                        <w:right w:val="none" w:sz="0" w:space="0" w:color="auto"/>
                      </w:divBdr>
                    </w:div>
                  </w:divsChild>
                </w:div>
                <w:div w:id="1637829841">
                  <w:marLeft w:val="0"/>
                  <w:marRight w:val="0"/>
                  <w:marTop w:val="0"/>
                  <w:marBottom w:val="0"/>
                  <w:divBdr>
                    <w:top w:val="none" w:sz="0" w:space="0" w:color="auto"/>
                    <w:left w:val="none" w:sz="0" w:space="0" w:color="auto"/>
                    <w:bottom w:val="none" w:sz="0" w:space="0" w:color="auto"/>
                    <w:right w:val="none" w:sz="0" w:space="0" w:color="auto"/>
                  </w:divBdr>
                  <w:divsChild>
                    <w:div w:id="342319530">
                      <w:marLeft w:val="0"/>
                      <w:marRight w:val="0"/>
                      <w:marTop w:val="0"/>
                      <w:marBottom w:val="0"/>
                      <w:divBdr>
                        <w:top w:val="none" w:sz="0" w:space="0" w:color="auto"/>
                        <w:left w:val="none" w:sz="0" w:space="0" w:color="auto"/>
                        <w:bottom w:val="none" w:sz="0" w:space="0" w:color="auto"/>
                        <w:right w:val="none" w:sz="0" w:space="0" w:color="auto"/>
                      </w:divBdr>
                    </w:div>
                  </w:divsChild>
                </w:div>
                <w:div w:id="1549418371">
                  <w:marLeft w:val="0"/>
                  <w:marRight w:val="0"/>
                  <w:marTop w:val="0"/>
                  <w:marBottom w:val="0"/>
                  <w:divBdr>
                    <w:top w:val="none" w:sz="0" w:space="0" w:color="auto"/>
                    <w:left w:val="none" w:sz="0" w:space="0" w:color="auto"/>
                    <w:bottom w:val="none" w:sz="0" w:space="0" w:color="auto"/>
                    <w:right w:val="none" w:sz="0" w:space="0" w:color="auto"/>
                  </w:divBdr>
                  <w:divsChild>
                    <w:div w:id="423386051">
                      <w:marLeft w:val="0"/>
                      <w:marRight w:val="0"/>
                      <w:marTop w:val="0"/>
                      <w:marBottom w:val="0"/>
                      <w:divBdr>
                        <w:top w:val="none" w:sz="0" w:space="0" w:color="auto"/>
                        <w:left w:val="none" w:sz="0" w:space="0" w:color="auto"/>
                        <w:bottom w:val="none" w:sz="0" w:space="0" w:color="auto"/>
                        <w:right w:val="none" w:sz="0" w:space="0" w:color="auto"/>
                      </w:divBdr>
                    </w:div>
                  </w:divsChild>
                </w:div>
                <w:div w:id="1676879106">
                  <w:marLeft w:val="0"/>
                  <w:marRight w:val="0"/>
                  <w:marTop w:val="0"/>
                  <w:marBottom w:val="0"/>
                  <w:divBdr>
                    <w:top w:val="none" w:sz="0" w:space="0" w:color="auto"/>
                    <w:left w:val="none" w:sz="0" w:space="0" w:color="auto"/>
                    <w:bottom w:val="none" w:sz="0" w:space="0" w:color="auto"/>
                    <w:right w:val="none" w:sz="0" w:space="0" w:color="auto"/>
                  </w:divBdr>
                  <w:divsChild>
                    <w:div w:id="444007310">
                      <w:marLeft w:val="0"/>
                      <w:marRight w:val="0"/>
                      <w:marTop w:val="0"/>
                      <w:marBottom w:val="0"/>
                      <w:divBdr>
                        <w:top w:val="none" w:sz="0" w:space="0" w:color="auto"/>
                        <w:left w:val="none" w:sz="0" w:space="0" w:color="auto"/>
                        <w:bottom w:val="none" w:sz="0" w:space="0" w:color="auto"/>
                        <w:right w:val="none" w:sz="0" w:space="0" w:color="auto"/>
                      </w:divBdr>
                    </w:div>
                  </w:divsChild>
                </w:div>
                <w:div w:id="740098605">
                  <w:marLeft w:val="0"/>
                  <w:marRight w:val="0"/>
                  <w:marTop w:val="0"/>
                  <w:marBottom w:val="0"/>
                  <w:divBdr>
                    <w:top w:val="none" w:sz="0" w:space="0" w:color="auto"/>
                    <w:left w:val="none" w:sz="0" w:space="0" w:color="auto"/>
                    <w:bottom w:val="none" w:sz="0" w:space="0" w:color="auto"/>
                    <w:right w:val="none" w:sz="0" w:space="0" w:color="auto"/>
                  </w:divBdr>
                  <w:divsChild>
                    <w:div w:id="1253661657">
                      <w:marLeft w:val="0"/>
                      <w:marRight w:val="0"/>
                      <w:marTop w:val="0"/>
                      <w:marBottom w:val="0"/>
                      <w:divBdr>
                        <w:top w:val="none" w:sz="0" w:space="0" w:color="auto"/>
                        <w:left w:val="none" w:sz="0" w:space="0" w:color="auto"/>
                        <w:bottom w:val="none" w:sz="0" w:space="0" w:color="auto"/>
                        <w:right w:val="none" w:sz="0" w:space="0" w:color="auto"/>
                      </w:divBdr>
                    </w:div>
                  </w:divsChild>
                </w:div>
                <w:div w:id="1076441027">
                  <w:marLeft w:val="0"/>
                  <w:marRight w:val="0"/>
                  <w:marTop w:val="0"/>
                  <w:marBottom w:val="0"/>
                  <w:divBdr>
                    <w:top w:val="none" w:sz="0" w:space="0" w:color="auto"/>
                    <w:left w:val="none" w:sz="0" w:space="0" w:color="auto"/>
                    <w:bottom w:val="none" w:sz="0" w:space="0" w:color="auto"/>
                    <w:right w:val="none" w:sz="0" w:space="0" w:color="auto"/>
                  </w:divBdr>
                  <w:divsChild>
                    <w:div w:id="1914394568">
                      <w:marLeft w:val="0"/>
                      <w:marRight w:val="0"/>
                      <w:marTop w:val="0"/>
                      <w:marBottom w:val="0"/>
                      <w:divBdr>
                        <w:top w:val="none" w:sz="0" w:space="0" w:color="auto"/>
                        <w:left w:val="none" w:sz="0" w:space="0" w:color="auto"/>
                        <w:bottom w:val="none" w:sz="0" w:space="0" w:color="auto"/>
                        <w:right w:val="none" w:sz="0" w:space="0" w:color="auto"/>
                      </w:divBdr>
                    </w:div>
                  </w:divsChild>
                </w:div>
                <w:div w:id="1376463606">
                  <w:marLeft w:val="0"/>
                  <w:marRight w:val="0"/>
                  <w:marTop w:val="0"/>
                  <w:marBottom w:val="0"/>
                  <w:divBdr>
                    <w:top w:val="none" w:sz="0" w:space="0" w:color="auto"/>
                    <w:left w:val="none" w:sz="0" w:space="0" w:color="auto"/>
                    <w:bottom w:val="none" w:sz="0" w:space="0" w:color="auto"/>
                    <w:right w:val="none" w:sz="0" w:space="0" w:color="auto"/>
                  </w:divBdr>
                  <w:divsChild>
                    <w:div w:id="1381589471">
                      <w:marLeft w:val="0"/>
                      <w:marRight w:val="0"/>
                      <w:marTop w:val="0"/>
                      <w:marBottom w:val="0"/>
                      <w:divBdr>
                        <w:top w:val="none" w:sz="0" w:space="0" w:color="auto"/>
                        <w:left w:val="none" w:sz="0" w:space="0" w:color="auto"/>
                        <w:bottom w:val="none" w:sz="0" w:space="0" w:color="auto"/>
                        <w:right w:val="none" w:sz="0" w:space="0" w:color="auto"/>
                      </w:divBdr>
                    </w:div>
                  </w:divsChild>
                </w:div>
                <w:div w:id="468785581">
                  <w:marLeft w:val="0"/>
                  <w:marRight w:val="0"/>
                  <w:marTop w:val="0"/>
                  <w:marBottom w:val="0"/>
                  <w:divBdr>
                    <w:top w:val="none" w:sz="0" w:space="0" w:color="auto"/>
                    <w:left w:val="none" w:sz="0" w:space="0" w:color="auto"/>
                    <w:bottom w:val="none" w:sz="0" w:space="0" w:color="auto"/>
                    <w:right w:val="none" w:sz="0" w:space="0" w:color="auto"/>
                  </w:divBdr>
                  <w:divsChild>
                    <w:div w:id="1131284708">
                      <w:marLeft w:val="0"/>
                      <w:marRight w:val="0"/>
                      <w:marTop w:val="0"/>
                      <w:marBottom w:val="0"/>
                      <w:divBdr>
                        <w:top w:val="none" w:sz="0" w:space="0" w:color="auto"/>
                        <w:left w:val="none" w:sz="0" w:space="0" w:color="auto"/>
                        <w:bottom w:val="none" w:sz="0" w:space="0" w:color="auto"/>
                        <w:right w:val="none" w:sz="0" w:space="0" w:color="auto"/>
                      </w:divBdr>
                    </w:div>
                  </w:divsChild>
                </w:div>
                <w:div w:id="1757286781">
                  <w:marLeft w:val="0"/>
                  <w:marRight w:val="0"/>
                  <w:marTop w:val="0"/>
                  <w:marBottom w:val="0"/>
                  <w:divBdr>
                    <w:top w:val="none" w:sz="0" w:space="0" w:color="auto"/>
                    <w:left w:val="none" w:sz="0" w:space="0" w:color="auto"/>
                    <w:bottom w:val="none" w:sz="0" w:space="0" w:color="auto"/>
                    <w:right w:val="none" w:sz="0" w:space="0" w:color="auto"/>
                  </w:divBdr>
                  <w:divsChild>
                    <w:div w:id="47346422">
                      <w:marLeft w:val="0"/>
                      <w:marRight w:val="0"/>
                      <w:marTop w:val="0"/>
                      <w:marBottom w:val="0"/>
                      <w:divBdr>
                        <w:top w:val="none" w:sz="0" w:space="0" w:color="auto"/>
                        <w:left w:val="none" w:sz="0" w:space="0" w:color="auto"/>
                        <w:bottom w:val="none" w:sz="0" w:space="0" w:color="auto"/>
                        <w:right w:val="none" w:sz="0" w:space="0" w:color="auto"/>
                      </w:divBdr>
                    </w:div>
                  </w:divsChild>
                </w:div>
                <w:div w:id="554970736">
                  <w:marLeft w:val="0"/>
                  <w:marRight w:val="0"/>
                  <w:marTop w:val="0"/>
                  <w:marBottom w:val="0"/>
                  <w:divBdr>
                    <w:top w:val="none" w:sz="0" w:space="0" w:color="auto"/>
                    <w:left w:val="none" w:sz="0" w:space="0" w:color="auto"/>
                    <w:bottom w:val="none" w:sz="0" w:space="0" w:color="auto"/>
                    <w:right w:val="none" w:sz="0" w:space="0" w:color="auto"/>
                  </w:divBdr>
                  <w:divsChild>
                    <w:div w:id="1666977083">
                      <w:marLeft w:val="0"/>
                      <w:marRight w:val="0"/>
                      <w:marTop w:val="0"/>
                      <w:marBottom w:val="0"/>
                      <w:divBdr>
                        <w:top w:val="none" w:sz="0" w:space="0" w:color="auto"/>
                        <w:left w:val="none" w:sz="0" w:space="0" w:color="auto"/>
                        <w:bottom w:val="none" w:sz="0" w:space="0" w:color="auto"/>
                        <w:right w:val="none" w:sz="0" w:space="0" w:color="auto"/>
                      </w:divBdr>
                    </w:div>
                  </w:divsChild>
                </w:div>
                <w:div w:id="813329454">
                  <w:marLeft w:val="0"/>
                  <w:marRight w:val="0"/>
                  <w:marTop w:val="0"/>
                  <w:marBottom w:val="0"/>
                  <w:divBdr>
                    <w:top w:val="none" w:sz="0" w:space="0" w:color="auto"/>
                    <w:left w:val="none" w:sz="0" w:space="0" w:color="auto"/>
                    <w:bottom w:val="none" w:sz="0" w:space="0" w:color="auto"/>
                    <w:right w:val="none" w:sz="0" w:space="0" w:color="auto"/>
                  </w:divBdr>
                  <w:divsChild>
                    <w:div w:id="109514758">
                      <w:marLeft w:val="0"/>
                      <w:marRight w:val="0"/>
                      <w:marTop w:val="0"/>
                      <w:marBottom w:val="0"/>
                      <w:divBdr>
                        <w:top w:val="none" w:sz="0" w:space="0" w:color="auto"/>
                        <w:left w:val="none" w:sz="0" w:space="0" w:color="auto"/>
                        <w:bottom w:val="none" w:sz="0" w:space="0" w:color="auto"/>
                        <w:right w:val="none" w:sz="0" w:space="0" w:color="auto"/>
                      </w:divBdr>
                    </w:div>
                  </w:divsChild>
                </w:div>
                <w:div w:id="616956050">
                  <w:marLeft w:val="0"/>
                  <w:marRight w:val="0"/>
                  <w:marTop w:val="0"/>
                  <w:marBottom w:val="0"/>
                  <w:divBdr>
                    <w:top w:val="none" w:sz="0" w:space="0" w:color="auto"/>
                    <w:left w:val="none" w:sz="0" w:space="0" w:color="auto"/>
                    <w:bottom w:val="none" w:sz="0" w:space="0" w:color="auto"/>
                    <w:right w:val="none" w:sz="0" w:space="0" w:color="auto"/>
                  </w:divBdr>
                  <w:divsChild>
                    <w:div w:id="1222979605">
                      <w:marLeft w:val="0"/>
                      <w:marRight w:val="0"/>
                      <w:marTop w:val="0"/>
                      <w:marBottom w:val="0"/>
                      <w:divBdr>
                        <w:top w:val="none" w:sz="0" w:space="0" w:color="auto"/>
                        <w:left w:val="none" w:sz="0" w:space="0" w:color="auto"/>
                        <w:bottom w:val="none" w:sz="0" w:space="0" w:color="auto"/>
                        <w:right w:val="none" w:sz="0" w:space="0" w:color="auto"/>
                      </w:divBdr>
                    </w:div>
                  </w:divsChild>
                </w:div>
                <w:div w:id="440883364">
                  <w:marLeft w:val="0"/>
                  <w:marRight w:val="0"/>
                  <w:marTop w:val="0"/>
                  <w:marBottom w:val="0"/>
                  <w:divBdr>
                    <w:top w:val="none" w:sz="0" w:space="0" w:color="auto"/>
                    <w:left w:val="none" w:sz="0" w:space="0" w:color="auto"/>
                    <w:bottom w:val="none" w:sz="0" w:space="0" w:color="auto"/>
                    <w:right w:val="none" w:sz="0" w:space="0" w:color="auto"/>
                  </w:divBdr>
                  <w:divsChild>
                    <w:div w:id="1683121683">
                      <w:marLeft w:val="0"/>
                      <w:marRight w:val="0"/>
                      <w:marTop w:val="0"/>
                      <w:marBottom w:val="0"/>
                      <w:divBdr>
                        <w:top w:val="none" w:sz="0" w:space="0" w:color="auto"/>
                        <w:left w:val="none" w:sz="0" w:space="0" w:color="auto"/>
                        <w:bottom w:val="none" w:sz="0" w:space="0" w:color="auto"/>
                        <w:right w:val="none" w:sz="0" w:space="0" w:color="auto"/>
                      </w:divBdr>
                    </w:div>
                  </w:divsChild>
                </w:div>
                <w:div w:id="1471441979">
                  <w:marLeft w:val="0"/>
                  <w:marRight w:val="0"/>
                  <w:marTop w:val="0"/>
                  <w:marBottom w:val="0"/>
                  <w:divBdr>
                    <w:top w:val="none" w:sz="0" w:space="0" w:color="auto"/>
                    <w:left w:val="none" w:sz="0" w:space="0" w:color="auto"/>
                    <w:bottom w:val="none" w:sz="0" w:space="0" w:color="auto"/>
                    <w:right w:val="none" w:sz="0" w:space="0" w:color="auto"/>
                  </w:divBdr>
                  <w:divsChild>
                    <w:div w:id="679967081">
                      <w:marLeft w:val="0"/>
                      <w:marRight w:val="0"/>
                      <w:marTop w:val="0"/>
                      <w:marBottom w:val="0"/>
                      <w:divBdr>
                        <w:top w:val="none" w:sz="0" w:space="0" w:color="auto"/>
                        <w:left w:val="none" w:sz="0" w:space="0" w:color="auto"/>
                        <w:bottom w:val="none" w:sz="0" w:space="0" w:color="auto"/>
                        <w:right w:val="none" w:sz="0" w:space="0" w:color="auto"/>
                      </w:divBdr>
                    </w:div>
                  </w:divsChild>
                </w:div>
                <w:div w:id="1537501832">
                  <w:marLeft w:val="0"/>
                  <w:marRight w:val="0"/>
                  <w:marTop w:val="0"/>
                  <w:marBottom w:val="0"/>
                  <w:divBdr>
                    <w:top w:val="none" w:sz="0" w:space="0" w:color="auto"/>
                    <w:left w:val="none" w:sz="0" w:space="0" w:color="auto"/>
                    <w:bottom w:val="none" w:sz="0" w:space="0" w:color="auto"/>
                    <w:right w:val="none" w:sz="0" w:space="0" w:color="auto"/>
                  </w:divBdr>
                  <w:divsChild>
                    <w:div w:id="1163424965">
                      <w:marLeft w:val="0"/>
                      <w:marRight w:val="0"/>
                      <w:marTop w:val="0"/>
                      <w:marBottom w:val="0"/>
                      <w:divBdr>
                        <w:top w:val="none" w:sz="0" w:space="0" w:color="auto"/>
                        <w:left w:val="none" w:sz="0" w:space="0" w:color="auto"/>
                        <w:bottom w:val="none" w:sz="0" w:space="0" w:color="auto"/>
                        <w:right w:val="none" w:sz="0" w:space="0" w:color="auto"/>
                      </w:divBdr>
                    </w:div>
                  </w:divsChild>
                </w:div>
                <w:div w:id="907307931">
                  <w:marLeft w:val="0"/>
                  <w:marRight w:val="0"/>
                  <w:marTop w:val="0"/>
                  <w:marBottom w:val="0"/>
                  <w:divBdr>
                    <w:top w:val="none" w:sz="0" w:space="0" w:color="auto"/>
                    <w:left w:val="none" w:sz="0" w:space="0" w:color="auto"/>
                    <w:bottom w:val="none" w:sz="0" w:space="0" w:color="auto"/>
                    <w:right w:val="none" w:sz="0" w:space="0" w:color="auto"/>
                  </w:divBdr>
                  <w:divsChild>
                    <w:div w:id="425737362">
                      <w:marLeft w:val="0"/>
                      <w:marRight w:val="0"/>
                      <w:marTop w:val="0"/>
                      <w:marBottom w:val="0"/>
                      <w:divBdr>
                        <w:top w:val="none" w:sz="0" w:space="0" w:color="auto"/>
                        <w:left w:val="none" w:sz="0" w:space="0" w:color="auto"/>
                        <w:bottom w:val="none" w:sz="0" w:space="0" w:color="auto"/>
                        <w:right w:val="none" w:sz="0" w:space="0" w:color="auto"/>
                      </w:divBdr>
                    </w:div>
                  </w:divsChild>
                </w:div>
                <w:div w:id="1545487560">
                  <w:marLeft w:val="0"/>
                  <w:marRight w:val="0"/>
                  <w:marTop w:val="0"/>
                  <w:marBottom w:val="0"/>
                  <w:divBdr>
                    <w:top w:val="none" w:sz="0" w:space="0" w:color="auto"/>
                    <w:left w:val="none" w:sz="0" w:space="0" w:color="auto"/>
                    <w:bottom w:val="none" w:sz="0" w:space="0" w:color="auto"/>
                    <w:right w:val="none" w:sz="0" w:space="0" w:color="auto"/>
                  </w:divBdr>
                  <w:divsChild>
                    <w:div w:id="1035891125">
                      <w:marLeft w:val="0"/>
                      <w:marRight w:val="0"/>
                      <w:marTop w:val="0"/>
                      <w:marBottom w:val="0"/>
                      <w:divBdr>
                        <w:top w:val="none" w:sz="0" w:space="0" w:color="auto"/>
                        <w:left w:val="none" w:sz="0" w:space="0" w:color="auto"/>
                        <w:bottom w:val="none" w:sz="0" w:space="0" w:color="auto"/>
                        <w:right w:val="none" w:sz="0" w:space="0" w:color="auto"/>
                      </w:divBdr>
                    </w:div>
                  </w:divsChild>
                </w:div>
                <w:div w:id="81731777">
                  <w:marLeft w:val="0"/>
                  <w:marRight w:val="0"/>
                  <w:marTop w:val="0"/>
                  <w:marBottom w:val="0"/>
                  <w:divBdr>
                    <w:top w:val="none" w:sz="0" w:space="0" w:color="auto"/>
                    <w:left w:val="none" w:sz="0" w:space="0" w:color="auto"/>
                    <w:bottom w:val="none" w:sz="0" w:space="0" w:color="auto"/>
                    <w:right w:val="none" w:sz="0" w:space="0" w:color="auto"/>
                  </w:divBdr>
                  <w:divsChild>
                    <w:div w:id="1354842176">
                      <w:marLeft w:val="0"/>
                      <w:marRight w:val="0"/>
                      <w:marTop w:val="0"/>
                      <w:marBottom w:val="0"/>
                      <w:divBdr>
                        <w:top w:val="none" w:sz="0" w:space="0" w:color="auto"/>
                        <w:left w:val="none" w:sz="0" w:space="0" w:color="auto"/>
                        <w:bottom w:val="none" w:sz="0" w:space="0" w:color="auto"/>
                        <w:right w:val="none" w:sz="0" w:space="0" w:color="auto"/>
                      </w:divBdr>
                    </w:div>
                  </w:divsChild>
                </w:div>
                <w:div w:id="755174377">
                  <w:marLeft w:val="0"/>
                  <w:marRight w:val="0"/>
                  <w:marTop w:val="0"/>
                  <w:marBottom w:val="0"/>
                  <w:divBdr>
                    <w:top w:val="none" w:sz="0" w:space="0" w:color="auto"/>
                    <w:left w:val="none" w:sz="0" w:space="0" w:color="auto"/>
                    <w:bottom w:val="none" w:sz="0" w:space="0" w:color="auto"/>
                    <w:right w:val="none" w:sz="0" w:space="0" w:color="auto"/>
                  </w:divBdr>
                  <w:divsChild>
                    <w:div w:id="248661281">
                      <w:marLeft w:val="0"/>
                      <w:marRight w:val="0"/>
                      <w:marTop w:val="0"/>
                      <w:marBottom w:val="0"/>
                      <w:divBdr>
                        <w:top w:val="none" w:sz="0" w:space="0" w:color="auto"/>
                        <w:left w:val="none" w:sz="0" w:space="0" w:color="auto"/>
                        <w:bottom w:val="none" w:sz="0" w:space="0" w:color="auto"/>
                        <w:right w:val="none" w:sz="0" w:space="0" w:color="auto"/>
                      </w:divBdr>
                    </w:div>
                  </w:divsChild>
                </w:div>
                <w:div w:id="1012999730">
                  <w:marLeft w:val="0"/>
                  <w:marRight w:val="0"/>
                  <w:marTop w:val="0"/>
                  <w:marBottom w:val="0"/>
                  <w:divBdr>
                    <w:top w:val="none" w:sz="0" w:space="0" w:color="auto"/>
                    <w:left w:val="none" w:sz="0" w:space="0" w:color="auto"/>
                    <w:bottom w:val="none" w:sz="0" w:space="0" w:color="auto"/>
                    <w:right w:val="none" w:sz="0" w:space="0" w:color="auto"/>
                  </w:divBdr>
                  <w:divsChild>
                    <w:div w:id="1964648612">
                      <w:marLeft w:val="0"/>
                      <w:marRight w:val="0"/>
                      <w:marTop w:val="0"/>
                      <w:marBottom w:val="0"/>
                      <w:divBdr>
                        <w:top w:val="none" w:sz="0" w:space="0" w:color="auto"/>
                        <w:left w:val="none" w:sz="0" w:space="0" w:color="auto"/>
                        <w:bottom w:val="none" w:sz="0" w:space="0" w:color="auto"/>
                        <w:right w:val="none" w:sz="0" w:space="0" w:color="auto"/>
                      </w:divBdr>
                    </w:div>
                  </w:divsChild>
                </w:div>
                <w:div w:id="1808472871">
                  <w:marLeft w:val="0"/>
                  <w:marRight w:val="0"/>
                  <w:marTop w:val="0"/>
                  <w:marBottom w:val="0"/>
                  <w:divBdr>
                    <w:top w:val="none" w:sz="0" w:space="0" w:color="auto"/>
                    <w:left w:val="none" w:sz="0" w:space="0" w:color="auto"/>
                    <w:bottom w:val="none" w:sz="0" w:space="0" w:color="auto"/>
                    <w:right w:val="none" w:sz="0" w:space="0" w:color="auto"/>
                  </w:divBdr>
                  <w:divsChild>
                    <w:div w:id="1906917330">
                      <w:marLeft w:val="0"/>
                      <w:marRight w:val="0"/>
                      <w:marTop w:val="0"/>
                      <w:marBottom w:val="0"/>
                      <w:divBdr>
                        <w:top w:val="none" w:sz="0" w:space="0" w:color="auto"/>
                        <w:left w:val="none" w:sz="0" w:space="0" w:color="auto"/>
                        <w:bottom w:val="none" w:sz="0" w:space="0" w:color="auto"/>
                        <w:right w:val="none" w:sz="0" w:space="0" w:color="auto"/>
                      </w:divBdr>
                    </w:div>
                  </w:divsChild>
                </w:div>
                <w:div w:id="1591087790">
                  <w:marLeft w:val="0"/>
                  <w:marRight w:val="0"/>
                  <w:marTop w:val="0"/>
                  <w:marBottom w:val="0"/>
                  <w:divBdr>
                    <w:top w:val="none" w:sz="0" w:space="0" w:color="auto"/>
                    <w:left w:val="none" w:sz="0" w:space="0" w:color="auto"/>
                    <w:bottom w:val="none" w:sz="0" w:space="0" w:color="auto"/>
                    <w:right w:val="none" w:sz="0" w:space="0" w:color="auto"/>
                  </w:divBdr>
                  <w:divsChild>
                    <w:div w:id="724645003">
                      <w:marLeft w:val="0"/>
                      <w:marRight w:val="0"/>
                      <w:marTop w:val="0"/>
                      <w:marBottom w:val="0"/>
                      <w:divBdr>
                        <w:top w:val="none" w:sz="0" w:space="0" w:color="auto"/>
                        <w:left w:val="none" w:sz="0" w:space="0" w:color="auto"/>
                        <w:bottom w:val="none" w:sz="0" w:space="0" w:color="auto"/>
                        <w:right w:val="none" w:sz="0" w:space="0" w:color="auto"/>
                      </w:divBdr>
                    </w:div>
                  </w:divsChild>
                </w:div>
                <w:div w:id="1446076300">
                  <w:marLeft w:val="0"/>
                  <w:marRight w:val="0"/>
                  <w:marTop w:val="0"/>
                  <w:marBottom w:val="0"/>
                  <w:divBdr>
                    <w:top w:val="none" w:sz="0" w:space="0" w:color="auto"/>
                    <w:left w:val="none" w:sz="0" w:space="0" w:color="auto"/>
                    <w:bottom w:val="none" w:sz="0" w:space="0" w:color="auto"/>
                    <w:right w:val="none" w:sz="0" w:space="0" w:color="auto"/>
                  </w:divBdr>
                  <w:divsChild>
                    <w:div w:id="855119946">
                      <w:marLeft w:val="0"/>
                      <w:marRight w:val="0"/>
                      <w:marTop w:val="0"/>
                      <w:marBottom w:val="0"/>
                      <w:divBdr>
                        <w:top w:val="none" w:sz="0" w:space="0" w:color="auto"/>
                        <w:left w:val="none" w:sz="0" w:space="0" w:color="auto"/>
                        <w:bottom w:val="none" w:sz="0" w:space="0" w:color="auto"/>
                        <w:right w:val="none" w:sz="0" w:space="0" w:color="auto"/>
                      </w:divBdr>
                    </w:div>
                  </w:divsChild>
                </w:div>
                <w:div w:id="1095133170">
                  <w:marLeft w:val="0"/>
                  <w:marRight w:val="0"/>
                  <w:marTop w:val="0"/>
                  <w:marBottom w:val="0"/>
                  <w:divBdr>
                    <w:top w:val="none" w:sz="0" w:space="0" w:color="auto"/>
                    <w:left w:val="none" w:sz="0" w:space="0" w:color="auto"/>
                    <w:bottom w:val="none" w:sz="0" w:space="0" w:color="auto"/>
                    <w:right w:val="none" w:sz="0" w:space="0" w:color="auto"/>
                  </w:divBdr>
                  <w:divsChild>
                    <w:div w:id="702557025">
                      <w:marLeft w:val="0"/>
                      <w:marRight w:val="0"/>
                      <w:marTop w:val="0"/>
                      <w:marBottom w:val="0"/>
                      <w:divBdr>
                        <w:top w:val="none" w:sz="0" w:space="0" w:color="auto"/>
                        <w:left w:val="none" w:sz="0" w:space="0" w:color="auto"/>
                        <w:bottom w:val="none" w:sz="0" w:space="0" w:color="auto"/>
                        <w:right w:val="none" w:sz="0" w:space="0" w:color="auto"/>
                      </w:divBdr>
                    </w:div>
                  </w:divsChild>
                </w:div>
                <w:div w:id="1631593250">
                  <w:marLeft w:val="0"/>
                  <w:marRight w:val="0"/>
                  <w:marTop w:val="0"/>
                  <w:marBottom w:val="0"/>
                  <w:divBdr>
                    <w:top w:val="none" w:sz="0" w:space="0" w:color="auto"/>
                    <w:left w:val="none" w:sz="0" w:space="0" w:color="auto"/>
                    <w:bottom w:val="none" w:sz="0" w:space="0" w:color="auto"/>
                    <w:right w:val="none" w:sz="0" w:space="0" w:color="auto"/>
                  </w:divBdr>
                  <w:divsChild>
                    <w:div w:id="1373457576">
                      <w:marLeft w:val="0"/>
                      <w:marRight w:val="0"/>
                      <w:marTop w:val="0"/>
                      <w:marBottom w:val="0"/>
                      <w:divBdr>
                        <w:top w:val="none" w:sz="0" w:space="0" w:color="auto"/>
                        <w:left w:val="none" w:sz="0" w:space="0" w:color="auto"/>
                        <w:bottom w:val="none" w:sz="0" w:space="0" w:color="auto"/>
                        <w:right w:val="none" w:sz="0" w:space="0" w:color="auto"/>
                      </w:divBdr>
                    </w:div>
                  </w:divsChild>
                </w:div>
                <w:div w:id="2017536648">
                  <w:marLeft w:val="0"/>
                  <w:marRight w:val="0"/>
                  <w:marTop w:val="0"/>
                  <w:marBottom w:val="0"/>
                  <w:divBdr>
                    <w:top w:val="none" w:sz="0" w:space="0" w:color="auto"/>
                    <w:left w:val="none" w:sz="0" w:space="0" w:color="auto"/>
                    <w:bottom w:val="none" w:sz="0" w:space="0" w:color="auto"/>
                    <w:right w:val="none" w:sz="0" w:space="0" w:color="auto"/>
                  </w:divBdr>
                  <w:divsChild>
                    <w:div w:id="1384520085">
                      <w:marLeft w:val="0"/>
                      <w:marRight w:val="0"/>
                      <w:marTop w:val="0"/>
                      <w:marBottom w:val="0"/>
                      <w:divBdr>
                        <w:top w:val="none" w:sz="0" w:space="0" w:color="auto"/>
                        <w:left w:val="none" w:sz="0" w:space="0" w:color="auto"/>
                        <w:bottom w:val="none" w:sz="0" w:space="0" w:color="auto"/>
                        <w:right w:val="none" w:sz="0" w:space="0" w:color="auto"/>
                      </w:divBdr>
                    </w:div>
                  </w:divsChild>
                </w:div>
                <w:div w:id="963847654">
                  <w:marLeft w:val="0"/>
                  <w:marRight w:val="0"/>
                  <w:marTop w:val="0"/>
                  <w:marBottom w:val="0"/>
                  <w:divBdr>
                    <w:top w:val="none" w:sz="0" w:space="0" w:color="auto"/>
                    <w:left w:val="none" w:sz="0" w:space="0" w:color="auto"/>
                    <w:bottom w:val="none" w:sz="0" w:space="0" w:color="auto"/>
                    <w:right w:val="none" w:sz="0" w:space="0" w:color="auto"/>
                  </w:divBdr>
                  <w:divsChild>
                    <w:div w:id="869611142">
                      <w:marLeft w:val="0"/>
                      <w:marRight w:val="0"/>
                      <w:marTop w:val="0"/>
                      <w:marBottom w:val="0"/>
                      <w:divBdr>
                        <w:top w:val="none" w:sz="0" w:space="0" w:color="auto"/>
                        <w:left w:val="none" w:sz="0" w:space="0" w:color="auto"/>
                        <w:bottom w:val="none" w:sz="0" w:space="0" w:color="auto"/>
                        <w:right w:val="none" w:sz="0" w:space="0" w:color="auto"/>
                      </w:divBdr>
                    </w:div>
                  </w:divsChild>
                </w:div>
                <w:div w:id="89590011">
                  <w:marLeft w:val="0"/>
                  <w:marRight w:val="0"/>
                  <w:marTop w:val="0"/>
                  <w:marBottom w:val="0"/>
                  <w:divBdr>
                    <w:top w:val="none" w:sz="0" w:space="0" w:color="auto"/>
                    <w:left w:val="none" w:sz="0" w:space="0" w:color="auto"/>
                    <w:bottom w:val="none" w:sz="0" w:space="0" w:color="auto"/>
                    <w:right w:val="none" w:sz="0" w:space="0" w:color="auto"/>
                  </w:divBdr>
                  <w:divsChild>
                    <w:div w:id="1923220444">
                      <w:marLeft w:val="0"/>
                      <w:marRight w:val="0"/>
                      <w:marTop w:val="0"/>
                      <w:marBottom w:val="0"/>
                      <w:divBdr>
                        <w:top w:val="none" w:sz="0" w:space="0" w:color="auto"/>
                        <w:left w:val="none" w:sz="0" w:space="0" w:color="auto"/>
                        <w:bottom w:val="none" w:sz="0" w:space="0" w:color="auto"/>
                        <w:right w:val="none" w:sz="0" w:space="0" w:color="auto"/>
                      </w:divBdr>
                    </w:div>
                  </w:divsChild>
                </w:div>
                <w:div w:id="1608270956">
                  <w:marLeft w:val="0"/>
                  <w:marRight w:val="0"/>
                  <w:marTop w:val="0"/>
                  <w:marBottom w:val="0"/>
                  <w:divBdr>
                    <w:top w:val="none" w:sz="0" w:space="0" w:color="auto"/>
                    <w:left w:val="none" w:sz="0" w:space="0" w:color="auto"/>
                    <w:bottom w:val="none" w:sz="0" w:space="0" w:color="auto"/>
                    <w:right w:val="none" w:sz="0" w:space="0" w:color="auto"/>
                  </w:divBdr>
                  <w:divsChild>
                    <w:div w:id="2126802944">
                      <w:marLeft w:val="0"/>
                      <w:marRight w:val="0"/>
                      <w:marTop w:val="0"/>
                      <w:marBottom w:val="0"/>
                      <w:divBdr>
                        <w:top w:val="none" w:sz="0" w:space="0" w:color="auto"/>
                        <w:left w:val="none" w:sz="0" w:space="0" w:color="auto"/>
                        <w:bottom w:val="none" w:sz="0" w:space="0" w:color="auto"/>
                        <w:right w:val="none" w:sz="0" w:space="0" w:color="auto"/>
                      </w:divBdr>
                    </w:div>
                  </w:divsChild>
                </w:div>
                <w:div w:id="1556508889">
                  <w:marLeft w:val="0"/>
                  <w:marRight w:val="0"/>
                  <w:marTop w:val="0"/>
                  <w:marBottom w:val="0"/>
                  <w:divBdr>
                    <w:top w:val="none" w:sz="0" w:space="0" w:color="auto"/>
                    <w:left w:val="none" w:sz="0" w:space="0" w:color="auto"/>
                    <w:bottom w:val="none" w:sz="0" w:space="0" w:color="auto"/>
                    <w:right w:val="none" w:sz="0" w:space="0" w:color="auto"/>
                  </w:divBdr>
                  <w:divsChild>
                    <w:div w:id="1891069372">
                      <w:marLeft w:val="0"/>
                      <w:marRight w:val="0"/>
                      <w:marTop w:val="0"/>
                      <w:marBottom w:val="0"/>
                      <w:divBdr>
                        <w:top w:val="none" w:sz="0" w:space="0" w:color="auto"/>
                        <w:left w:val="none" w:sz="0" w:space="0" w:color="auto"/>
                        <w:bottom w:val="none" w:sz="0" w:space="0" w:color="auto"/>
                        <w:right w:val="none" w:sz="0" w:space="0" w:color="auto"/>
                      </w:divBdr>
                    </w:div>
                  </w:divsChild>
                </w:div>
                <w:div w:id="909509428">
                  <w:marLeft w:val="0"/>
                  <w:marRight w:val="0"/>
                  <w:marTop w:val="0"/>
                  <w:marBottom w:val="0"/>
                  <w:divBdr>
                    <w:top w:val="none" w:sz="0" w:space="0" w:color="auto"/>
                    <w:left w:val="none" w:sz="0" w:space="0" w:color="auto"/>
                    <w:bottom w:val="none" w:sz="0" w:space="0" w:color="auto"/>
                    <w:right w:val="none" w:sz="0" w:space="0" w:color="auto"/>
                  </w:divBdr>
                  <w:divsChild>
                    <w:div w:id="1575316392">
                      <w:marLeft w:val="0"/>
                      <w:marRight w:val="0"/>
                      <w:marTop w:val="0"/>
                      <w:marBottom w:val="0"/>
                      <w:divBdr>
                        <w:top w:val="none" w:sz="0" w:space="0" w:color="auto"/>
                        <w:left w:val="none" w:sz="0" w:space="0" w:color="auto"/>
                        <w:bottom w:val="none" w:sz="0" w:space="0" w:color="auto"/>
                        <w:right w:val="none" w:sz="0" w:space="0" w:color="auto"/>
                      </w:divBdr>
                    </w:div>
                  </w:divsChild>
                </w:div>
                <w:div w:id="1213883236">
                  <w:marLeft w:val="0"/>
                  <w:marRight w:val="0"/>
                  <w:marTop w:val="0"/>
                  <w:marBottom w:val="0"/>
                  <w:divBdr>
                    <w:top w:val="none" w:sz="0" w:space="0" w:color="auto"/>
                    <w:left w:val="none" w:sz="0" w:space="0" w:color="auto"/>
                    <w:bottom w:val="none" w:sz="0" w:space="0" w:color="auto"/>
                    <w:right w:val="none" w:sz="0" w:space="0" w:color="auto"/>
                  </w:divBdr>
                  <w:divsChild>
                    <w:div w:id="1893417280">
                      <w:marLeft w:val="0"/>
                      <w:marRight w:val="0"/>
                      <w:marTop w:val="0"/>
                      <w:marBottom w:val="0"/>
                      <w:divBdr>
                        <w:top w:val="none" w:sz="0" w:space="0" w:color="auto"/>
                        <w:left w:val="none" w:sz="0" w:space="0" w:color="auto"/>
                        <w:bottom w:val="none" w:sz="0" w:space="0" w:color="auto"/>
                        <w:right w:val="none" w:sz="0" w:space="0" w:color="auto"/>
                      </w:divBdr>
                    </w:div>
                  </w:divsChild>
                </w:div>
                <w:div w:id="198206788">
                  <w:marLeft w:val="0"/>
                  <w:marRight w:val="0"/>
                  <w:marTop w:val="0"/>
                  <w:marBottom w:val="0"/>
                  <w:divBdr>
                    <w:top w:val="none" w:sz="0" w:space="0" w:color="auto"/>
                    <w:left w:val="none" w:sz="0" w:space="0" w:color="auto"/>
                    <w:bottom w:val="none" w:sz="0" w:space="0" w:color="auto"/>
                    <w:right w:val="none" w:sz="0" w:space="0" w:color="auto"/>
                  </w:divBdr>
                  <w:divsChild>
                    <w:div w:id="598293358">
                      <w:marLeft w:val="0"/>
                      <w:marRight w:val="0"/>
                      <w:marTop w:val="0"/>
                      <w:marBottom w:val="0"/>
                      <w:divBdr>
                        <w:top w:val="none" w:sz="0" w:space="0" w:color="auto"/>
                        <w:left w:val="none" w:sz="0" w:space="0" w:color="auto"/>
                        <w:bottom w:val="none" w:sz="0" w:space="0" w:color="auto"/>
                        <w:right w:val="none" w:sz="0" w:space="0" w:color="auto"/>
                      </w:divBdr>
                    </w:div>
                  </w:divsChild>
                </w:div>
                <w:div w:id="1501583225">
                  <w:marLeft w:val="0"/>
                  <w:marRight w:val="0"/>
                  <w:marTop w:val="0"/>
                  <w:marBottom w:val="0"/>
                  <w:divBdr>
                    <w:top w:val="none" w:sz="0" w:space="0" w:color="auto"/>
                    <w:left w:val="none" w:sz="0" w:space="0" w:color="auto"/>
                    <w:bottom w:val="none" w:sz="0" w:space="0" w:color="auto"/>
                    <w:right w:val="none" w:sz="0" w:space="0" w:color="auto"/>
                  </w:divBdr>
                  <w:divsChild>
                    <w:div w:id="322440258">
                      <w:marLeft w:val="0"/>
                      <w:marRight w:val="0"/>
                      <w:marTop w:val="0"/>
                      <w:marBottom w:val="0"/>
                      <w:divBdr>
                        <w:top w:val="none" w:sz="0" w:space="0" w:color="auto"/>
                        <w:left w:val="none" w:sz="0" w:space="0" w:color="auto"/>
                        <w:bottom w:val="none" w:sz="0" w:space="0" w:color="auto"/>
                        <w:right w:val="none" w:sz="0" w:space="0" w:color="auto"/>
                      </w:divBdr>
                    </w:div>
                  </w:divsChild>
                </w:div>
                <w:div w:id="1747797374">
                  <w:marLeft w:val="0"/>
                  <w:marRight w:val="0"/>
                  <w:marTop w:val="0"/>
                  <w:marBottom w:val="0"/>
                  <w:divBdr>
                    <w:top w:val="none" w:sz="0" w:space="0" w:color="auto"/>
                    <w:left w:val="none" w:sz="0" w:space="0" w:color="auto"/>
                    <w:bottom w:val="none" w:sz="0" w:space="0" w:color="auto"/>
                    <w:right w:val="none" w:sz="0" w:space="0" w:color="auto"/>
                  </w:divBdr>
                  <w:divsChild>
                    <w:div w:id="1422486348">
                      <w:marLeft w:val="0"/>
                      <w:marRight w:val="0"/>
                      <w:marTop w:val="0"/>
                      <w:marBottom w:val="0"/>
                      <w:divBdr>
                        <w:top w:val="none" w:sz="0" w:space="0" w:color="auto"/>
                        <w:left w:val="none" w:sz="0" w:space="0" w:color="auto"/>
                        <w:bottom w:val="none" w:sz="0" w:space="0" w:color="auto"/>
                        <w:right w:val="none" w:sz="0" w:space="0" w:color="auto"/>
                      </w:divBdr>
                    </w:div>
                  </w:divsChild>
                </w:div>
                <w:div w:id="1135218162">
                  <w:marLeft w:val="0"/>
                  <w:marRight w:val="0"/>
                  <w:marTop w:val="0"/>
                  <w:marBottom w:val="0"/>
                  <w:divBdr>
                    <w:top w:val="none" w:sz="0" w:space="0" w:color="auto"/>
                    <w:left w:val="none" w:sz="0" w:space="0" w:color="auto"/>
                    <w:bottom w:val="none" w:sz="0" w:space="0" w:color="auto"/>
                    <w:right w:val="none" w:sz="0" w:space="0" w:color="auto"/>
                  </w:divBdr>
                  <w:divsChild>
                    <w:div w:id="302656864">
                      <w:marLeft w:val="0"/>
                      <w:marRight w:val="0"/>
                      <w:marTop w:val="0"/>
                      <w:marBottom w:val="0"/>
                      <w:divBdr>
                        <w:top w:val="none" w:sz="0" w:space="0" w:color="auto"/>
                        <w:left w:val="none" w:sz="0" w:space="0" w:color="auto"/>
                        <w:bottom w:val="none" w:sz="0" w:space="0" w:color="auto"/>
                        <w:right w:val="none" w:sz="0" w:space="0" w:color="auto"/>
                      </w:divBdr>
                    </w:div>
                  </w:divsChild>
                </w:div>
                <w:div w:id="1105079632">
                  <w:marLeft w:val="0"/>
                  <w:marRight w:val="0"/>
                  <w:marTop w:val="0"/>
                  <w:marBottom w:val="0"/>
                  <w:divBdr>
                    <w:top w:val="none" w:sz="0" w:space="0" w:color="auto"/>
                    <w:left w:val="none" w:sz="0" w:space="0" w:color="auto"/>
                    <w:bottom w:val="none" w:sz="0" w:space="0" w:color="auto"/>
                    <w:right w:val="none" w:sz="0" w:space="0" w:color="auto"/>
                  </w:divBdr>
                  <w:divsChild>
                    <w:div w:id="2121490791">
                      <w:marLeft w:val="0"/>
                      <w:marRight w:val="0"/>
                      <w:marTop w:val="0"/>
                      <w:marBottom w:val="0"/>
                      <w:divBdr>
                        <w:top w:val="none" w:sz="0" w:space="0" w:color="auto"/>
                        <w:left w:val="none" w:sz="0" w:space="0" w:color="auto"/>
                        <w:bottom w:val="none" w:sz="0" w:space="0" w:color="auto"/>
                        <w:right w:val="none" w:sz="0" w:space="0" w:color="auto"/>
                      </w:divBdr>
                    </w:div>
                  </w:divsChild>
                </w:div>
                <w:div w:id="664017636">
                  <w:marLeft w:val="0"/>
                  <w:marRight w:val="0"/>
                  <w:marTop w:val="0"/>
                  <w:marBottom w:val="0"/>
                  <w:divBdr>
                    <w:top w:val="none" w:sz="0" w:space="0" w:color="auto"/>
                    <w:left w:val="none" w:sz="0" w:space="0" w:color="auto"/>
                    <w:bottom w:val="none" w:sz="0" w:space="0" w:color="auto"/>
                    <w:right w:val="none" w:sz="0" w:space="0" w:color="auto"/>
                  </w:divBdr>
                  <w:divsChild>
                    <w:div w:id="2060473261">
                      <w:marLeft w:val="0"/>
                      <w:marRight w:val="0"/>
                      <w:marTop w:val="0"/>
                      <w:marBottom w:val="0"/>
                      <w:divBdr>
                        <w:top w:val="none" w:sz="0" w:space="0" w:color="auto"/>
                        <w:left w:val="none" w:sz="0" w:space="0" w:color="auto"/>
                        <w:bottom w:val="none" w:sz="0" w:space="0" w:color="auto"/>
                        <w:right w:val="none" w:sz="0" w:space="0" w:color="auto"/>
                      </w:divBdr>
                    </w:div>
                  </w:divsChild>
                </w:div>
                <w:div w:id="789857468">
                  <w:marLeft w:val="0"/>
                  <w:marRight w:val="0"/>
                  <w:marTop w:val="0"/>
                  <w:marBottom w:val="0"/>
                  <w:divBdr>
                    <w:top w:val="none" w:sz="0" w:space="0" w:color="auto"/>
                    <w:left w:val="none" w:sz="0" w:space="0" w:color="auto"/>
                    <w:bottom w:val="none" w:sz="0" w:space="0" w:color="auto"/>
                    <w:right w:val="none" w:sz="0" w:space="0" w:color="auto"/>
                  </w:divBdr>
                  <w:divsChild>
                    <w:div w:id="532117587">
                      <w:marLeft w:val="0"/>
                      <w:marRight w:val="0"/>
                      <w:marTop w:val="0"/>
                      <w:marBottom w:val="0"/>
                      <w:divBdr>
                        <w:top w:val="none" w:sz="0" w:space="0" w:color="auto"/>
                        <w:left w:val="none" w:sz="0" w:space="0" w:color="auto"/>
                        <w:bottom w:val="none" w:sz="0" w:space="0" w:color="auto"/>
                        <w:right w:val="none" w:sz="0" w:space="0" w:color="auto"/>
                      </w:divBdr>
                    </w:div>
                  </w:divsChild>
                </w:div>
                <w:div w:id="1807434627">
                  <w:marLeft w:val="0"/>
                  <w:marRight w:val="0"/>
                  <w:marTop w:val="0"/>
                  <w:marBottom w:val="0"/>
                  <w:divBdr>
                    <w:top w:val="none" w:sz="0" w:space="0" w:color="auto"/>
                    <w:left w:val="none" w:sz="0" w:space="0" w:color="auto"/>
                    <w:bottom w:val="none" w:sz="0" w:space="0" w:color="auto"/>
                    <w:right w:val="none" w:sz="0" w:space="0" w:color="auto"/>
                  </w:divBdr>
                  <w:divsChild>
                    <w:div w:id="2091149606">
                      <w:marLeft w:val="0"/>
                      <w:marRight w:val="0"/>
                      <w:marTop w:val="0"/>
                      <w:marBottom w:val="0"/>
                      <w:divBdr>
                        <w:top w:val="none" w:sz="0" w:space="0" w:color="auto"/>
                        <w:left w:val="none" w:sz="0" w:space="0" w:color="auto"/>
                        <w:bottom w:val="none" w:sz="0" w:space="0" w:color="auto"/>
                        <w:right w:val="none" w:sz="0" w:space="0" w:color="auto"/>
                      </w:divBdr>
                    </w:div>
                  </w:divsChild>
                </w:div>
                <w:div w:id="1424452495">
                  <w:marLeft w:val="0"/>
                  <w:marRight w:val="0"/>
                  <w:marTop w:val="0"/>
                  <w:marBottom w:val="0"/>
                  <w:divBdr>
                    <w:top w:val="none" w:sz="0" w:space="0" w:color="auto"/>
                    <w:left w:val="none" w:sz="0" w:space="0" w:color="auto"/>
                    <w:bottom w:val="none" w:sz="0" w:space="0" w:color="auto"/>
                    <w:right w:val="none" w:sz="0" w:space="0" w:color="auto"/>
                  </w:divBdr>
                  <w:divsChild>
                    <w:div w:id="448820434">
                      <w:marLeft w:val="0"/>
                      <w:marRight w:val="0"/>
                      <w:marTop w:val="0"/>
                      <w:marBottom w:val="0"/>
                      <w:divBdr>
                        <w:top w:val="none" w:sz="0" w:space="0" w:color="auto"/>
                        <w:left w:val="none" w:sz="0" w:space="0" w:color="auto"/>
                        <w:bottom w:val="none" w:sz="0" w:space="0" w:color="auto"/>
                        <w:right w:val="none" w:sz="0" w:space="0" w:color="auto"/>
                      </w:divBdr>
                    </w:div>
                  </w:divsChild>
                </w:div>
                <w:div w:id="547650613">
                  <w:marLeft w:val="0"/>
                  <w:marRight w:val="0"/>
                  <w:marTop w:val="0"/>
                  <w:marBottom w:val="0"/>
                  <w:divBdr>
                    <w:top w:val="none" w:sz="0" w:space="0" w:color="auto"/>
                    <w:left w:val="none" w:sz="0" w:space="0" w:color="auto"/>
                    <w:bottom w:val="none" w:sz="0" w:space="0" w:color="auto"/>
                    <w:right w:val="none" w:sz="0" w:space="0" w:color="auto"/>
                  </w:divBdr>
                  <w:divsChild>
                    <w:div w:id="1702627483">
                      <w:marLeft w:val="0"/>
                      <w:marRight w:val="0"/>
                      <w:marTop w:val="0"/>
                      <w:marBottom w:val="0"/>
                      <w:divBdr>
                        <w:top w:val="none" w:sz="0" w:space="0" w:color="auto"/>
                        <w:left w:val="none" w:sz="0" w:space="0" w:color="auto"/>
                        <w:bottom w:val="none" w:sz="0" w:space="0" w:color="auto"/>
                        <w:right w:val="none" w:sz="0" w:space="0" w:color="auto"/>
                      </w:divBdr>
                    </w:div>
                  </w:divsChild>
                </w:div>
                <w:div w:id="300577103">
                  <w:marLeft w:val="0"/>
                  <w:marRight w:val="0"/>
                  <w:marTop w:val="0"/>
                  <w:marBottom w:val="0"/>
                  <w:divBdr>
                    <w:top w:val="none" w:sz="0" w:space="0" w:color="auto"/>
                    <w:left w:val="none" w:sz="0" w:space="0" w:color="auto"/>
                    <w:bottom w:val="none" w:sz="0" w:space="0" w:color="auto"/>
                    <w:right w:val="none" w:sz="0" w:space="0" w:color="auto"/>
                  </w:divBdr>
                  <w:divsChild>
                    <w:div w:id="861287578">
                      <w:marLeft w:val="0"/>
                      <w:marRight w:val="0"/>
                      <w:marTop w:val="0"/>
                      <w:marBottom w:val="0"/>
                      <w:divBdr>
                        <w:top w:val="none" w:sz="0" w:space="0" w:color="auto"/>
                        <w:left w:val="none" w:sz="0" w:space="0" w:color="auto"/>
                        <w:bottom w:val="none" w:sz="0" w:space="0" w:color="auto"/>
                        <w:right w:val="none" w:sz="0" w:space="0" w:color="auto"/>
                      </w:divBdr>
                    </w:div>
                  </w:divsChild>
                </w:div>
                <w:div w:id="1461800001">
                  <w:marLeft w:val="0"/>
                  <w:marRight w:val="0"/>
                  <w:marTop w:val="0"/>
                  <w:marBottom w:val="0"/>
                  <w:divBdr>
                    <w:top w:val="none" w:sz="0" w:space="0" w:color="auto"/>
                    <w:left w:val="none" w:sz="0" w:space="0" w:color="auto"/>
                    <w:bottom w:val="none" w:sz="0" w:space="0" w:color="auto"/>
                    <w:right w:val="none" w:sz="0" w:space="0" w:color="auto"/>
                  </w:divBdr>
                  <w:divsChild>
                    <w:div w:id="460075026">
                      <w:marLeft w:val="0"/>
                      <w:marRight w:val="0"/>
                      <w:marTop w:val="0"/>
                      <w:marBottom w:val="0"/>
                      <w:divBdr>
                        <w:top w:val="none" w:sz="0" w:space="0" w:color="auto"/>
                        <w:left w:val="none" w:sz="0" w:space="0" w:color="auto"/>
                        <w:bottom w:val="none" w:sz="0" w:space="0" w:color="auto"/>
                        <w:right w:val="none" w:sz="0" w:space="0" w:color="auto"/>
                      </w:divBdr>
                    </w:div>
                    <w:div w:id="812672491">
                      <w:marLeft w:val="0"/>
                      <w:marRight w:val="0"/>
                      <w:marTop w:val="0"/>
                      <w:marBottom w:val="0"/>
                      <w:divBdr>
                        <w:top w:val="none" w:sz="0" w:space="0" w:color="auto"/>
                        <w:left w:val="none" w:sz="0" w:space="0" w:color="auto"/>
                        <w:bottom w:val="none" w:sz="0" w:space="0" w:color="auto"/>
                        <w:right w:val="none" w:sz="0" w:space="0" w:color="auto"/>
                      </w:divBdr>
                    </w:div>
                    <w:div w:id="2105807572">
                      <w:marLeft w:val="0"/>
                      <w:marRight w:val="0"/>
                      <w:marTop w:val="0"/>
                      <w:marBottom w:val="0"/>
                      <w:divBdr>
                        <w:top w:val="none" w:sz="0" w:space="0" w:color="auto"/>
                        <w:left w:val="none" w:sz="0" w:space="0" w:color="auto"/>
                        <w:bottom w:val="none" w:sz="0" w:space="0" w:color="auto"/>
                        <w:right w:val="none" w:sz="0" w:space="0" w:color="auto"/>
                      </w:divBdr>
                    </w:div>
                  </w:divsChild>
                </w:div>
                <w:div w:id="2091349285">
                  <w:marLeft w:val="0"/>
                  <w:marRight w:val="0"/>
                  <w:marTop w:val="0"/>
                  <w:marBottom w:val="0"/>
                  <w:divBdr>
                    <w:top w:val="none" w:sz="0" w:space="0" w:color="auto"/>
                    <w:left w:val="none" w:sz="0" w:space="0" w:color="auto"/>
                    <w:bottom w:val="none" w:sz="0" w:space="0" w:color="auto"/>
                    <w:right w:val="none" w:sz="0" w:space="0" w:color="auto"/>
                  </w:divBdr>
                  <w:divsChild>
                    <w:div w:id="1705518980">
                      <w:marLeft w:val="0"/>
                      <w:marRight w:val="0"/>
                      <w:marTop w:val="0"/>
                      <w:marBottom w:val="0"/>
                      <w:divBdr>
                        <w:top w:val="none" w:sz="0" w:space="0" w:color="auto"/>
                        <w:left w:val="none" w:sz="0" w:space="0" w:color="auto"/>
                        <w:bottom w:val="none" w:sz="0" w:space="0" w:color="auto"/>
                        <w:right w:val="none" w:sz="0" w:space="0" w:color="auto"/>
                      </w:divBdr>
                    </w:div>
                  </w:divsChild>
                </w:div>
                <w:div w:id="1803185318">
                  <w:marLeft w:val="0"/>
                  <w:marRight w:val="0"/>
                  <w:marTop w:val="0"/>
                  <w:marBottom w:val="0"/>
                  <w:divBdr>
                    <w:top w:val="none" w:sz="0" w:space="0" w:color="auto"/>
                    <w:left w:val="none" w:sz="0" w:space="0" w:color="auto"/>
                    <w:bottom w:val="none" w:sz="0" w:space="0" w:color="auto"/>
                    <w:right w:val="none" w:sz="0" w:space="0" w:color="auto"/>
                  </w:divBdr>
                  <w:divsChild>
                    <w:div w:id="1158418132">
                      <w:marLeft w:val="0"/>
                      <w:marRight w:val="0"/>
                      <w:marTop w:val="0"/>
                      <w:marBottom w:val="0"/>
                      <w:divBdr>
                        <w:top w:val="none" w:sz="0" w:space="0" w:color="auto"/>
                        <w:left w:val="none" w:sz="0" w:space="0" w:color="auto"/>
                        <w:bottom w:val="none" w:sz="0" w:space="0" w:color="auto"/>
                        <w:right w:val="none" w:sz="0" w:space="0" w:color="auto"/>
                      </w:divBdr>
                    </w:div>
                  </w:divsChild>
                </w:div>
                <w:div w:id="1863130660">
                  <w:marLeft w:val="0"/>
                  <w:marRight w:val="0"/>
                  <w:marTop w:val="0"/>
                  <w:marBottom w:val="0"/>
                  <w:divBdr>
                    <w:top w:val="none" w:sz="0" w:space="0" w:color="auto"/>
                    <w:left w:val="none" w:sz="0" w:space="0" w:color="auto"/>
                    <w:bottom w:val="none" w:sz="0" w:space="0" w:color="auto"/>
                    <w:right w:val="none" w:sz="0" w:space="0" w:color="auto"/>
                  </w:divBdr>
                  <w:divsChild>
                    <w:div w:id="934485707">
                      <w:marLeft w:val="0"/>
                      <w:marRight w:val="0"/>
                      <w:marTop w:val="0"/>
                      <w:marBottom w:val="0"/>
                      <w:divBdr>
                        <w:top w:val="none" w:sz="0" w:space="0" w:color="auto"/>
                        <w:left w:val="none" w:sz="0" w:space="0" w:color="auto"/>
                        <w:bottom w:val="none" w:sz="0" w:space="0" w:color="auto"/>
                        <w:right w:val="none" w:sz="0" w:space="0" w:color="auto"/>
                      </w:divBdr>
                    </w:div>
                  </w:divsChild>
                </w:div>
                <w:div w:id="1372220102">
                  <w:marLeft w:val="0"/>
                  <w:marRight w:val="0"/>
                  <w:marTop w:val="0"/>
                  <w:marBottom w:val="0"/>
                  <w:divBdr>
                    <w:top w:val="none" w:sz="0" w:space="0" w:color="auto"/>
                    <w:left w:val="none" w:sz="0" w:space="0" w:color="auto"/>
                    <w:bottom w:val="none" w:sz="0" w:space="0" w:color="auto"/>
                    <w:right w:val="none" w:sz="0" w:space="0" w:color="auto"/>
                  </w:divBdr>
                  <w:divsChild>
                    <w:div w:id="1602451997">
                      <w:marLeft w:val="0"/>
                      <w:marRight w:val="0"/>
                      <w:marTop w:val="0"/>
                      <w:marBottom w:val="0"/>
                      <w:divBdr>
                        <w:top w:val="none" w:sz="0" w:space="0" w:color="auto"/>
                        <w:left w:val="none" w:sz="0" w:space="0" w:color="auto"/>
                        <w:bottom w:val="none" w:sz="0" w:space="0" w:color="auto"/>
                        <w:right w:val="none" w:sz="0" w:space="0" w:color="auto"/>
                      </w:divBdr>
                    </w:div>
                  </w:divsChild>
                </w:div>
                <w:div w:id="1574847823">
                  <w:marLeft w:val="0"/>
                  <w:marRight w:val="0"/>
                  <w:marTop w:val="0"/>
                  <w:marBottom w:val="0"/>
                  <w:divBdr>
                    <w:top w:val="none" w:sz="0" w:space="0" w:color="auto"/>
                    <w:left w:val="none" w:sz="0" w:space="0" w:color="auto"/>
                    <w:bottom w:val="none" w:sz="0" w:space="0" w:color="auto"/>
                    <w:right w:val="none" w:sz="0" w:space="0" w:color="auto"/>
                  </w:divBdr>
                  <w:divsChild>
                    <w:div w:id="1567840518">
                      <w:marLeft w:val="0"/>
                      <w:marRight w:val="0"/>
                      <w:marTop w:val="0"/>
                      <w:marBottom w:val="0"/>
                      <w:divBdr>
                        <w:top w:val="none" w:sz="0" w:space="0" w:color="auto"/>
                        <w:left w:val="none" w:sz="0" w:space="0" w:color="auto"/>
                        <w:bottom w:val="none" w:sz="0" w:space="0" w:color="auto"/>
                        <w:right w:val="none" w:sz="0" w:space="0" w:color="auto"/>
                      </w:divBdr>
                    </w:div>
                  </w:divsChild>
                </w:div>
                <w:div w:id="1582174766">
                  <w:marLeft w:val="0"/>
                  <w:marRight w:val="0"/>
                  <w:marTop w:val="0"/>
                  <w:marBottom w:val="0"/>
                  <w:divBdr>
                    <w:top w:val="none" w:sz="0" w:space="0" w:color="auto"/>
                    <w:left w:val="none" w:sz="0" w:space="0" w:color="auto"/>
                    <w:bottom w:val="none" w:sz="0" w:space="0" w:color="auto"/>
                    <w:right w:val="none" w:sz="0" w:space="0" w:color="auto"/>
                  </w:divBdr>
                  <w:divsChild>
                    <w:div w:id="129711414">
                      <w:marLeft w:val="0"/>
                      <w:marRight w:val="0"/>
                      <w:marTop w:val="0"/>
                      <w:marBottom w:val="0"/>
                      <w:divBdr>
                        <w:top w:val="none" w:sz="0" w:space="0" w:color="auto"/>
                        <w:left w:val="none" w:sz="0" w:space="0" w:color="auto"/>
                        <w:bottom w:val="none" w:sz="0" w:space="0" w:color="auto"/>
                        <w:right w:val="none" w:sz="0" w:space="0" w:color="auto"/>
                      </w:divBdr>
                    </w:div>
                  </w:divsChild>
                </w:div>
                <w:div w:id="2093620423">
                  <w:marLeft w:val="0"/>
                  <w:marRight w:val="0"/>
                  <w:marTop w:val="0"/>
                  <w:marBottom w:val="0"/>
                  <w:divBdr>
                    <w:top w:val="none" w:sz="0" w:space="0" w:color="auto"/>
                    <w:left w:val="none" w:sz="0" w:space="0" w:color="auto"/>
                    <w:bottom w:val="none" w:sz="0" w:space="0" w:color="auto"/>
                    <w:right w:val="none" w:sz="0" w:space="0" w:color="auto"/>
                  </w:divBdr>
                  <w:divsChild>
                    <w:div w:id="2128230227">
                      <w:marLeft w:val="0"/>
                      <w:marRight w:val="0"/>
                      <w:marTop w:val="0"/>
                      <w:marBottom w:val="0"/>
                      <w:divBdr>
                        <w:top w:val="none" w:sz="0" w:space="0" w:color="auto"/>
                        <w:left w:val="none" w:sz="0" w:space="0" w:color="auto"/>
                        <w:bottom w:val="none" w:sz="0" w:space="0" w:color="auto"/>
                        <w:right w:val="none" w:sz="0" w:space="0" w:color="auto"/>
                      </w:divBdr>
                    </w:div>
                  </w:divsChild>
                </w:div>
                <w:div w:id="400714010">
                  <w:marLeft w:val="0"/>
                  <w:marRight w:val="0"/>
                  <w:marTop w:val="0"/>
                  <w:marBottom w:val="0"/>
                  <w:divBdr>
                    <w:top w:val="none" w:sz="0" w:space="0" w:color="auto"/>
                    <w:left w:val="none" w:sz="0" w:space="0" w:color="auto"/>
                    <w:bottom w:val="none" w:sz="0" w:space="0" w:color="auto"/>
                    <w:right w:val="none" w:sz="0" w:space="0" w:color="auto"/>
                  </w:divBdr>
                  <w:divsChild>
                    <w:div w:id="480855903">
                      <w:marLeft w:val="0"/>
                      <w:marRight w:val="0"/>
                      <w:marTop w:val="0"/>
                      <w:marBottom w:val="0"/>
                      <w:divBdr>
                        <w:top w:val="none" w:sz="0" w:space="0" w:color="auto"/>
                        <w:left w:val="none" w:sz="0" w:space="0" w:color="auto"/>
                        <w:bottom w:val="none" w:sz="0" w:space="0" w:color="auto"/>
                        <w:right w:val="none" w:sz="0" w:space="0" w:color="auto"/>
                      </w:divBdr>
                    </w:div>
                  </w:divsChild>
                </w:div>
                <w:div w:id="576210260">
                  <w:marLeft w:val="0"/>
                  <w:marRight w:val="0"/>
                  <w:marTop w:val="0"/>
                  <w:marBottom w:val="0"/>
                  <w:divBdr>
                    <w:top w:val="none" w:sz="0" w:space="0" w:color="auto"/>
                    <w:left w:val="none" w:sz="0" w:space="0" w:color="auto"/>
                    <w:bottom w:val="none" w:sz="0" w:space="0" w:color="auto"/>
                    <w:right w:val="none" w:sz="0" w:space="0" w:color="auto"/>
                  </w:divBdr>
                  <w:divsChild>
                    <w:div w:id="1138449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984570">
          <w:marLeft w:val="0"/>
          <w:marRight w:val="0"/>
          <w:marTop w:val="0"/>
          <w:marBottom w:val="0"/>
          <w:divBdr>
            <w:top w:val="none" w:sz="0" w:space="0" w:color="auto"/>
            <w:left w:val="none" w:sz="0" w:space="0" w:color="auto"/>
            <w:bottom w:val="none" w:sz="0" w:space="0" w:color="auto"/>
            <w:right w:val="none" w:sz="0" w:space="0" w:color="auto"/>
          </w:divBdr>
        </w:div>
        <w:div w:id="1991012705">
          <w:marLeft w:val="0"/>
          <w:marRight w:val="0"/>
          <w:marTop w:val="0"/>
          <w:marBottom w:val="0"/>
          <w:divBdr>
            <w:top w:val="none" w:sz="0" w:space="0" w:color="auto"/>
            <w:left w:val="none" w:sz="0" w:space="0" w:color="auto"/>
            <w:bottom w:val="none" w:sz="0" w:space="0" w:color="auto"/>
            <w:right w:val="none" w:sz="0" w:space="0" w:color="auto"/>
          </w:divBdr>
        </w:div>
      </w:divsChild>
    </w:div>
    <w:div w:id="1374580469">
      <w:bodyDiv w:val="1"/>
      <w:marLeft w:val="0"/>
      <w:marRight w:val="0"/>
      <w:marTop w:val="0"/>
      <w:marBottom w:val="0"/>
      <w:divBdr>
        <w:top w:val="none" w:sz="0" w:space="0" w:color="auto"/>
        <w:left w:val="none" w:sz="0" w:space="0" w:color="auto"/>
        <w:bottom w:val="none" w:sz="0" w:space="0" w:color="auto"/>
        <w:right w:val="none" w:sz="0" w:space="0" w:color="auto"/>
      </w:divBdr>
      <w:divsChild>
        <w:div w:id="196552649">
          <w:marLeft w:val="0"/>
          <w:marRight w:val="0"/>
          <w:marTop w:val="0"/>
          <w:marBottom w:val="0"/>
          <w:divBdr>
            <w:top w:val="none" w:sz="0" w:space="0" w:color="auto"/>
            <w:left w:val="none" w:sz="0" w:space="0" w:color="auto"/>
            <w:bottom w:val="none" w:sz="0" w:space="0" w:color="auto"/>
            <w:right w:val="none" w:sz="0" w:space="0" w:color="auto"/>
          </w:divBdr>
        </w:div>
      </w:divsChild>
    </w:div>
    <w:div w:id="1441484928">
      <w:bodyDiv w:val="1"/>
      <w:marLeft w:val="0"/>
      <w:marRight w:val="0"/>
      <w:marTop w:val="0"/>
      <w:marBottom w:val="0"/>
      <w:divBdr>
        <w:top w:val="none" w:sz="0" w:space="0" w:color="auto"/>
        <w:left w:val="none" w:sz="0" w:space="0" w:color="auto"/>
        <w:bottom w:val="none" w:sz="0" w:space="0" w:color="auto"/>
        <w:right w:val="none" w:sz="0" w:space="0" w:color="auto"/>
      </w:divBdr>
      <w:divsChild>
        <w:div w:id="1045714485">
          <w:marLeft w:val="0"/>
          <w:marRight w:val="0"/>
          <w:marTop w:val="0"/>
          <w:marBottom w:val="0"/>
          <w:divBdr>
            <w:top w:val="none" w:sz="0" w:space="0" w:color="auto"/>
            <w:left w:val="none" w:sz="0" w:space="0" w:color="auto"/>
            <w:bottom w:val="none" w:sz="0" w:space="0" w:color="auto"/>
            <w:right w:val="none" w:sz="0" w:space="0" w:color="auto"/>
          </w:divBdr>
        </w:div>
      </w:divsChild>
    </w:div>
    <w:div w:id="1575820141">
      <w:bodyDiv w:val="1"/>
      <w:marLeft w:val="0"/>
      <w:marRight w:val="0"/>
      <w:marTop w:val="0"/>
      <w:marBottom w:val="0"/>
      <w:divBdr>
        <w:top w:val="none" w:sz="0" w:space="0" w:color="auto"/>
        <w:left w:val="none" w:sz="0" w:space="0" w:color="auto"/>
        <w:bottom w:val="none" w:sz="0" w:space="0" w:color="auto"/>
        <w:right w:val="none" w:sz="0" w:space="0" w:color="auto"/>
      </w:divBdr>
      <w:divsChild>
        <w:div w:id="1159344414">
          <w:marLeft w:val="0"/>
          <w:marRight w:val="0"/>
          <w:marTop w:val="0"/>
          <w:marBottom w:val="0"/>
          <w:divBdr>
            <w:top w:val="none" w:sz="0" w:space="0" w:color="auto"/>
            <w:left w:val="none" w:sz="0" w:space="0" w:color="auto"/>
            <w:bottom w:val="none" w:sz="0" w:space="0" w:color="auto"/>
            <w:right w:val="none" w:sz="0" w:space="0" w:color="auto"/>
          </w:divBdr>
        </w:div>
      </w:divsChild>
    </w:div>
    <w:div w:id="1668048674">
      <w:bodyDiv w:val="1"/>
      <w:marLeft w:val="0"/>
      <w:marRight w:val="0"/>
      <w:marTop w:val="0"/>
      <w:marBottom w:val="0"/>
      <w:divBdr>
        <w:top w:val="none" w:sz="0" w:space="0" w:color="auto"/>
        <w:left w:val="none" w:sz="0" w:space="0" w:color="auto"/>
        <w:bottom w:val="none" w:sz="0" w:space="0" w:color="auto"/>
        <w:right w:val="none" w:sz="0" w:space="0" w:color="auto"/>
      </w:divBdr>
      <w:divsChild>
        <w:div w:id="108474951">
          <w:marLeft w:val="0"/>
          <w:marRight w:val="0"/>
          <w:marTop w:val="0"/>
          <w:marBottom w:val="0"/>
          <w:divBdr>
            <w:top w:val="none" w:sz="0" w:space="0" w:color="auto"/>
            <w:left w:val="none" w:sz="0" w:space="0" w:color="auto"/>
            <w:bottom w:val="none" w:sz="0" w:space="0" w:color="auto"/>
            <w:right w:val="none" w:sz="0" w:space="0" w:color="auto"/>
          </w:divBdr>
        </w:div>
      </w:divsChild>
    </w:div>
    <w:div w:id="1675843479">
      <w:bodyDiv w:val="1"/>
      <w:marLeft w:val="0"/>
      <w:marRight w:val="0"/>
      <w:marTop w:val="0"/>
      <w:marBottom w:val="0"/>
      <w:divBdr>
        <w:top w:val="none" w:sz="0" w:space="0" w:color="auto"/>
        <w:left w:val="none" w:sz="0" w:space="0" w:color="auto"/>
        <w:bottom w:val="none" w:sz="0" w:space="0" w:color="auto"/>
        <w:right w:val="none" w:sz="0" w:space="0" w:color="auto"/>
      </w:divBdr>
      <w:divsChild>
        <w:div w:id="1295329455">
          <w:marLeft w:val="0"/>
          <w:marRight w:val="0"/>
          <w:marTop w:val="0"/>
          <w:marBottom w:val="0"/>
          <w:divBdr>
            <w:top w:val="none" w:sz="0" w:space="0" w:color="auto"/>
            <w:left w:val="none" w:sz="0" w:space="0" w:color="auto"/>
            <w:bottom w:val="none" w:sz="0" w:space="0" w:color="auto"/>
            <w:right w:val="none" w:sz="0" w:space="0" w:color="auto"/>
          </w:divBdr>
        </w:div>
      </w:divsChild>
    </w:div>
    <w:div w:id="1717000579">
      <w:bodyDiv w:val="1"/>
      <w:marLeft w:val="0"/>
      <w:marRight w:val="0"/>
      <w:marTop w:val="0"/>
      <w:marBottom w:val="0"/>
      <w:divBdr>
        <w:top w:val="none" w:sz="0" w:space="0" w:color="auto"/>
        <w:left w:val="none" w:sz="0" w:space="0" w:color="auto"/>
        <w:bottom w:val="none" w:sz="0" w:space="0" w:color="auto"/>
        <w:right w:val="none" w:sz="0" w:space="0" w:color="auto"/>
      </w:divBdr>
      <w:divsChild>
        <w:div w:id="201477889">
          <w:marLeft w:val="0"/>
          <w:marRight w:val="0"/>
          <w:marTop w:val="0"/>
          <w:marBottom w:val="0"/>
          <w:divBdr>
            <w:top w:val="none" w:sz="0" w:space="0" w:color="auto"/>
            <w:left w:val="none" w:sz="0" w:space="0" w:color="auto"/>
            <w:bottom w:val="none" w:sz="0" w:space="0" w:color="auto"/>
            <w:right w:val="none" w:sz="0" w:space="0" w:color="auto"/>
          </w:divBdr>
        </w:div>
        <w:div w:id="100345575">
          <w:marLeft w:val="0"/>
          <w:marRight w:val="0"/>
          <w:marTop w:val="0"/>
          <w:marBottom w:val="0"/>
          <w:divBdr>
            <w:top w:val="none" w:sz="0" w:space="0" w:color="auto"/>
            <w:left w:val="none" w:sz="0" w:space="0" w:color="auto"/>
            <w:bottom w:val="none" w:sz="0" w:space="0" w:color="auto"/>
            <w:right w:val="none" w:sz="0" w:space="0" w:color="auto"/>
          </w:divBdr>
        </w:div>
        <w:div w:id="609779478">
          <w:marLeft w:val="0"/>
          <w:marRight w:val="0"/>
          <w:marTop w:val="0"/>
          <w:marBottom w:val="0"/>
          <w:divBdr>
            <w:top w:val="none" w:sz="0" w:space="0" w:color="auto"/>
            <w:left w:val="none" w:sz="0" w:space="0" w:color="auto"/>
            <w:bottom w:val="none" w:sz="0" w:space="0" w:color="auto"/>
            <w:right w:val="none" w:sz="0" w:space="0" w:color="auto"/>
          </w:divBdr>
        </w:div>
        <w:div w:id="1123766622">
          <w:marLeft w:val="0"/>
          <w:marRight w:val="0"/>
          <w:marTop w:val="0"/>
          <w:marBottom w:val="0"/>
          <w:divBdr>
            <w:top w:val="none" w:sz="0" w:space="0" w:color="auto"/>
            <w:left w:val="none" w:sz="0" w:space="0" w:color="auto"/>
            <w:bottom w:val="none" w:sz="0" w:space="0" w:color="auto"/>
            <w:right w:val="none" w:sz="0" w:space="0" w:color="auto"/>
          </w:divBdr>
        </w:div>
        <w:div w:id="414671638">
          <w:marLeft w:val="0"/>
          <w:marRight w:val="0"/>
          <w:marTop w:val="0"/>
          <w:marBottom w:val="0"/>
          <w:divBdr>
            <w:top w:val="none" w:sz="0" w:space="0" w:color="auto"/>
            <w:left w:val="none" w:sz="0" w:space="0" w:color="auto"/>
            <w:bottom w:val="none" w:sz="0" w:space="0" w:color="auto"/>
            <w:right w:val="none" w:sz="0" w:space="0" w:color="auto"/>
          </w:divBdr>
        </w:div>
        <w:div w:id="810244771">
          <w:marLeft w:val="0"/>
          <w:marRight w:val="0"/>
          <w:marTop w:val="0"/>
          <w:marBottom w:val="0"/>
          <w:divBdr>
            <w:top w:val="none" w:sz="0" w:space="0" w:color="auto"/>
            <w:left w:val="none" w:sz="0" w:space="0" w:color="auto"/>
            <w:bottom w:val="none" w:sz="0" w:space="0" w:color="auto"/>
            <w:right w:val="none" w:sz="0" w:space="0" w:color="auto"/>
          </w:divBdr>
        </w:div>
        <w:div w:id="1195651777">
          <w:marLeft w:val="0"/>
          <w:marRight w:val="0"/>
          <w:marTop w:val="0"/>
          <w:marBottom w:val="0"/>
          <w:divBdr>
            <w:top w:val="none" w:sz="0" w:space="0" w:color="auto"/>
            <w:left w:val="none" w:sz="0" w:space="0" w:color="auto"/>
            <w:bottom w:val="none" w:sz="0" w:space="0" w:color="auto"/>
            <w:right w:val="none" w:sz="0" w:space="0" w:color="auto"/>
          </w:divBdr>
        </w:div>
        <w:div w:id="456602238">
          <w:marLeft w:val="0"/>
          <w:marRight w:val="0"/>
          <w:marTop w:val="0"/>
          <w:marBottom w:val="0"/>
          <w:divBdr>
            <w:top w:val="none" w:sz="0" w:space="0" w:color="auto"/>
            <w:left w:val="none" w:sz="0" w:space="0" w:color="auto"/>
            <w:bottom w:val="none" w:sz="0" w:space="0" w:color="auto"/>
            <w:right w:val="none" w:sz="0" w:space="0" w:color="auto"/>
          </w:divBdr>
        </w:div>
        <w:div w:id="665472410">
          <w:marLeft w:val="0"/>
          <w:marRight w:val="0"/>
          <w:marTop w:val="0"/>
          <w:marBottom w:val="0"/>
          <w:divBdr>
            <w:top w:val="none" w:sz="0" w:space="0" w:color="auto"/>
            <w:left w:val="none" w:sz="0" w:space="0" w:color="auto"/>
            <w:bottom w:val="none" w:sz="0" w:space="0" w:color="auto"/>
            <w:right w:val="none" w:sz="0" w:space="0" w:color="auto"/>
          </w:divBdr>
        </w:div>
        <w:div w:id="200241181">
          <w:marLeft w:val="0"/>
          <w:marRight w:val="0"/>
          <w:marTop w:val="0"/>
          <w:marBottom w:val="0"/>
          <w:divBdr>
            <w:top w:val="none" w:sz="0" w:space="0" w:color="auto"/>
            <w:left w:val="none" w:sz="0" w:space="0" w:color="auto"/>
            <w:bottom w:val="none" w:sz="0" w:space="0" w:color="auto"/>
            <w:right w:val="none" w:sz="0" w:space="0" w:color="auto"/>
          </w:divBdr>
        </w:div>
        <w:div w:id="1915896455">
          <w:marLeft w:val="0"/>
          <w:marRight w:val="0"/>
          <w:marTop w:val="0"/>
          <w:marBottom w:val="0"/>
          <w:divBdr>
            <w:top w:val="none" w:sz="0" w:space="0" w:color="auto"/>
            <w:left w:val="none" w:sz="0" w:space="0" w:color="auto"/>
            <w:bottom w:val="none" w:sz="0" w:space="0" w:color="auto"/>
            <w:right w:val="none" w:sz="0" w:space="0" w:color="auto"/>
          </w:divBdr>
        </w:div>
        <w:div w:id="1174883355">
          <w:marLeft w:val="0"/>
          <w:marRight w:val="0"/>
          <w:marTop w:val="0"/>
          <w:marBottom w:val="0"/>
          <w:divBdr>
            <w:top w:val="none" w:sz="0" w:space="0" w:color="auto"/>
            <w:left w:val="none" w:sz="0" w:space="0" w:color="auto"/>
            <w:bottom w:val="none" w:sz="0" w:space="0" w:color="auto"/>
            <w:right w:val="none" w:sz="0" w:space="0" w:color="auto"/>
          </w:divBdr>
        </w:div>
        <w:div w:id="1123501957">
          <w:marLeft w:val="0"/>
          <w:marRight w:val="0"/>
          <w:marTop w:val="0"/>
          <w:marBottom w:val="0"/>
          <w:divBdr>
            <w:top w:val="none" w:sz="0" w:space="0" w:color="auto"/>
            <w:left w:val="none" w:sz="0" w:space="0" w:color="auto"/>
            <w:bottom w:val="none" w:sz="0" w:space="0" w:color="auto"/>
            <w:right w:val="none" w:sz="0" w:space="0" w:color="auto"/>
          </w:divBdr>
        </w:div>
        <w:div w:id="1356343962">
          <w:marLeft w:val="0"/>
          <w:marRight w:val="0"/>
          <w:marTop w:val="0"/>
          <w:marBottom w:val="0"/>
          <w:divBdr>
            <w:top w:val="none" w:sz="0" w:space="0" w:color="auto"/>
            <w:left w:val="none" w:sz="0" w:space="0" w:color="auto"/>
            <w:bottom w:val="none" w:sz="0" w:space="0" w:color="auto"/>
            <w:right w:val="none" w:sz="0" w:space="0" w:color="auto"/>
          </w:divBdr>
        </w:div>
      </w:divsChild>
    </w:div>
    <w:div w:id="1745755395">
      <w:bodyDiv w:val="1"/>
      <w:marLeft w:val="0"/>
      <w:marRight w:val="0"/>
      <w:marTop w:val="0"/>
      <w:marBottom w:val="0"/>
      <w:divBdr>
        <w:top w:val="none" w:sz="0" w:space="0" w:color="auto"/>
        <w:left w:val="none" w:sz="0" w:space="0" w:color="auto"/>
        <w:bottom w:val="none" w:sz="0" w:space="0" w:color="auto"/>
        <w:right w:val="none" w:sz="0" w:space="0" w:color="auto"/>
      </w:divBdr>
      <w:divsChild>
        <w:div w:id="1754737239">
          <w:marLeft w:val="0"/>
          <w:marRight w:val="0"/>
          <w:marTop w:val="0"/>
          <w:marBottom w:val="0"/>
          <w:divBdr>
            <w:top w:val="none" w:sz="0" w:space="0" w:color="auto"/>
            <w:left w:val="none" w:sz="0" w:space="0" w:color="auto"/>
            <w:bottom w:val="none" w:sz="0" w:space="0" w:color="auto"/>
            <w:right w:val="none" w:sz="0" w:space="0" w:color="auto"/>
          </w:divBdr>
        </w:div>
      </w:divsChild>
    </w:div>
    <w:div w:id="1761099917">
      <w:bodyDiv w:val="1"/>
      <w:marLeft w:val="0"/>
      <w:marRight w:val="0"/>
      <w:marTop w:val="0"/>
      <w:marBottom w:val="0"/>
      <w:divBdr>
        <w:top w:val="none" w:sz="0" w:space="0" w:color="auto"/>
        <w:left w:val="none" w:sz="0" w:space="0" w:color="auto"/>
        <w:bottom w:val="none" w:sz="0" w:space="0" w:color="auto"/>
        <w:right w:val="none" w:sz="0" w:space="0" w:color="auto"/>
      </w:divBdr>
      <w:divsChild>
        <w:div w:id="1190527819">
          <w:marLeft w:val="0"/>
          <w:marRight w:val="0"/>
          <w:marTop w:val="0"/>
          <w:marBottom w:val="0"/>
          <w:divBdr>
            <w:top w:val="none" w:sz="0" w:space="0" w:color="auto"/>
            <w:left w:val="none" w:sz="0" w:space="0" w:color="auto"/>
            <w:bottom w:val="none" w:sz="0" w:space="0" w:color="auto"/>
            <w:right w:val="none" w:sz="0" w:space="0" w:color="auto"/>
          </w:divBdr>
        </w:div>
      </w:divsChild>
    </w:div>
    <w:div w:id="1767384850">
      <w:bodyDiv w:val="1"/>
      <w:marLeft w:val="0"/>
      <w:marRight w:val="0"/>
      <w:marTop w:val="0"/>
      <w:marBottom w:val="0"/>
      <w:divBdr>
        <w:top w:val="none" w:sz="0" w:space="0" w:color="auto"/>
        <w:left w:val="none" w:sz="0" w:space="0" w:color="auto"/>
        <w:bottom w:val="none" w:sz="0" w:space="0" w:color="auto"/>
        <w:right w:val="none" w:sz="0" w:space="0" w:color="auto"/>
      </w:divBdr>
      <w:divsChild>
        <w:div w:id="1523515978">
          <w:marLeft w:val="0"/>
          <w:marRight w:val="0"/>
          <w:marTop w:val="0"/>
          <w:marBottom w:val="0"/>
          <w:divBdr>
            <w:top w:val="none" w:sz="0" w:space="0" w:color="auto"/>
            <w:left w:val="none" w:sz="0" w:space="0" w:color="auto"/>
            <w:bottom w:val="none" w:sz="0" w:space="0" w:color="auto"/>
            <w:right w:val="none" w:sz="0" w:space="0" w:color="auto"/>
          </w:divBdr>
        </w:div>
        <w:div w:id="1800877928">
          <w:marLeft w:val="0"/>
          <w:marRight w:val="0"/>
          <w:marTop w:val="0"/>
          <w:marBottom w:val="0"/>
          <w:divBdr>
            <w:top w:val="none" w:sz="0" w:space="0" w:color="auto"/>
            <w:left w:val="none" w:sz="0" w:space="0" w:color="auto"/>
            <w:bottom w:val="none" w:sz="0" w:space="0" w:color="auto"/>
            <w:right w:val="none" w:sz="0" w:space="0" w:color="auto"/>
          </w:divBdr>
        </w:div>
        <w:div w:id="903222475">
          <w:marLeft w:val="0"/>
          <w:marRight w:val="0"/>
          <w:marTop w:val="0"/>
          <w:marBottom w:val="0"/>
          <w:divBdr>
            <w:top w:val="none" w:sz="0" w:space="0" w:color="auto"/>
            <w:left w:val="none" w:sz="0" w:space="0" w:color="auto"/>
            <w:bottom w:val="none" w:sz="0" w:space="0" w:color="auto"/>
            <w:right w:val="none" w:sz="0" w:space="0" w:color="auto"/>
          </w:divBdr>
        </w:div>
        <w:div w:id="987318680">
          <w:marLeft w:val="0"/>
          <w:marRight w:val="0"/>
          <w:marTop w:val="0"/>
          <w:marBottom w:val="0"/>
          <w:divBdr>
            <w:top w:val="none" w:sz="0" w:space="0" w:color="auto"/>
            <w:left w:val="none" w:sz="0" w:space="0" w:color="auto"/>
            <w:bottom w:val="none" w:sz="0" w:space="0" w:color="auto"/>
            <w:right w:val="none" w:sz="0" w:space="0" w:color="auto"/>
          </w:divBdr>
        </w:div>
        <w:div w:id="2076776937">
          <w:marLeft w:val="0"/>
          <w:marRight w:val="0"/>
          <w:marTop w:val="0"/>
          <w:marBottom w:val="0"/>
          <w:divBdr>
            <w:top w:val="none" w:sz="0" w:space="0" w:color="auto"/>
            <w:left w:val="none" w:sz="0" w:space="0" w:color="auto"/>
            <w:bottom w:val="none" w:sz="0" w:space="0" w:color="auto"/>
            <w:right w:val="none" w:sz="0" w:space="0" w:color="auto"/>
          </w:divBdr>
        </w:div>
        <w:div w:id="440224190">
          <w:marLeft w:val="0"/>
          <w:marRight w:val="0"/>
          <w:marTop w:val="0"/>
          <w:marBottom w:val="0"/>
          <w:divBdr>
            <w:top w:val="none" w:sz="0" w:space="0" w:color="auto"/>
            <w:left w:val="none" w:sz="0" w:space="0" w:color="auto"/>
            <w:bottom w:val="none" w:sz="0" w:space="0" w:color="auto"/>
            <w:right w:val="none" w:sz="0" w:space="0" w:color="auto"/>
          </w:divBdr>
        </w:div>
        <w:div w:id="710618756">
          <w:marLeft w:val="0"/>
          <w:marRight w:val="0"/>
          <w:marTop w:val="0"/>
          <w:marBottom w:val="0"/>
          <w:divBdr>
            <w:top w:val="none" w:sz="0" w:space="0" w:color="auto"/>
            <w:left w:val="none" w:sz="0" w:space="0" w:color="auto"/>
            <w:bottom w:val="none" w:sz="0" w:space="0" w:color="auto"/>
            <w:right w:val="none" w:sz="0" w:space="0" w:color="auto"/>
          </w:divBdr>
        </w:div>
        <w:div w:id="79563509">
          <w:marLeft w:val="0"/>
          <w:marRight w:val="0"/>
          <w:marTop w:val="0"/>
          <w:marBottom w:val="0"/>
          <w:divBdr>
            <w:top w:val="none" w:sz="0" w:space="0" w:color="auto"/>
            <w:left w:val="none" w:sz="0" w:space="0" w:color="auto"/>
            <w:bottom w:val="none" w:sz="0" w:space="0" w:color="auto"/>
            <w:right w:val="none" w:sz="0" w:space="0" w:color="auto"/>
          </w:divBdr>
        </w:div>
      </w:divsChild>
    </w:div>
    <w:div w:id="1768039077">
      <w:bodyDiv w:val="1"/>
      <w:marLeft w:val="0"/>
      <w:marRight w:val="0"/>
      <w:marTop w:val="0"/>
      <w:marBottom w:val="0"/>
      <w:divBdr>
        <w:top w:val="none" w:sz="0" w:space="0" w:color="auto"/>
        <w:left w:val="none" w:sz="0" w:space="0" w:color="auto"/>
        <w:bottom w:val="none" w:sz="0" w:space="0" w:color="auto"/>
        <w:right w:val="none" w:sz="0" w:space="0" w:color="auto"/>
      </w:divBdr>
      <w:divsChild>
        <w:div w:id="162859405">
          <w:marLeft w:val="0"/>
          <w:marRight w:val="0"/>
          <w:marTop w:val="0"/>
          <w:marBottom w:val="0"/>
          <w:divBdr>
            <w:top w:val="none" w:sz="0" w:space="0" w:color="auto"/>
            <w:left w:val="none" w:sz="0" w:space="0" w:color="auto"/>
            <w:bottom w:val="none" w:sz="0" w:space="0" w:color="auto"/>
            <w:right w:val="none" w:sz="0" w:space="0" w:color="auto"/>
          </w:divBdr>
        </w:div>
      </w:divsChild>
    </w:div>
    <w:div w:id="1794513863">
      <w:bodyDiv w:val="1"/>
      <w:marLeft w:val="0"/>
      <w:marRight w:val="0"/>
      <w:marTop w:val="0"/>
      <w:marBottom w:val="0"/>
      <w:divBdr>
        <w:top w:val="none" w:sz="0" w:space="0" w:color="auto"/>
        <w:left w:val="none" w:sz="0" w:space="0" w:color="auto"/>
        <w:bottom w:val="none" w:sz="0" w:space="0" w:color="auto"/>
        <w:right w:val="none" w:sz="0" w:space="0" w:color="auto"/>
      </w:divBdr>
    </w:div>
    <w:div w:id="1859811275">
      <w:bodyDiv w:val="1"/>
      <w:marLeft w:val="0"/>
      <w:marRight w:val="0"/>
      <w:marTop w:val="0"/>
      <w:marBottom w:val="0"/>
      <w:divBdr>
        <w:top w:val="none" w:sz="0" w:space="0" w:color="auto"/>
        <w:left w:val="none" w:sz="0" w:space="0" w:color="auto"/>
        <w:bottom w:val="none" w:sz="0" w:space="0" w:color="auto"/>
        <w:right w:val="none" w:sz="0" w:space="0" w:color="auto"/>
      </w:divBdr>
      <w:divsChild>
        <w:div w:id="167867269">
          <w:marLeft w:val="0"/>
          <w:marRight w:val="0"/>
          <w:marTop w:val="0"/>
          <w:marBottom w:val="0"/>
          <w:divBdr>
            <w:top w:val="none" w:sz="0" w:space="0" w:color="auto"/>
            <w:left w:val="none" w:sz="0" w:space="0" w:color="auto"/>
            <w:bottom w:val="none" w:sz="0" w:space="0" w:color="auto"/>
            <w:right w:val="none" w:sz="0" w:space="0" w:color="auto"/>
          </w:divBdr>
        </w:div>
      </w:divsChild>
    </w:div>
    <w:div w:id="1865173936">
      <w:bodyDiv w:val="1"/>
      <w:marLeft w:val="0"/>
      <w:marRight w:val="0"/>
      <w:marTop w:val="0"/>
      <w:marBottom w:val="0"/>
      <w:divBdr>
        <w:top w:val="none" w:sz="0" w:space="0" w:color="auto"/>
        <w:left w:val="none" w:sz="0" w:space="0" w:color="auto"/>
        <w:bottom w:val="none" w:sz="0" w:space="0" w:color="auto"/>
        <w:right w:val="none" w:sz="0" w:space="0" w:color="auto"/>
      </w:divBdr>
      <w:divsChild>
        <w:div w:id="1238634476">
          <w:marLeft w:val="0"/>
          <w:marRight w:val="0"/>
          <w:marTop w:val="0"/>
          <w:marBottom w:val="0"/>
          <w:divBdr>
            <w:top w:val="none" w:sz="0" w:space="0" w:color="auto"/>
            <w:left w:val="none" w:sz="0" w:space="0" w:color="auto"/>
            <w:bottom w:val="none" w:sz="0" w:space="0" w:color="auto"/>
            <w:right w:val="none" w:sz="0" w:space="0" w:color="auto"/>
          </w:divBdr>
        </w:div>
      </w:divsChild>
    </w:div>
    <w:div w:id="1918512331">
      <w:bodyDiv w:val="1"/>
      <w:marLeft w:val="0"/>
      <w:marRight w:val="0"/>
      <w:marTop w:val="0"/>
      <w:marBottom w:val="0"/>
      <w:divBdr>
        <w:top w:val="none" w:sz="0" w:space="0" w:color="auto"/>
        <w:left w:val="none" w:sz="0" w:space="0" w:color="auto"/>
        <w:bottom w:val="none" w:sz="0" w:space="0" w:color="auto"/>
        <w:right w:val="none" w:sz="0" w:space="0" w:color="auto"/>
      </w:divBdr>
      <w:divsChild>
        <w:div w:id="1281835656">
          <w:marLeft w:val="0"/>
          <w:marRight w:val="0"/>
          <w:marTop w:val="0"/>
          <w:marBottom w:val="0"/>
          <w:divBdr>
            <w:top w:val="none" w:sz="0" w:space="0" w:color="auto"/>
            <w:left w:val="none" w:sz="0" w:space="0" w:color="auto"/>
            <w:bottom w:val="none" w:sz="0" w:space="0" w:color="auto"/>
            <w:right w:val="none" w:sz="0" w:space="0" w:color="auto"/>
          </w:divBdr>
        </w:div>
      </w:divsChild>
    </w:div>
    <w:div w:id="2103455913">
      <w:bodyDiv w:val="1"/>
      <w:marLeft w:val="0"/>
      <w:marRight w:val="0"/>
      <w:marTop w:val="0"/>
      <w:marBottom w:val="0"/>
      <w:divBdr>
        <w:top w:val="none" w:sz="0" w:space="0" w:color="auto"/>
        <w:left w:val="none" w:sz="0" w:space="0" w:color="auto"/>
        <w:bottom w:val="none" w:sz="0" w:space="0" w:color="auto"/>
        <w:right w:val="none" w:sz="0" w:space="0" w:color="auto"/>
      </w:divBdr>
      <w:divsChild>
        <w:div w:id="696469963">
          <w:marLeft w:val="0"/>
          <w:marRight w:val="0"/>
          <w:marTop w:val="0"/>
          <w:marBottom w:val="0"/>
          <w:divBdr>
            <w:top w:val="none" w:sz="0" w:space="0" w:color="auto"/>
            <w:left w:val="none" w:sz="0" w:space="0" w:color="auto"/>
            <w:bottom w:val="none" w:sz="0" w:space="0" w:color="auto"/>
            <w:right w:val="none" w:sz="0" w:space="0" w:color="auto"/>
          </w:divBdr>
        </w:div>
        <w:div w:id="29838480">
          <w:marLeft w:val="0"/>
          <w:marRight w:val="0"/>
          <w:marTop w:val="0"/>
          <w:marBottom w:val="0"/>
          <w:divBdr>
            <w:top w:val="none" w:sz="0" w:space="0" w:color="auto"/>
            <w:left w:val="none" w:sz="0" w:space="0" w:color="auto"/>
            <w:bottom w:val="none" w:sz="0" w:space="0" w:color="auto"/>
            <w:right w:val="none" w:sz="0" w:space="0" w:color="auto"/>
          </w:divBdr>
        </w:div>
        <w:div w:id="1461072682">
          <w:marLeft w:val="0"/>
          <w:marRight w:val="0"/>
          <w:marTop w:val="0"/>
          <w:marBottom w:val="0"/>
          <w:divBdr>
            <w:top w:val="none" w:sz="0" w:space="0" w:color="auto"/>
            <w:left w:val="none" w:sz="0" w:space="0" w:color="auto"/>
            <w:bottom w:val="none" w:sz="0" w:space="0" w:color="auto"/>
            <w:right w:val="none" w:sz="0" w:space="0" w:color="auto"/>
          </w:divBdr>
          <w:divsChild>
            <w:div w:id="49813227">
              <w:marLeft w:val="-75"/>
              <w:marRight w:val="0"/>
              <w:marTop w:val="30"/>
              <w:marBottom w:val="30"/>
              <w:divBdr>
                <w:top w:val="none" w:sz="0" w:space="0" w:color="auto"/>
                <w:left w:val="none" w:sz="0" w:space="0" w:color="auto"/>
                <w:bottom w:val="none" w:sz="0" w:space="0" w:color="auto"/>
                <w:right w:val="none" w:sz="0" w:space="0" w:color="auto"/>
              </w:divBdr>
              <w:divsChild>
                <w:div w:id="158230350">
                  <w:marLeft w:val="0"/>
                  <w:marRight w:val="0"/>
                  <w:marTop w:val="0"/>
                  <w:marBottom w:val="0"/>
                  <w:divBdr>
                    <w:top w:val="none" w:sz="0" w:space="0" w:color="auto"/>
                    <w:left w:val="none" w:sz="0" w:space="0" w:color="auto"/>
                    <w:bottom w:val="none" w:sz="0" w:space="0" w:color="auto"/>
                    <w:right w:val="none" w:sz="0" w:space="0" w:color="auto"/>
                  </w:divBdr>
                  <w:divsChild>
                    <w:div w:id="1145970343">
                      <w:marLeft w:val="0"/>
                      <w:marRight w:val="0"/>
                      <w:marTop w:val="0"/>
                      <w:marBottom w:val="0"/>
                      <w:divBdr>
                        <w:top w:val="none" w:sz="0" w:space="0" w:color="auto"/>
                        <w:left w:val="none" w:sz="0" w:space="0" w:color="auto"/>
                        <w:bottom w:val="none" w:sz="0" w:space="0" w:color="auto"/>
                        <w:right w:val="none" w:sz="0" w:space="0" w:color="auto"/>
                      </w:divBdr>
                    </w:div>
                  </w:divsChild>
                </w:div>
                <w:div w:id="746269896">
                  <w:marLeft w:val="0"/>
                  <w:marRight w:val="0"/>
                  <w:marTop w:val="0"/>
                  <w:marBottom w:val="0"/>
                  <w:divBdr>
                    <w:top w:val="none" w:sz="0" w:space="0" w:color="auto"/>
                    <w:left w:val="none" w:sz="0" w:space="0" w:color="auto"/>
                    <w:bottom w:val="none" w:sz="0" w:space="0" w:color="auto"/>
                    <w:right w:val="none" w:sz="0" w:space="0" w:color="auto"/>
                  </w:divBdr>
                  <w:divsChild>
                    <w:div w:id="827988221">
                      <w:marLeft w:val="0"/>
                      <w:marRight w:val="0"/>
                      <w:marTop w:val="0"/>
                      <w:marBottom w:val="0"/>
                      <w:divBdr>
                        <w:top w:val="none" w:sz="0" w:space="0" w:color="auto"/>
                        <w:left w:val="none" w:sz="0" w:space="0" w:color="auto"/>
                        <w:bottom w:val="none" w:sz="0" w:space="0" w:color="auto"/>
                        <w:right w:val="none" w:sz="0" w:space="0" w:color="auto"/>
                      </w:divBdr>
                    </w:div>
                  </w:divsChild>
                </w:div>
                <w:div w:id="1149634744">
                  <w:marLeft w:val="0"/>
                  <w:marRight w:val="0"/>
                  <w:marTop w:val="0"/>
                  <w:marBottom w:val="0"/>
                  <w:divBdr>
                    <w:top w:val="none" w:sz="0" w:space="0" w:color="auto"/>
                    <w:left w:val="none" w:sz="0" w:space="0" w:color="auto"/>
                    <w:bottom w:val="none" w:sz="0" w:space="0" w:color="auto"/>
                    <w:right w:val="none" w:sz="0" w:space="0" w:color="auto"/>
                  </w:divBdr>
                  <w:divsChild>
                    <w:div w:id="315258353">
                      <w:marLeft w:val="0"/>
                      <w:marRight w:val="0"/>
                      <w:marTop w:val="0"/>
                      <w:marBottom w:val="0"/>
                      <w:divBdr>
                        <w:top w:val="none" w:sz="0" w:space="0" w:color="auto"/>
                        <w:left w:val="none" w:sz="0" w:space="0" w:color="auto"/>
                        <w:bottom w:val="none" w:sz="0" w:space="0" w:color="auto"/>
                        <w:right w:val="none" w:sz="0" w:space="0" w:color="auto"/>
                      </w:divBdr>
                    </w:div>
                  </w:divsChild>
                </w:div>
                <w:div w:id="1595943417">
                  <w:marLeft w:val="0"/>
                  <w:marRight w:val="0"/>
                  <w:marTop w:val="0"/>
                  <w:marBottom w:val="0"/>
                  <w:divBdr>
                    <w:top w:val="none" w:sz="0" w:space="0" w:color="auto"/>
                    <w:left w:val="none" w:sz="0" w:space="0" w:color="auto"/>
                    <w:bottom w:val="none" w:sz="0" w:space="0" w:color="auto"/>
                    <w:right w:val="none" w:sz="0" w:space="0" w:color="auto"/>
                  </w:divBdr>
                  <w:divsChild>
                    <w:div w:id="248972591">
                      <w:marLeft w:val="0"/>
                      <w:marRight w:val="0"/>
                      <w:marTop w:val="0"/>
                      <w:marBottom w:val="0"/>
                      <w:divBdr>
                        <w:top w:val="none" w:sz="0" w:space="0" w:color="auto"/>
                        <w:left w:val="none" w:sz="0" w:space="0" w:color="auto"/>
                        <w:bottom w:val="none" w:sz="0" w:space="0" w:color="auto"/>
                        <w:right w:val="none" w:sz="0" w:space="0" w:color="auto"/>
                      </w:divBdr>
                    </w:div>
                  </w:divsChild>
                </w:div>
                <w:div w:id="112021398">
                  <w:marLeft w:val="0"/>
                  <w:marRight w:val="0"/>
                  <w:marTop w:val="0"/>
                  <w:marBottom w:val="0"/>
                  <w:divBdr>
                    <w:top w:val="none" w:sz="0" w:space="0" w:color="auto"/>
                    <w:left w:val="none" w:sz="0" w:space="0" w:color="auto"/>
                    <w:bottom w:val="none" w:sz="0" w:space="0" w:color="auto"/>
                    <w:right w:val="none" w:sz="0" w:space="0" w:color="auto"/>
                  </w:divBdr>
                  <w:divsChild>
                    <w:div w:id="1260791684">
                      <w:marLeft w:val="0"/>
                      <w:marRight w:val="0"/>
                      <w:marTop w:val="0"/>
                      <w:marBottom w:val="0"/>
                      <w:divBdr>
                        <w:top w:val="none" w:sz="0" w:space="0" w:color="auto"/>
                        <w:left w:val="none" w:sz="0" w:space="0" w:color="auto"/>
                        <w:bottom w:val="none" w:sz="0" w:space="0" w:color="auto"/>
                        <w:right w:val="none" w:sz="0" w:space="0" w:color="auto"/>
                      </w:divBdr>
                    </w:div>
                  </w:divsChild>
                </w:div>
                <w:div w:id="1763645204">
                  <w:marLeft w:val="0"/>
                  <w:marRight w:val="0"/>
                  <w:marTop w:val="0"/>
                  <w:marBottom w:val="0"/>
                  <w:divBdr>
                    <w:top w:val="none" w:sz="0" w:space="0" w:color="auto"/>
                    <w:left w:val="none" w:sz="0" w:space="0" w:color="auto"/>
                    <w:bottom w:val="none" w:sz="0" w:space="0" w:color="auto"/>
                    <w:right w:val="none" w:sz="0" w:space="0" w:color="auto"/>
                  </w:divBdr>
                  <w:divsChild>
                    <w:div w:id="1570572445">
                      <w:marLeft w:val="0"/>
                      <w:marRight w:val="0"/>
                      <w:marTop w:val="0"/>
                      <w:marBottom w:val="0"/>
                      <w:divBdr>
                        <w:top w:val="none" w:sz="0" w:space="0" w:color="auto"/>
                        <w:left w:val="none" w:sz="0" w:space="0" w:color="auto"/>
                        <w:bottom w:val="none" w:sz="0" w:space="0" w:color="auto"/>
                        <w:right w:val="none" w:sz="0" w:space="0" w:color="auto"/>
                      </w:divBdr>
                    </w:div>
                  </w:divsChild>
                </w:div>
                <w:div w:id="1212882914">
                  <w:marLeft w:val="0"/>
                  <w:marRight w:val="0"/>
                  <w:marTop w:val="0"/>
                  <w:marBottom w:val="0"/>
                  <w:divBdr>
                    <w:top w:val="none" w:sz="0" w:space="0" w:color="auto"/>
                    <w:left w:val="none" w:sz="0" w:space="0" w:color="auto"/>
                    <w:bottom w:val="none" w:sz="0" w:space="0" w:color="auto"/>
                    <w:right w:val="none" w:sz="0" w:space="0" w:color="auto"/>
                  </w:divBdr>
                  <w:divsChild>
                    <w:div w:id="1757945523">
                      <w:marLeft w:val="0"/>
                      <w:marRight w:val="0"/>
                      <w:marTop w:val="0"/>
                      <w:marBottom w:val="0"/>
                      <w:divBdr>
                        <w:top w:val="none" w:sz="0" w:space="0" w:color="auto"/>
                        <w:left w:val="none" w:sz="0" w:space="0" w:color="auto"/>
                        <w:bottom w:val="none" w:sz="0" w:space="0" w:color="auto"/>
                        <w:right w:val="none" w:sz="0" w:space="0" w:color="auto"/>
                      </w:divBdr>
                    </w:div>
                  </w:divsChild>
                </w:div>
                <w:div w:id="56365896">
                  <w:marLeft w:val="0"/>
                  <w:marRight w:val="0"/>
                  <w:marTop w:val="0"/>
                  <w:marBottom w:val="0"/>
                  <w:divBdr>
                    <w:top w:val="none" w:sz="0" w:space="0" w:color="auto"/>
                    <w:left w:val="none" w:sz="0" w:space="0" w:color="auto"/>
                    <w:bottom w:val="none" w:sz="0" w:space="0" w:color="auto"/>
                    <w:right w:val="none" w:sz="0" w:space="0" w:color="auto"/>
                  </w:divBdr>
                  <w:divsChild>
                    <w:div w:id="780495032">
                      <w:marLeft w:val="0"/>
                      <w:marRight w:val="0"/>
                      <w:marTop w:val="0"/>
                      <w:marBottom w:val="0"/>
                      <w:divBdr>
                        <w:top w:val="none" w:sz="0" w:space="0" w:color="auto"/>
                        <w:left w:val="none" w:sz="0" w:space="0" w:color="auto"/>
                        <w:bottom w:val="none" w:sz="0" w:space="0" w:color="auto"/>
                        <w:right w:val="none" w:sz="0" w:space="0" w:color="auto"/>
                      </w:divBdr>
                    </w:div>
                  </w:divsChild>
                </w:div>
                <w:div w:id="1965840898">
                  <w:marLeft w:val="0"/>
                  <w:marRight w:val="0"/>
                  <w:marTop w:val="0"/>
                  <w:marBottom w:val="0"/>
                  <w:divBdr>
                    <w:top w:val="none" w:sz="0" w:space="0" w:color="auto"/>
                    <w:left w:val="none" w:sz="0" w:space="0" w:color="auto"/>
                    <w:bottom w:val="none" w:sz="0" w:space="0" w:color="auto"/>
                    <w:right w:val="none" w:sz="0" w:space="0" w:color="auto"/>
                  </w:divBdr>
                  <w:divsChild>
                    <w:div w:id="1060250326">
                      <w:marLeft w:val="0"/>
                      <w:marRight w:val="0"/>
                      <w:marTop w:val="0"/>
                      <w:marBottom w:val="0"/>
                      <w:divBdr>
                        <w:top w:val="none" w:sz="0" w:space="0" w:color="auto"/>
                        <w:left w:val="none" w:sz="0" w:space="0" w:color="auto"/>
                        <w:bottom w:val="none" w:sz="0" w:space="0" w:color="auto"/>
                        <w:right w:val="none" w:sz="0" w:space="0" w:color="auto"/>
                      </w:divBdr>
                    </w:div>
                  </w:divsChild>
                </w:div>
                <w:div w:id="1584872800">
                  <w:marLeft w:val="0"/>
                  <w:marRight w:val="0"/>
                  <w:marTop w:val="0"/>
                  <w:marBottom w:val="0"/>
                  <w:divBdr>
                    <w:top w:val="none" w:sz="0" w:space="0" w:color="auto"/>
                    <w:left w:val="none" w:sz="0" w:space="0" w:color="auto"/>
                    <w:bottom w:val="none" w:sz="0" w:space="0" w:color="auto"/>
                    <w:right w:val="none" w:sz="0" w:space="0" w:color="auto"/>
                  </w:divBdr>
                  <w:divsChild>
                    <w:div w:id="428814368">
                      <w:marLeft w:val="0"/>
                      <w:marRight w:val="0"/>
                      <w:marTop w:val="0"/>
                      <w:marBottom w:val="0"/>
                      <w:divBdr>
                        <w:top w:val="none" w:sz="0" w:space="0" w:color="auto"/>
                        <w:left w:val="none" w:sz="0" w:space="0" w:color="auto"/>
                        <w:bottom w:val="none" w:sz="0" w:space="0" w:color="auto"/>
                        <w:right w:val="none" w:sz="0" w:space="0" w:color="auto"/>
                      </w:divBdr>
                    </w:div>
                  </w:divsChild>
                </w:div>
                <w:div w:id="1198816114">
                  <w:marLeft w:val="0"/>
                  <w:marRight w:val="0"/>
                  <w:marTop w:val="0"/>
                  <w:marBottom w:val="0"/>
                  <w:divBdr>
                    <w:top w:val="none" w:sz="0" w:space="0" w:color="auto"/>
                    <w:left w:val="none" w:sz="0" w:space="0" w:color="auto"/>
                    <w:bottom w:val="none" w:sz="0" w:space="0" w:color="auto"/>
                    <w:right w:val="none" w:sz="0" w:space="0" w:color="auto"/>
                  </w:divBdr>
                  <w:divsChild>
                    <w:div w:id="472481185">
                      <w:marLeft w:val="0"/>
                      <w:marRight w:val="0"/>
                      <w:marTop w:val="0"/>
                      <w:marBottom w:val="0"/>
                      <w:divBdr>
                        <w:top w:val="none" w:sz="0" w:space="0" w:color="auto"/>
                        <w:left w:val="none" w:sz="0" w:space="0" w:color="auto"/>
                        <w:bottom w:val="none" w:sz="0" w:space="0" w:color="auto"/>
                        <w:right w:val="none" w:sz="0" w:space="0" w:color="auto"/>
                      </w:divBdr>
                    </w:div>
                  </w:divsChild>
                </w:div>
                <w:div w:id="597327084">
                  <w:marLeft w:val="0"/>
                  <w:marRight w:val="0"/>
                  <w:marTop w:val="0"/>
                  <w:marBottom w:val="0"/>
                  <w:divBdr>
                    <w:top w:val="none" w:sz="0" w:space="0" w:color="auto"/>
                    <w:left w:val="none" w:sz="0" w:space="0" w:color="auto"/>
                    <w:bottom w:val="none" w:sz="0" w:space="0" w:color="auto"/>
                    <w:right w:val="none" w:sz="0" w:space="0" w:color="auto"/>
                  </w:divBdr>
                  <w:divsChild>
                    <w:div w:id="1833913387">
                      <w:marLeft w:val="0"/>
                      <w:marRight w:val="0"/>
                      <w:marTop w:val="0"/>
                      <w:marBottom w:val="0"/>
                      <w:divBdr>
                        <w:top w:val="none" w:sz="0" w:space="0" w:color="auto"/>
                        <w:left w:val="none" w:sz="0" w:space="0" w:color="auto"/>
                        <w:bottom w:val="none" w:sz="0" w:space="0" w:color="auto"/>
                        <w:right w:val="none" w:sz="0" w:space="0" w:color="auto"/>
                      </w:divBdr>
                    </w:div>
                  </w:divsChild>
                </w:div>
                <w:div w:id="719211816">
                  <w:marLeft w:val="0"/>
                  <w:marRight w:val="0"/>
                  <w:marTop w:val="0"/>
                  <w:marBottom w:val="0"/>
                  <w:divBdr>
                    <w:top w:val="none" w:sz="0" w:space="0" w:color="auto"/>
                    <w:left w:val="none" w:sz="0" w:space="0" w:color="auto"/>
                    <w:bottom w:val="none" w:sz="0" w:space="0" w:color="auto"/>
                    <w:right w:val="none" w:sz="0" w:space="0" w:color="auto"/>
                  </w:divBdr>
                  <w:divsChild>
                    <w:div w:id="352659362">
                      <w:marLeft w:val="0"/>
                      <w:marRight w:val="0"/>
                      <w:marTop w:val="0"/>
                      <w:marBottom w:val="0"/>
                      <w:divBdr>
                        <w:top w:val="none" w:sz="0" w:space="0" w:color="auto"/>
                        <w:left w:val="none" w:sz="0" w:space="0" w:color="auto"/>
                        <w:bottom w:val="none" w:sz="0" w:space="0" w:color="auto"/>
                        <w:right w:val="none" w:sz="0" w:space="0" w:color="auto"/>
                      </w:divBdr>
                    </w:div>
                    <w:div w:id="2143502302">
                      <w:marLeft w:val="0"/>
                      <w:marRight w:val="0"/>
                      <w:marTop w:val="0"/>
                      <w:marBottom w:val="0"/>
                      <w:divBdr>
                        <w:top w:val="none" w:sz="0" w:space="0" w:color="auto"/>
                        <w:left w:val="none" w:sz="0" w:space="0" w:color="auto"/>
                        <w:bottom w:val="none" w:sz="0" w:space="0" w:color="auto"/>
                        <w:right w:val="none" w:sz="0" w:space="0" w:color="auto"/>
                      </w:divBdr>
                    </w:div>
                    <w:div w:id="1088621475">
                      <w:marLeft w:val="0"/>
                      <w:marRight w:val="0"/>
                      <w:marTop w:val="0"/>
                      <w:marBottom w:val="0"/>
                      <w:divBdr>
                        <w:top w:val="none" w:sz="0" w:space="0" w:color="auto"/>
                        <w:left w:val="none" w:sz="0" w:space="0" w:color="auto"/>
                        <w:bottom w:val="none" w:sz="0" w:space="0" w:color="auto"/>
                        <w:right w:val="none" w:sz="0" w:space="0" w:color="auto"/>
                      </w:divBdr>
                    </w:div>
                    <w:div w:id="1940940904">
                      <w:marLeft w:val="0"/>
                      <w:marRight w:val="0"/>
                      <w:marTop w:val="0"/>
                      <w:marBottom w:val="0"/>
                      <w:divBdr>
                        <w:top w:val="none" w:sz="0" w:space="0" w:color="auto"/>
                        <w:left w:val="none" w:sz="0" w:space="0" w:color="auto"/>
                        <w:bottom w:val="none" w:sz="0" w:space="0" w:color="auto"/>
                        <w:right w:val="none" w:sz="0" w:space="0" w:color="auto"/>
                      </w:divBdr>
                    </w:div>
                    <w:div w:id="87579295">
                      <w:marLeft w:val="0"/>
                      <w:marRight w:val="0"/>
                      <w:marTop w:val="0"/>
                      <w:marBottom w:val="0"/>
                      <w:divBdr>
                        <w:top w:val="none" w:sz="0" w:space="0" w:color="auto"/>
                        <w:left w:val="none" w:sz="0" w:space="0" w:color="auto"/>
                        <w:bottom w:val="none" w:sz="0" w:space="0" w:color="auto"/>
                        <w:right w:val="none" w:sz="0" w:space="0" w:color="auto"/>
                      </w:divBdr>
                    </w:div>
                    <w:div w:id="886144594">
                      <w:marLeft w:val="0"/>
                      <w:marRight w:val="0"/>
                      <w:marTop w:val="0"/>
                      <w:marBottom w:val="0"/>
                      <w:divBdr>
                        <w:top w:val="none" w:sz="0" w:space="0" w:color="auto"/>
                        <w:left w:val="none" w:sz="0" w:space="0" w:color="auto"/>
                        <w:bottom w:val="none" w:sz="0" w:space="0" w:color="auto"/>
                        <w:right w:val="none" w:sz="0" w:space="0" w:color="auto"/>
                      </w:divBdr>
                    </w:div>
                  </w:divsChild>
                </w:div>
                <w:div w:id="2131321619">
                  <w:marLeft w:val="0"/>
                  <w:marRight w:val="0"/>
                  <w:marTop w:val="0"/>
                  <w:marBottom w:val="0"/>
                  <w:divBdr>
                    <w:top w:val="none" w:sz="0" w:space="0" w:color="auto"/>
                    <w:left w:val="none" w:sz="0" w:space="0" w:color="auto"/>
                    <w:bottom w:val="none" w:sz="0" w:space="0" w:color="auto"/>
                    <w:right w:val="none" w:sz="0" w:space="0" w:color="auto"/>
                  </w:divBdr>
                  <w:divsChild>
                    <w:div w:id="682434572">
                      <w:marLeft w:val="0"/>
                      <w:marRight w:val="0"/>
                      <w:marTop w:val="0"/>
                      <w:marBottom w:val="0"/>
                      <w:divBdr>
                        <w:top w:val="none" w:sz="0" w:space="0" w:color="auto"/>
                        <w:left w:val="none" w:sz="0" w:space="0" w:color="auto"/>
                        <w:bottom w:val="none" w:sz="0" w:space="0" w:color="auto"/>
                        <w:right w:val="none" w:sz="0" w:space="0" w:color="auto"/>
                      </w:divBdr>
                    </w:div>
                  </w:divsChild>
                </w:div>
                <w:div w:id="19161381">
                  <w:marLeft w:val="0"/>
                  <w:marRight w:val="0"/>
                  <w:marTop w:val="0"/>
                  <w:marBottom w:val="0"/>
                  <w:divBdr>
                    <w:top w:val="none" w:sz="0" w:space="0" w:color="auto"/>
                    <w:left w:val="none" w:sz="0" w:space="0" w:color="auto"/>
                    <w:bottom w:val="none" w:sz="0" w:space="0" w:color="auto"/>
                    <w:right w:val="none" w:sz="0" w:space="0" w:color="auto"/>
                  </w:divBdr>
                  <w:divsChild>
                    <w:div w:id="41753859">
                      <w:marLeft w:val="0"/>
                      <w:marRight w:val="0"/>
                      <w:marTop w:val="0"/>
                      <w:marBottom w:val="0"/>
                      <w:divBdr>
                        <w:top w:val="none" w:sz="0" w:space="0" w:color="auto"/>
                        <w:left w:val="none" w:sz="0" w:space="0" w:color="auto"/>
                        <w:bottom w:val="none" w:sz="0" w:space="0" w:color="auto"/>
                        <w:right w:val="none" w:sz="0" w:space="0" w:color="auto"/>
                      </w:divBdr>
                    </w:div>
                  </w:divsChild>
                </w:div>
                <w:div w:id="638847536">
                  <w:marLeft w:val="0"/>
                  <w:marRight w:val="0"/>
                  <w:marTop w:val="0"/>
                  <w:marBottom w:val="0"/>
                  <w:divBdr>
                    <w:top w:val="none" w:sz="0" w:space="0" w:color="auto"/>
                    <w:left w:val="none" w:sz="0" w:space="0" w:color="auto"/>
                    <w:bottom w:val="none" w:sz="0" w:space="0" w:color="auto"/>
                    <w:right w:val="none" w:sz="0" w:space="0" w:color="auto"/>
                  </w:divBdr>
                  <w:divsChild>
                    <w:div w:id="2040860357">
                      <w:marLeft w:val="0"/>
                      <w:marRight w:val="0"/>
                      <w:marTop w:val="0"/>
                      <w:marBottom w:val="0"/>
                      <w:divBdr>
                        <w:top w:val="none" w:sz="0" w:space="0" w:color="auto"/>
                        <w:left w:val="none" w:sz="0" w:space="0" w:color="auto"/>
                        <w:bottom w:val="none" w:sz="0" w:space="0" w:color="auto"/>
                        <w:right w:val="none" w:sz="0" w:space="0" w:color="auto"/>
                      </w:divBdr>
                    </w:div>
                  </w:divsChild>
                </w:div>
                <w:div w:id="1375693121">
                  <w:marLeft w:val="0"/>
                  <w:marRight w:val="0"/>
                  <w:marTop w:val="0"/>
                  <w:marBottom w:val="0"/>
                  <w:divBdr>
                    <w:top w:val="none" w:sz="0" w:space="0" w:color="auto"/>
                    <w:left w:val="none" w:sz="0" w:space="0" w:color="auto"/>
                    <w:bottom w:val="none" w:sz="0" w:space="0" w:color="auto"/>
                    <w:right w:val="none" w:sz="0" w:space="0" w:color="auto"/>
                  </w:divBdr>
                  <w:divsChild>
                    <w:div w:id="1823499657">
                      <w:marLeft w:val="0"/>
                      <w:marRight w:val="0"/>
                      <w:marTop w:val="0"/>
                      <w:marBottom w:val="0"/>
                      <w:divBdr>
                        <w:top w:val="none" w:sz="0" w:space="0" w:color="auto"/>
                        <w:left w:val="none" w:sz="0" w:space="0" w:color="auto"/>
                        <w:bottom w:val="none" w:sz="0" w:space="0" w:color="auto"/>
                        <w:right w:val="none" w:sz="0" w:space="0" w:color="auto"/>
                      </w:divBdr>
                    </w:div>
                  </w:divsChild>
                </w:div>
                <w:div w:id="31662784">
                  <w:marLeft w:val="0"/>
                  <w:marRight w:val="0"/>
                  <w:marTop w:val="0"/>
                  <w:marBottom w:val="0"/>
                  <w:divBdr>
                    <w:top w:val="none" w:sz="0" w:space="0" w:color="auto"/>
                    <w:left w:val="none" w:sz="0" w:space="0" w:color="auto"/>
                    <w:bottom w:val="none" w:sz="0" w:space="0" w:color="auto"/>
                    <w:right w:val="none" w:sz="0" w:space="0" w:color="auto"/>
                  </w:divBdr>
                  <w:divsChild>
                    <w:div w:id="113713501">
                      <w:marLeft w:val="0"/>
                      <w:marRight w:val="0"/>
                      <w:marTop w:val="0"/>
                      <w:marBottom w:val="0"/>
                      <w:divBdr>
                        <w:top w:val="none" w:sz="0" w:space="0" w:color="auto"/>
                        <w:left w:val="none" w:sz="0" w:space="0" w:color="auto"/>
                        <w:bottom w:val="none" w:sz="0" w:space="0" w:color="auto"/>
                        <w:right w:val="none" w:sz="0" w:space="0" w:color="auto"/>
                      </w:divBdr>
                    </w:div>
                  </w:divsChild>
                </w:div>
                <w:div w:id="20135095">
                  <w:marLeft w:val="0"/>
                  <w:marRight w:val="0"/>
                  <w:marTop w:val="0"/>
                  <w:marBottom w:val="0"/>
                  <w:divBdr>
                    <w:top w:val="none" w:sz="0" w:space="0" w:color="auto"/>
                    <w:left w:val="none" w:sz="0" w:space="0" w:color="auto"/>
                    <w:bottom w:val="none" w:sz="0" w:space="0" w:color="auto"/>
                    <w:right w:val="none" w:sz="0" w:space="0" w:color="auto"/>
                  </w:divBdr>
                  <w:divsChild>
                    <w:div w:id="718479048">
                      <w:marLeft w:val="0"/>
                      <w:marRight w:val="0"/>
                      <w:marTop w:val="0"/>
                      <w:marBottom w:val="0"/>
                      <w:divBdr>
                        <w:top w:val="none" w:sz="0" w:space="0" w:color="auto"/>
                        <w:left w:val="none" w:sz="0" w:space="0" w:color="auto"/>
                        <w:bottom w:val="none" w:sz="0" w:space="0" w:color="auto"/>
                        <w:right w:val="none" w:sz="0" w:space="0" w:color="auto"/>
                      </w:divBdr>
                    </w:div>
                  </w:divsChild>
                </w:div>
                <w:div w:id="2042168961">
                  <w:marLeft w:val="0"/>
                  <w:marRight w:val="0"/>
                  <w:marTop w:val="0"/>
                  <w:marBottom w:val="0"/>
                  <w:divBdr>
                    <w:top w:val="none" w:sz="0" w:space="0" w:color="auto"/>
                    <w:left w:val="none" w:sz="0" w:space="0" w:color="auto"/>
                    <w:bottom w:val="none" w:sz="0" w:space="0" w:color="auto"/>
                    <w:right w:val="none" w:sz="0" w:space="0" w:color="auto"/>
                  </w:divBdr>
                  <w:divsChild>
                    <w:div w:id="1615670358">
                      <w:marLeft w:val="0"/>
                      <w:marRight w:val="0"/>
                      <w:marTop w:val="0"/>
                      <w:marBottom w:val="0"/>
                      <w:divBdr>
                        <w:top w:val="none" w:sz="0" w:space="0" w:color="auto"/>
                        <w:left w:val="none" w:sz="0" w:space="0" w:color="auto"/>
                        <w:bottom w:val="none" w:sz="0" w:space="0" w:color="auto"/>
                        <w:right w:val="none" w:sz="0" w:space="0" w:color="auto"/>
                      </w:divBdr>
                    </w:div>
                  </w:divsChild>
                </w:div>
                <w:div w:id="1054231881">
                  <w:marLeft w:val="0"/>
                  <w:marRight w:val="0"/>
                  <w:marTop w:val="0"/>
                  <w:marBottom w:val="0"/>
                  <w:divBdr>
                    <w:top w:val="none" w:sz="0" w:space="0" w:color="auto"/>
                    <w:left w:val="none" w:sz="0" w:space="0" w:color="auto"/>
                    <w:bottom w:val="none" w:sz="0" w:space="0" w:color="auto"/>
                    <w:right w:val="none" w:sz="0" w:space="0" w:color="auto"/>
                  </w:divBdr>
                  <w:divsChild>
                    <w:div w:id="85276437">
                      <w:marLeft w:val="0"/>
                      <w:marRight w:val="0"/>
                      <w:marTop w:val="0"/>
                      <w:marBottom w:val="0"/>
                      <w:divBdr>
                        <w:top w:val="none" w:sz="0" w:space="0" w:color="auto"/>
                        <w:left w:val="none" w:sz="0" w:space="0" w:color="auto"/>
                        <w:bottom w:val="none" w:sz="0" w:space="0" w:color="auto"/>
                        <w:right w:val="none" w:sz="0" w:space="0" w:color="auto"/>
                      </w:divBdr>
                    </w:div>
                  </w:divsChild>
                </w:div>
                <w:div w:id="2014599307">
                  <w:marLeft w:val="0"/>
                  <w:marRight w:val="0"/>
                  <w:marTop w:val="0"/>
                  <w:marBottom w:val="0"/>
                  <w:divBdr>
                    <w:top w:val="none" w:sz="0" w:space="0" w:color="auto"/>
                    <w:left w:val="none" w:sz="0" w:space="0" w:color="auto"/>
                    <w:bottom w:val="none" w:sz="0" w:space="0" w:color="auto"/>
                    <w:right w:val="none" w:sz="0" w:space="0" w:color="auto"/>
                  </w:divBdr>
                  <w:divsChild>
                    <w:div w:id="441413536">
                      <w:marLeft w:val="0"/>
                      <w:marRight w:val="0"/>
                      <w:marTop w:val="0"/>
                      <w:marBottom w:val="0"/>
                      <w:divBdr>
                        <w:top w:val="none" w:sz="0" w:space="0" w:color="auto"/>
                        <w:left w:val="none" w:sz="0" w:space="0" w:color="auto"/>
                        <w:bottom w:val="none" w:sz="0" w:space="0" w:color="auto"/>
                        <w:right w:val="none" w:sz="0" w:space="0" w:color="auto"/>
                      </w:divBdr>
                    </w:div>
                  </w:divsChild>
                </w:div>
                <w:div w:id="215045747">
                  <w:marLeft w:val="0"/>
                  <w:marRight w:val="0"/>
                  <w:marTop w:val="0"/>
                  <w:marBottom w:val="0"/>
                  <w:divBdr>
                    <w:top w:val="none" w:sz="0" w:space="0" w:color="auto"/>
                    <w:left w:val="none" w:sz="0" w:space="0" w:color="auto"/>
                    <w:bottom w:val="none" w:sz="0" w:space="0" w:color="auto"/>
                    <w:right w:val="none" w:sz="0" w:space="0" w:color="auto"/>
                  </w:divBdr>
                  <w:divsChild>
                    <w:div w:id="2133789363">
                      <w:marLeft w:val="0"/>
                      <w:marRight w:val="0"/>
                      <w:marTop w:val="0"/>
                      <w:marBottom w:val="0"/>
                      <w:divBdr>
                        <w:top w:val="none" w:sz="0" w:space="0" w:color="auto"/>
                        <w:left w:val="none" w:sz="0" w:space="0" w:color="auto"/>
                        <w:bottom w:val="none" w:sz="0" w:space="0" w:color="auto"/>
                        <w:right w:val="none" w:sz="0" w:space="0" w:color="auto"/>
                      </w:divBdr>
                    </w:div>
                  </w:divsChild>
                </w:div>
                <w:div w:id="1072043571">
                  <w:marLeft w:val="0"/>
                  <w:marRight w:val="0"/>
                  <w:marTop w:val="0"/>
                  <w:marBottom w:val="0"/>
                  <w:divBdr>
                    <w:top w:val="none" w:sz="0" w:space="0" w:color="auto"/>
                    <w:left w:val="none" w:sz="0" w:space="0" w:color="auto"/>
                    <w:bottom w:val="none" w:sz="0" w:space="0" w:color="auto"/>
                    <w:right w:val="none" w:sz="0" w:space="0" w:color="auto"/>
                  </w:divBdr>
                  <w:divsChild>
                    <w:div w:id="486364154">
                      <w:marLeft w:val="0"/>
                      <w:marRight w:val="0"/>
                      <w:marTop w:val="0"/>
                      <w:marBottom w:val="0"/>
                      <w:divBdr>
                        <w:top w:val="none" w:sz="0" w:space="0" w:color="auto"/>
                        <w:left w:val="none" w:sz="0" w:space="0" w:color="auto"/>
                        <w:bottom w:val="none" w:sz="0" w:space="0" w:color="auto"/>
                        <w:right w:val="none" w:sz="0" w:space="0" w:color="auto"/>
                      </w:divBdr>
                    </w:div>
                  </w:divsChild>
                </w:div>
                <w:div w:id="149954170">
                  <w:marLeft w:val="0"/>
                  <w:marRight w:val="0"/>
                  <w:marTop w:val="0"/>
                  <w:marBottom w:val="0"/>
                  <w:divBdr>
                    <w:top w:val="none" w:sz="0" w:space="0" w:color="auto"/>
                    <w:left w:val="none" w:sz="0" w:space="0" w:color="auto"/>
                    <w:bottom w:val="none" w:sz="0" w:space="0" w:color="auto"/>
                    <w:right w:val="none" w:sz="0" w:space="0" w:color="auto"/>
                  </w:divBdr>
                  <w:divsChild>
                    <w:div w:id="763379600">
                      <w:marLeft w:val="0"/>
                      <w:marRight w:val="0"/>
                      <w:marTop w:val="0"/>
                      <w:marBottom w:val="0"/>
                      <w:divBdr>
                        <w:top w:val="none" w:sz="0" w:space="0" w:color="auto"/>
                        <w:left w:val="none" w:sz="0" w:space="0" w:color="auto"/>
                        <w:bottom w:val="none" w:sz="0" w:space="0" w:color="auto"/>
                        <w:right w:val="none" w:sz="0" w:space="0" w:color="auto"/>
                      </w:divBdr>
                    </w:div>
                  </w:divsChild>
                </w:div>
                <w:div w:id="1519588199">
                  <w:marLeft w:val="0"/>
                  <w:marRight w:val="0"/>
                  <w:marTop w:val="0"/>
                  <w:marBottom w:val="0"/>
                  <w:divBdr>
                    <w:top w:val="none" w:sz="0" w:space="0" w:color="auto"/>
                    <w:left w:val="none" w:sz="0" w:space="0" w:color="auto"/>
                    <w:bottom w:val="none" w:sz="0" w:space="0" w:color="auto"/>
                    <w:right w:val="none" w:sz="0" w:space="0" w:color="auto"/>
                  </w:divBdr>
                  <w:divsChild>
                    <w:div w:id="1108089673">
                      <w:marLeft w:val="0"/>
                      <w:marRight w:val="0"/>
                      <w:marTop w:val="0"/>
                      <w:marBottom w:val="0"/>
                      <w:divBdr>
                        <w:top w:val="none" w:sz="0" w:space="0" w:color="auto"/>
                        <w:left w:val="none" w:sz="0" w:space="0" w:color="auto"/>
                        <w:bottom w:val="none" w:sz="0" w:space="0" w:color="auto"/>
                        <w:right w:val="none" w:sz="0" w:space="0" w:color="auto"/>
                      </w:divBdr>
                    </w:div>
                  </w:divsChild>
                </w:div>
                <w:div w:id="1530870050">
                  <w:marLeft w:val="0"/>
                  <w:marRight w:val="0"/>
                  <w:marTop w:val="0"/>
                  <w:marBottom w:val="0"/>
                  <w:divBdr>
                    <w:top w:val="none" w:sz="0" w:space="0" w:color="auto"/>
                    <w:left w:val="none" w:sz="0" w:space="0" w:color="auto"/>
                    <w:bottom w:val="none" w:sz="0" w:space="0" w:color="auto"/>
                    <w:right w:val="none" w:sz="0" w:space="0" w:color="auto"/>
                  </w:divBdr>
                  <w:divsChild>
                    <w:div w:id="1617132261">
                      <w:marLeft w:val="0"/>
                      <w:marRight w:val="0"/>
                      <w:marTop w:val="0"/>
                      <w:marBottom w:val="0"/>
                      <w:divBdr>
                        <w:top w:val="none" w:sz="0" w:space="0" w:color="auto"/>
                        <w:left w:val="none" w:sz="0" w:space="0" w:color="auto"/>
                        <w:bottom w:val="none" w:sz="0" w:space="0" w:color="auto"/>
                        <w:right w:val="none" w:sz="0" w:space="0" w:color="auto"/>
                      </w:divBdr>
                    </w:div>
                  </w:divsChild>
                </w:div>
                <w:div w:id="1587105757">
                  <w:marLeft w:val="0"/>
                  <w:marRight w:val="0"/>
                  <w:marTop w:val="0"/>
                  <w:marBottom w:val="0"/>
                  <w:divBdr>
                    <w:top w:val="none" w:sz="0" w:space="0" w:color="auto"/>
                    <w:left w:val="none" w:sz="0" w:space="0" w:color="auto"/>
                    <w:bottom w:val="none" w:sz="0" w:space="0" w:color="auto"/>
                    <w:right w:val="none" w:sz="0" w:space="0" w:color="auto"/>
                  </w:divBdr>
                  <w:divsChild>
                    <w:div w:id="1583836817">
                      <w:marLeft w:val="0"/>
                      <w:marRight w:val="0"/>
                      <w:marTop w:val="0"/>
                      <w:marBottom w:val="0"/>
                      <w:divBdr>
                        <w:top w:val="none" w:sz="0" w:space="0" w:color="auto"/>
                        <w:left w:val="none" w:sz="0" w:space="0" w:color="auto"/>
                        <w:bottom w:val="none" w:sz="0" w:space="0" w:color="auto"/>
                        <w:right w:val="none" w:sz="0" w:space="0" w:color="auto"/>
                      </w:divBdr>
                    </w:div>
                  </w:divsChild>
                </w:div>
                <w:div w:id="15933543">
                  <w:marLeft w:val="0"/>
                  <w:marRight w:val="0"/>
                  <w:marTop w:val="0"/>
                  <w:marBottom w:val="0"/>
                  <w:divBdr>
                    <w:top w:val="none" w:sz="0" w:space="0" w:color="auto"/>
                    <w:left w:val="none" w:sz="0" w:space="0" w:color="auto"/>
                    <w:bottom w:val="none" w:sz="0" w:space="0" w:color="auto"/>
                    <w:right w:val="none" w:sz="0" w:space="0" w:color="auto"/>
                  </w:divBdr>
                  <w:divsChild>
                    <w:div w:id="1630548638">
                      <w:marLeft w:val="0"/>
                      <w:marRight w:val="0"/>
                      <w:marTop w:val="0"/>
                      <w:marBottom w:val="0"/>
                      <w:divBdr>
                        <w:top w:val="none" w:sz="0" w:space="0" w:color="auto"/>
                        <w:left w:val="none" w:sz="0" w:space="0" w:color="auto"/>
                        <w:bottom w:val="none" w:sz="0" w:space="0" w:color="auto"/>
                        <w:right w:val="none" w:sz="0" w:space="0" w:color="auto"/>
                      </w:divBdr>
                    </w:div>
                  </w:divsChild>
                </w:div>
                <w:div w:id="761993774">
                  <w:marLeft w:val="0"/>
                  <w:marRight w:val="0"/>
                  <w:marTop w:val="0"/>
                  <w:marBottom w:val="0"/>
                  <w:divBdr>
                    <w:top w:val="none" w:sz="0" w:space="0" w:color="auto"/>
                    <w:left w:val="none" w:sz="0" w:space="0" w:color="auto"/>
                    <w:bottom w:val="none" w:sz="0" w:space="0" w:color="auto"/>
                    <w:right w:val="none" w:sz="0" w:space="0" w:color="auto"/>
                  </w:divBdr>
                  <w:divsChild>
                    <w:div w:id="632172725">
                      <w:marLeft w:val="0"/>
                      <w:marRight w:val="0"/>
                      <w:marTop w:val="0"/>
                      <w:marBottom w:val="0"/>
                      <w:divBdr>
                        <w:top w:val="none" w:sz="0" w:space="0" w:color="auto"/>
                        <w:left w:val="none" w:sz="0" w:space="0" w:color="auto"/>
                        <w:bottom w:val="none" w:sz="0" w:space="0" w:color="auto"/>
                        <w:right w:val="none" w:sz="0" w:space="0" w:color="auto"/>
                      </w:divBdr>
                    </w:div>
                  </w:divsChild>
                </w:div>
                <w:div w:id="1088816550">
                  <w:marLeft w:val="0"/>
                  <w:marRight w:val="0"/>
                  <w:marTop w:val="0"/>
                  <w:marBottom w:val="0"/>
                  <w:divBdr>
                    <w:top w:val="none" w:sz="0" w:space="0" w:color="auto"/>
                    <w:left w:val="none" w:sz="0" w:space="0" w:color="auto"/>
                    <w:bottom w:val="none" w:sz="0" w:space="0" w:color="auto"/>
                    <w:right w:val="none" w:sz="0" w:space="0" w:color="auto"/>
                  </w:divBdr>
                  <w:divsChild>
                    <w:div w:id="1614557883">
                      <w:marLeft w:val="0"/>
                      <w:marRight w:val="0"/>
                      <w:marTop w:val="0"/>
                      <w:marBottom w:val="0"/>
                      <w:divBdr>
                        <w:top w:val="none" w:sz="0" w:space="0" w:color="auto"/>
                        <w:left w:val="none" w:sz="0" w:space="0" w:color="auto"/>
                        <w:bottom w:val="none" w:sz="0" w:space="0" w:color="auto"/>
                        <w:right w:val="none" w:sz="0" w:space="0" w:color="auto"/>
                      </w:divBdr>
                    </w:div>
                  </w:divsChild>
                </w:div>
                <w:div w:id="668295117">
                  <w:marLeft w:val="0"/>
                  <w:marRight w:val="0"/>
                  <w:marTop w:val="0"/>
                  <w:marBottom w:val="0"/>
                  <w:divBdr>
                    <w:top w:val="none" w:sz="0" w:space="0" w:color="auto"/>
                    <w:left w:val="none" w:sz="0" w:space="0" w:color="auto"/>
                    <w:bottom w:val="none" w:sz="0" w:space="0" w:color="auto"/>
                    <w:right w:val="none" w:sz="0" w:space="0" w:color="auto"/>
                  </w:divBdr>
                  <w:divsChild>
                    <w:div w:id="1095243405">
                      <w:marLeft w:val="0"/>
                      <w:marRight w:val="0"/>
                      <w:marTop w:val="0"/>
                      <w:marBottom w:val="0"/>
                      <w:divBdr>
                        <w:top w:val="none" w:sz="0" w:space="0" w:color="auto"/>
                        <w:left w:val="none" w:sz="0" w:space="0" w:color="auto"/>
                        <w:bottom w:val="none" w:sz="0" w:space="0" w:color="auto"/>
                        <w:right w:val="none" w:sz="0" w:space="0" w:color="auto"/>
                      </w:divBdr>
                    </w:div>
                  </w:divsChild>
                </w:div>
                <w:div w:id="1542865901">
                  <w:marLeft w:val="0"/>
                  <w:marRight w:val="0"/>
                  <w:marTop w:val="0"/>
                  <w:marBottom w:val="0"/>
                  <w:divBdr>
                    <w:top w:val="none" w:sz="0" w:space="0" w:color="auto"/>
                    <w:left w:val="none" w:sz="0" w:space="0" w:color="auto"/>
                    <w:bottom w:val="none" w:sz="0" w:space="0" w:color="auto"/>
                    <w:right w:val="none" w:sz="0" w:space="0" w:color="auto"/>
                  </w:divBdr>
                  <w:divsChild>
                    <w:div w:id="1661036744">
                      <w:marLeft w:val="0"/>
                      <w:marRight w:val="0"/>
                      <w:marTop w:val="0"/>
                      <w:marBottom w:val="0"/>
                      <w:divBdr>
                        <w:top w:val="none" w:sz="0" w:space="0" w:color="auto"/>
                        <w:left w:val="none" w:sz="0" w:space="0" w:color="auto"/>
                        <w:bottom w:val="none" w:sz="0" w:space="0" w:color="auto"/>
                        <w:right w:val="none" w:sz="0" w:space="0" w:color="auto"/>
                      </w:divBdr>
                    </w:div>
                  </w:divsChild>
                </w:div>
                <w:div w:id="1238400570">
                  <w:marLeft w:val="0"/>
                  <w:marRight w:val="0"/>
                  <w:marTop w:val="0"/>
                  <w:marBottom w:val="0"/>
                  <w:divBdr>
                    <w:top w:val="none" w:sz="0" w:space="0" w:color="auto"/>
                    <w:left w:val="none" w:sz="0" w:space="0" w:color="auto"/>
                    <w:bottom w:val="none" w:sz="0" w:space="0" w:color="auto"/>
                    <w:right w:val="none" w:sz="0" w:space="0" w:color="auto"/>
                  </w:divBdr>
                  <w:divsChild>
                    <w:div w:id="1709186502">
                      <w:marLeft w:val="0"/>
                      <w:marRight w:val="0"/>
                      <w:marTop w:val="0"/>
                      <w:marBottom w:val="0"/>
                      <w:divBdr>
                        <w:top w:val="none" w:sz="0" w:space="0" w:color="auto"/>
                        <w:left w:val="none" w:sz="0" w:space="0" w:color="auto"/>
                        <w:bottom w:val="none" w:sz="0" w:space="0" w:color="auto"/>
                        <w:right w:val="none" w:sz="0" w:space="0" w:color="auto"/>
                      </w:divBdr>
                    </w:div>
                  </w:divsChild>
                </w:div>
                <w:div w:id="2012751182">
                  <w:marLeft w:val="0"/>
                  <w:marRight w:val="0"/>
                  <w:marTop w:val="0"/>
                  <w:marBottom w:val="0"/>
                  <w:divBdr>
                    <w:top w:val="none" w:sz="0" w:space="0" w:color="auto"/>
                    <w:left w:val="none" w:sz="0" w:space="0" w:color="auto"/>
                    <w:bottom w:val="none" w:sz="0" w:space="0" w:color="auto"/>
                    <w:right w:val="none" w:sz="0" w:space="0" w:color="auto"/>
                  </w:divBdr>
                  <w:divsChild>
                    <w:div w:id="340931601">
                      <w:marLeft w:val="0"/>
                      <w:marRight w:val="0"/>
                      <w:marTop w:val="0"/>
                      <w:marBottom w:val="0"/>
                      <w:divBdr>
                        <w:top w:val="none" w:sz="0" w:space="0" w:color="auto"/>
                        <w:left w:val="none" w:sz="0" w:space="0" w:color="auto"/>
                        <w:bottom w:val="none" w:sz="0" w:space="0" w:color="auto"/>
                        <w:right w:val="none" w:sz="0" w:space="0" w:color="auto"/>
                      </w:divBdr>
                    </w:div>
                  </w:divsChild>
                </w:div>
                <w:div w:id="1306466378">
                  <w:marLeft w:val="0"/>
                  <w:marRight w:val="0"/>
                  <w:marTop w:val="0"/>
                  <w:marBottom w:val="0"/>
                  <w:divBdr>
                    <w:top w:val="none" w:sz="0" w:space="0" w:color="auto"/>
                    <w:left w:val="none" w:sz="0" w:space="0" w:color="auto"/>
                    <w:bottom w:val="none" w:sz="0" w:space="0" w:color="auto"/>
                    <w:right w:val="none" w:sz="0" w:space="0" w:color="auto"/>
                  </w:divBdr>
                  <w:divsChild>
                    <w:div w:id="834800566">
                      <w:marLeft w:val="0"/>
                      <w:marRight w:val="0"/>
                      <w:marTop w:val="0"/>
                      <w:marBottom w:val="0"/>
                      <w:divBdr>
                        <w:top w:val="none" w:sz="0" w:space="0" w:color="auto"/>
                        <w:left w:val="none" w:sz="0" w:space="0" w:color="auto"/>
                        <w:bottom w:val="none" w:sz="0" w:space="0" w:color="auto"/>
                        <w:right w:val="none" w:sz="0" w:space="0" w:color="auto"/>
                      </w:divBdr>
                    </w:div>
                  </w:divsChild>
                </w:div>
                <w:div w:id="1107963362">
                  <w:marLeft w:val="0"/>
                  <w:marRight w:val="0"/>
                  <w:marTop w:val="0"/>
                  <w:marBottom w:val="0"/>
                  <w:divBdr>
                    <w:top w:val="none" w:sz="0" w:space="0" w:color="auto"/>
                    <w:left w:val="none" w:sz="0" w:space="0" w:color="auto"/>
                    <w:bottom w:val="none" w:sz="0" w:space="0" w:color="auto"/>
                    <w:right w:val="none" w:sz="0" w:space="0" w:color="auto"/>
                  </w:divBdr>
                  <w:divsChild>
                    <w:div w:id="1802922443">
                      <w:marLeft w:val="0"/>
                      <w:marRight w:val="0"/>
                      <w:marTop w:val="0"/>
                      <w:marBottom w:val="0"/>
                      <w:divBdr>
                        <w:top w:val="none" w:sz="0" w:space="0" w:color="auto"/>
                        <w:left w:val="none" w:sz="0" w:space="0" w:color="auto"/>
                        <w:bottom w:val="none" w:sz="0" w:space="0" w:color="auto"/>
                        <w:right w:val="none" w:sz="0" w:space="0" w:color="auto"/>
                      </w:divBdr>
                    </w:div>
                  </w:divsChild>
                </w:div>
                <w:div w:id="617830647">
                  <w:marLeft w:val="0"/>
                  <w:marRight w:val="0"/>
                  <w:marTop w:val="0"/>
                  <w:marBottom w:val="0"/>
                  <w:divBdr>
                    <w:top w:val="none" w:sz="0" w:space="0" w:color="auto"/>
                    <w:left w:val="none" w:sz="0" w:space="0" w:color="auto"/>
                    <w:bottom w:val="none" w:sz="0" w:space="0" w:color="auto"/>
                    <w:right w:val="none" w:sz="0" w:space="0" w:color="auto"/>
                  </w:divBdr>
                  <w:divsChild>
                    <w:div w:id="1482383074">
                      <w:marLeft w:val="0"/>
                      <w:marRight w:val="0"/>
                      <w:marTop w:val="0"/>
                      <w:marBottom w:val="0"/>
                      <w:divBdr>
                        <w:top w:val="none" w:sz="0" w:space="0" w:color="auto"/>
                        <w:left w:val="none" w:sz="0" w:space="0" w:color="auto"/>
                        <w:bottom w:val="none" w:sz="0" w:space="0" w:color="auto"/>
                        <w:right w:val="none" w:sz="0" w:space="0" w:color="auto"/>
                      </w:divBdr>
                    </w:div>
                  </w:divsChild>
                </w:div>
                <w:div w:id="417868351">
                  <w:marLeft w:val="0"/>
                  <w:marRight w:val="0"/>
                  <w:marTop w:val="0"/>
                  <w:marBottom w:val="0"/>
                  <w:divBdr>
                    <w:top w:val="none" w:sz="0" w:space="0" w:color="auto"/>
                    <w:left w:val="none" w:sz="0" w:space="0" w:color="auto"/>
                    <w:bottom w:val="none" w:sz="0" w:space="0" w:color="auto"/>
                    <w:right w:val="none" w:sz="0" w:space="0" w:color="auto"/>
                  </w:divBdr>
                  <w:divsChild>
                    <w:div w:id="357119634">
                      <w:marLeft w:val="0"/>
                      <w:marRight w:val="0"/>
                      <w:marTop w:val="0"/>
                      <w:marBottom w:val="0"/>
                      <w:divBdr>
                        <w:top w:val="none" w:sz="0" w:space="0" w:color="auto"/>
                        <w:left w:val="none" w:sz="0" w:space="0" w:color="auto"/>
                        <w:bottom w:val="none" w:sz="0" w:space="0" w:color="auto"/>
                        <w:right w:val="none" w:sz="0" w:space="0" w:color="auto"/>
                      </w:divBdr>
                    </w:div>
                  </w:divsChild>
                </w:div>
                <w:div w:id="1386947764">
                  <w:marLeft w:val="0"/>
                  <w:marRight w:val="0"/>
                  <w:marTop w:val="0"/>
                  <w:marBottom w:val="0"/>
                  <w:divBdr>
                    <w:top w:val="none" w:sz="0" w:space="0" w:color="auto"/>
                    <w:left w:val="none" w:sz="0" w:space="0" w:color="auto"/>
                    <w:bottom w:val="none" w:sz="0" w:space="0" w:color="auto"/>
                    <w:right w:val="none" w:sz="0" w:space="0" w:color="auto"/>
                  </w:divBdr>
                  <w:divsChild>
                    <w:div w:id="1460995131">
                      <w:marLeft w:val="0"/>
                      <w:marRight w:val="0"/>
                      <w:marTop w:val="0"/>
                      <w:marBottom w:val="0"/>
                      <w:divBdr>
                        <w:top w:val="none" w:sz="0" w:space="0" w:color="auto"/>
                        <w:left w:val="none" w:sz="0" w:space="0" w:color="auto"/>
                        <w:bottom w:val="none" w:sz="0" w:space="0" w:color="auto"/>
                        <w:right w:val="none" w:sz="0" w:space="0" w:color="auto"/>
                      </w:divBdr>
                    </w:div>
                  </w:divsChild>
                </w:div>
                <w:div w:id="1834879993">
                  <w:marLeft w:val="0"/>
                  <w:marRight w:val="0"/>
                  <w:marTop w:val="0"/>
                  <w:marBottom w:val="0"/>
                  <w:divBdr>
                    <w:top w:val="none" w:sz="0" w:space="0" w:color="auto"/>
                    <w:left w:val="none" w:sz="0" w:space="0" w:color="auto"/>
                    <w:bottom w:val="none" w:sz="0" w:space="0" w:color="auto"/>
                    <w:right w:val="none" w:sz="0" w:space="0" w:color="auto"/>
                  </w:divBdr>
                  <w:divsChild>
                    <w:div w:id="786893394">
                      <w:marLeft w:val="0"/>
                      <w:marRight w:val="0"/>
                      <w:marTop w:val="0"/>
                      <w:marBottom w:val="0"/>
                      <w:divBdr>
                        <w:top w:val="none" w:sz="0" w:space="0" w:color="auto"/>
                        <w:left w:val="none" w:sz="0" w:space="0" w:color="auto"/>
                        <w:bottom w:val="none" w:sz="0" w:space="0" w:color="auto"/>
                        <w:right w:val="none" w:sz="0" w:space="0" w:color="auto"/>
                      </w:divBdr>
                    </w:div>
                  </w:divsChild>
                </w:div>
                <w:div w:id="734471508">
                  <w:marLeft w:val="0"/>
                  <w:marRight w:val="0"/>
                  <w:marTop w:val="0"/>
                  <w:marBottom w:val="0"/>
                  <w:divBdr>
                    <w:top w:val="none" w:sz="0" w:space="0" w:color="auto"/>
                    <w:left w:val="none" w:sz="0" w:space="0" w:color="auto"/>
                    <w:bottom w:val="none" w:sz="0" w:space="0" w:color="auto"/>
                    <w:right w:val="none" w:sz="0" w:space="0" w:color="auto"/>
                  </w:divBdr>
                  <w:divsChild>
                    <w:div w:id="1380863903">
                      <w:marLeft w:val="0"/>
                      <w:marRight w:val="0"/>
                      <w:marTop w:val="0"/>
                      <w:marBottom w:val="0"/>
                      <w:divBdr>
                        <w:top w:val="none" w:sz="0" w:space="0" w:color="auto"/>
                        <w:left w:val="none" w:sz="0" w:space="0" w:color="auto"/>
                        <w:bottom w:val="none" w:sz="0" w:space="0" w:color="auto"/>
                        <w:right w:val="none" w:sz="0" w:space="0" w:color="auto"/>
                      </w:divBdr>
                    </w:div>
                  </w:divsChild>
                </w:div>
                <w:div w:id="1553151197">
                  <w:marLeft w:val="0"/>
                  <w:marRight w:val="0"/>
                  <w:marTop w:val="0"/>
                  <w:marBottom w:val="0"/>
                  <w:divBdr>
                    <w:top w:val="none" w:sz="0" w:space="0" w:color="auto"/>
                    <w:left w:val="none" w:sz="0" w:space="0" w:color="auto"/>
                    <w:bottom w:val="none" w:sz="0" w:space="0" w:color="auto"/>
                    <w:right w:val="none" w:sz="0" w:space="0" w:color="auto"/>
                  </w:divBdr>
                  <w:divsChild>
                    <w:div w:id="724529312">
                      <w:marLeft w:val="0"/>
                      <w:marRight w:val="0"/>
                      <w:marTop w:val="0"/>
                      <w:marBottom w:val="0"/>
                      <w:divBdr>
                        <w:top w:val="none" w:sz="0" w:space="0" w:color="auto"/>
                        <w:left w:val="none" w:sz="0" w:space="0" w:color="auto"/>
                        <w:bottom w:val="none" w:sz="0" w:space="0" w:color="auto"/>
                        <w:right w:val="none" w:sz="0" w:space="0" w:color="auto"/>
                      </w:divBdr>
                    </w:div>
                  </w:divsChild>
                </w:div>
                <w:div w:id="148982282">
                  <w:marLeft w:val="0"/>
                  <w:marRight w:val="0"/>
                  <w:marTop w:val="0"/>
                  <w:marBottom w:val="0"/>
                  <w:divBdr>
                    <w:top w:val="none" w:sz="0" w:space="0" w:color="auto"/>
                    <w:left w:val="none" w:sz="0" w:space="0" w:color="auto"/>
                    <w:bottom w:val="none" w:sz="0" w:space="0" w:color="auto"/>
                    <w:right w:val="none" w:sz="0" w:space="0" w:color="auto"/>
                  </w:divBdr>
                  <w:divsChild>
                    <w:div w:id="120926235">
                      <w:marLeft w:val="0"/>
                      <w:marRight w:val="0"/>
                      <w:marTop w:val="0"/>
                      <w:marBottom w:val="0"/>
                      <w:divBdr>
                        <w:top w:val="none" w:sz="0" w:space="0" w:color="auto"/>
                        <w:left w:val="none" w:sz="0" w:space="0" w:color="auto"/>
                        <w:bottom w:val="none" w:sz="0" w:space="0" w:color="auto"/>
                        <w:right w:val="none" w:sz="0" w:space="0" w:color="auto"/>
                      </w:divBdr>
                    </w:div>
                  </w:divsChild>
                </w:div>
                <w:div w:id="1472945547">
                  <w:marLeft w:val="0"/>
                  <w:marRight w:val="0"/>
                  <w:marTop w:val="0"/>
                  <w:marBottom w:val="0"/>
                  <w:divBdr>
                    <w:top w:val="none" w:sz="0" w:space="0" w:color="auto"/>
                    <w:left w:val="none" w:sz="0" w:space="0" w:color="auto"/>
                    <w:bottom w:val="none" w:sz="0" w:space="0" w:color="auto"/>
                    <w:right w:val="none" w:sz="0" w:space="0" w:color="auto"/>
                  </w:divBdr>
                  <w:divsChild>
                    <w:div w:id="194662591">
                      <w:marLeft w:val="0"/>
                      <w:marRight w:val="0"/>
                      <w:marTop w:val="0"/>
                      <w:marBottom w:val="0"/>
                      <w:divBdr>
                        <w:top w:val="none" w:sz="0" w:space="0" w:color="auto"/>
                        <w:left w:val="none" w:sz="0" w:space="0" w:color="auto"/>
                        <w:bottom w:val="none" w:sz="0" w:space="0" w:color="auto"/>
                        <w:right w:val="none" w:sz="0" w:space="0" w:color="auto"/>
                      </w:divBdr>
                    </w:div>
                  </w:divsChild>
                </w:div>
                <w:div w:id="1506437931">
                  <w:marLeft w:val="0"/>
                  <w:marRight w:val="0"/>
                  <w:marTop w:val="0"/>
                  <w:marBottom w:val="0"/>
                  <w:divBdr>
                    <w:top w:val="none" w:sz="0" w:space="0" w:color="auto"/>
                    <w:left w:val="none" w:sz="0" w:space="0" w:color="auto"/>
                    <w:bottom w:val="none" w:sz="0" w:space="0" w:color="auto"/>
                    <w:right w:val="none" w:sz="0" w:space="0" w:color="auto"/>
                  </w:divBdr>
                  <w:divsChild>
                    <w:div w:id="1187980837">
                      <w:marLeft w:val="0"/>
                      <w:marRight w:val="0"/>
                      <w:marTop w:val="0"/>
                      <w:marBottom w:val="0"/>
                      <w:divBdr>
                        <w:top w:val="none" w:sz="0" w:space="0" w:color="auto"/>
                        <w:left w:val="none" w:sz="0" w:space="0" w:color="auto"/>
                        <w:bottom w:val="none" w:sz="0" w:space="0" w:color="auto"/>
                        <w:right w:val="none" w:sz="0" w:space="0" w:color="auto"/>
                      </w:divBdr>
                    </w:div>
                  </w:divsChild>
                </w:div>
                <w:div w:id="1378049383">
                  <w:marLeft w:val="0"/>
                  <w:marRight w:val="0"/>
                  <w:marTop w:val="0"/>
                  <w:marBottom w:val="0"/>
                  <w:divBdr>
                    <w:top w:val="none" w:sz="0" w:space="0" w:color="auto"/>
                    <w:left w:val="none" w:sz="0" w:space="0" w:color="auto"/>
                    <w:bottom w:val="none" w:sz="0" w:space="0" w:color="auto"/>
                    <w:right w:val="none" w:sz="0" w:space="0" w:color="auto"/>
                  </w:divBdr>
                  <w:divsChild>
                    <w:div w:id="1950701242">
                      <w:marLeft w:val="0"/>
                      <w:marRight w:val="0"/>
                      <w:marTop w:val="0"/>
                      <w:marBottom w:val="0"/>
                      <w:divBdr>
                        <w:top w:val="none" w:sz="0" w:space="0" w:color="auto"/>
                        <w:left w:val="none" w:sz="0" w:space="0" w:color="auto"/>
                        <w:bottom w:val="none" w:sz="0" w:space="0" w:color="auto"/>
                        <w:right w:val="none" w:sz="0" w:space="0" w:color="auto"/>
                      </w:divBdr>
                    </w:div>
                  </w:divsChild>
                </w:div>
                <w:div w:id="1049181213">
                  <w:marLeft w:val="0"/>
                  <w:marRight w:val="0"/>
                  <w:marTop w:val="0"/>
                  <w:marBottom w:val="0"/>
                  <w:divBdr>
                    <w:top w:val="none" w:sz="0" w:space="0" w:color="auto"/>
                    <w:left w:val="none" w:sz="0" w:space="0" w:color="auto"/>
                    <w:bottom w:val="none" w:sz="0" w:space="0" w:color="auto"/>
                    <w:right w:val="none" w:sz="0" w:space="0" w:color="auto"/>
                  </w:divBdr>
                  <w:divsChild>
                    <w:div w:id="1605187112">
                      <w:marLeft w:val="0"/>
                      <w:marRight w:val="0"/>
                      <w:marTop w:val="0"/>
                      <w:marBottom w:val="0"/>
                      <w:divBdr>
                        <w:top w:val="none" w:sz="0" w:space="0" w:color="auto"/>
                        <w:left w:val="none" w:sz="0" w:space="0" w:color="auto"/>
                        <w:bottom w:val="none" w:sz="0" w:space="0" w:color="auto"/>
                        <w:right w:val="none" w:sz="0" w:space="0" w:color="auto"/>
                      </w:divBdr>
                    </w:div>
                  </w:divsChild>
                </w:div>
                <w:div w:id="1137529028">
                  <w:marLeft w:val="0"/>
                  <w:marRight w:val="0"/>
                  <w:marTop w:val="0"/>
                  <w:marBottom w:val="0"/>
                  <w:divBdr>
                    <w:top w:val="none" w:sz="0" w:space="0" w:color="auto"/>
                    <w:left w:val="none" w:sz="0" w:space="0" w:color="auto"/>
                    <w:bottom w:val="none" w:sz="0" w:space="0" w:color="auto"/>
                    <w:right w:val="none" w:sz="0" w:space="0" w:color="auto"/>
                  </w:divBdr>
                  <w:divsChild>
                    <w:div w:id="727798985">
                      <w:marLeft w:val="0"/>
                      <w:marRight w:val="0"/>
                      <w:marTop w:val="0"/>
                      <w:marBottom w:val="0"/>
                      <w:divBdr>
                        <w:top w:val="none" w:sz="0" w:space="0" w:color="auto"/>
                        <w:left w:val="none" w:sz="0" w:space="0" w:color="auto"/>
                        <w:bottom w:val="none" w:sz="0" w:space="0" w:color="auto"/>
                        <w:right w:val="none" w:sz="0" w:space="0" w:color="auto"/>
                      </w:divBdr>
                    </w:div>
                  </w:divsChild>
                </w:div>
                <w:div w:id="143930764">
                  <w:marLeft w:val="0"/>
                  <w:marRight w:val="0"/>
                  <w:marTop w:val="0"/>
                  <w:marBottom w:val="0"/>
                  <w:divBdr>
                    <w:top w:val="none" w:sz="0" w:space="0" w:color="auto"/>
                    <w:left w:val="none" w:sz="0" w:space="0" w:color="auto"/>
                    <w:bottom w:val="none" w:sz="0" w:space="0" w:color="auto"/>
                    <w:right w:val="none" w:sz="0" w:space="0" w:color="auto"/>
                  </w:divBdr>
                  <w:divsChild>
                    <w:div w:id="401874626">
                      <w:marLeft w:val="0"/>
                      <w:marRight w:val="0"/>
                      <w:marTop w:val="0"/>
                      <w:marBottom w:val="0"/>
                      <w:divBdr>
                        <w:top w:val="none" w:sz="0" w:space="0" w:color="auto"/>
                        <w:left w:val="none" w:sz="0" w:space="0" w:color="auto"/>
                        <w:bottom w:val="none" w:sz="0" w:space="0" w:color="auto"/>
                        <w:right w:val="none" w:sz="0" w:space="0" w:color="auto"/>
                      </w:divBdr>
                    </w:div>
                  </w:divsChild>
                </w:div>
                <w:div w:id="2043048564">
                  <w:marLeft w:val="0"/>
                  <w:marRight w:val="0"/>
                  <w:marTop w:val="0"/>
                  <w:marBottom w:val="0"/>
                  <w:divBdr>
                    <w:top w:val="none" w:sz="0" w:space="0" w:color="auto"/>
                    <w:left w:val="none" w:sz="0" w:space="0" w:color="auto"/>
                    <w:bottom w:val="none" w:sz="0" w:space="0" w:color="auto"/>
                    <w:right w:val="none" w:sz="0" w:space="0" w:color="auto"/>
                  </w:divBdr>
                  <w:divsChild>
                    <w:div w:id="1692877758">
                      <w:marLeft w:val="0"/>
                      <w:marRight w:val="0"/>
                      <w:marTop w:val="0"/>
                      <w:marBottom w:val="0"/>
                      <w:divBdr>
                        <w:top w:val="none" w:sz="0" w:space="0" w:color="auto"/>
                        <w:left w:val="none" w:sz="0" w:space="0" w:color="auto"/>
                        <w:bottom w:val="none" w:sz="0" w:space="0" w:color="auto"/>
                        <w:right w:val="none" w:sz="0" w:space="0" w:color="auto"/>
                      </w:divBdr>
                    </w:div>
                  </w:divsChild>
                </w:div>
                <w:div w:id="518391568">
                  <w:marLeft w:val="0"/>
                  <w:marRight w:val="0"/>
                  <w:marTop w:val="0"/>
                  <w:marBottom w:val="0"/>
                  <w:divBdr>
                    <w:top w:val="none" w:sz="0" w:space="0" w:color="auto"/>
                    <w:left w:val="none" w:sz="0" w:space="0" w:color="auto"/>
                    <w:bottom w:val="none" w:sz="0" w:space="0" w:color="auto"/>
                    <w:right w:val="none" w:sz="0" w:space="0" w:color="auto"/>
                  </w:divBdr>
                  <w:divsChild>
                    <w:div w:id="61101833">
                      <w:marLeft w:val="0"/>
                      <w:marRight w:val="0"/>
                      <w:marTop w:val="0"/>
                      <w:marBottom w:val="0"/>
                      <w:divBdr>
                        <w:top w:val="none" w:sz="0" w:space="0" w:color="auto"/>
                        <w:left w:val="none" w:sz="0" w:space="0" w:color="auto"/>
                        <w:bottom w:val="none" w:sz="0" w:space="0" w:color="auto"/>
                        <w:right w:val="none" w:sz="0" w:space="0" w:color="auto"/>
                      </w:divBdr>
                    </w:div>
                  </w:divsChild>
                </w:div>
                <w:div w:id="1328820866">
                  <w:marLeft w:val="0"/>
                  <w:marRight w:val="0"/>
                  <w:marTop w:val="0"/>
                  <w:marBottom w:val="0"/>
                  <w:divBdr>
                    <w:top w:val="none" w:sz="0" w:space="0" w:color="auto"/>
                    <w:left w:val="none" w:sz="0" w:space="0" w:color="auto"/>
                    <w:bottom w:val="none" w:sz="0" w:space="0" w:color="auto"/>
                    <w:right w:val="none" w:sz="0" w:space="0" w:color="auto"/>
                  </w:divBdr>
                  <w:divsChild>
                    <w:div w:id="81993165">
                      <w:marLeft w:val="0"/>
                      <w:marRight w:val="0"/>
                      <w:marTop w:val="0"/>
                      <w:marBottom w:val="0"/>
                      <w:divBdr>
                        <w:top w:val="none" w:sz="0" w:space="0" w:color="auto"/>
                        <w:left w:val="none" w:sz="0" w:space="0" w:color="auto"/>
                        <w:bottom w:val="none" w:sz="0" w:space="0" w:color="auto"/>
                        <w:right w:val="none" w:sz="0" w:space="0" w:color="auto"/>
                      </w:divBdr>
                    </w:div>
                  </w:divsChild>
                </w:div>
                <w:div w:id="1855798352">
                  <w:marLeft w:val="0"/>
                  <w:marRight w:val="0"/>
                  <w:marTop w:val="0"/>
                  <w:marBottom w:val="0"/>
                  <w:divBdr>
                    <w:top w:val="none" w:sz="0" w:space="0" w:color="auto"/>
                    <w:left w:val="none" w:sz="0" w:space="0" w:color="auto"/>
                    <w:bottom w:val="none" w:sz="0" w:space="0" w:color="auto"/>
                    <w:right w:val="none" w:sz="0" w:space="0" w:color="auto"/>
                  </w:divBdr>
                  <w:divsChild>
                    <w:div w:id="905651906">
                      <w:marLeft w:val="0"/>
                      <w:marRight w:val="0"/>
                      <w:marTop w:val="0"/>
                      <w:marBottom w:val="0"/>
                      <w:divBdr>
                        <w:top w:val="none" w:sz="0" w:space="0" w:color="auto"/>
                        <w:left w:val="none" w:sz="0" w:space="0" w:color="auto"/>
                        <w:bottom w:val="none" w:sz="0" w:space="0" w:color="auto"/>
                        <w:right w:val="none" w:sz="0" w:space="0" w:color="auto"/>
                      </w:divBdr>
                    </w:div>
                  </w:divsChild>
                </w:div>
                <w:div w:id="788937979">
                  <w:marLeft w:val="0"/>
                  <w:marRight w:val="0"/>
                  <w:marTop w:val="0"/>
                  <w:marBottom w:val="0"/>
                  <w:divBdr>
                    <w:top w:val="none" w:sz="0" w:space="0" w:color="auto"/>
                    <w:left w:val="none" w:sz="0" w:space="0" w:color="auto"/>
                    <w:bottom w:val="none" w:sz="0" w:space="0" w:color="auto"/>
                    <w:right w:val="none" w:sz="0" w:space="0" w:color="auto"/>
                  </w:divBdr>
                  <w:divsChild>
                    <w:div w:id="1839465276">
                      <w:marLeft w:val="0"/>
                      <w:marRight w:val="0"/>
                      <w:marTop w:val="0"/>
                      <w:marBottom w:val="0"/>
                      <w:divBdr>
                        <w:top w:val="none" w:sz="0" w:space="0" w:color="auto"/>
                        <w:left w:val="none" w:sz="0" w:space="0" w:color="auto"/>
                        <w:bottom w:val="none" w:sz="0" w:space="0" w:color="auto"/>
                        <w:right w:val="none" w:sz="0" w:space="0" w:color="auto"/>
                      </w:divBdr>
                    </w:div>
                  </w:divsChild>
                </w:div>
                <w:div w:id="936982357">
                  <w:marLeft w:val="0"/>
                  <w:marRight w:val="0"/>
                  <w:marTop w:val="0"/>
                  <w:marBottom w:val="0"/>
                  <w:divBdr>
                    <w:top w:val="none" w:sz="0" w:space="0" w:color="auto"/>
                    <w:left w:val="none" w:sz="0" w:space="0" w:color="auto"/>
                    <w:bottom w:val="none" w:sz="0" w:space="0" w:color="auto"/>
                    <w:right w:val="none" w:sz="0" w:space="0" w:color="auto"/>
                  </w:divBdr>
                  <w:divsChild>
                    <w:div w:id="369958085">
                      <w:marLeft w:val="0"/>
                      <w:marRight w:val="0"/>
                      <w:marTop w:val="0"/>
                      <w:marBottom w:val="0"/>
                      <w:divBdr>
                        <w:top w:val="none" w:sz="0" w:space="0" w:color="auto"/>
                        <w:left w:val="none" w:sz="0" w:space="0" w:color="auto"/>
                        <w:bottom w:val="none" w:sz="0" w:space="0" w:color="auto"/>
                        <w:right w:val="none" w:sz="0" w:space="0" w:color="auto"/>
                      </w:divBdr>
                    </w:div>
                  </w:divsChild>
                </w:div>
                <w:div w:id="931162903">
                  <w:marLeft w:val="0"/>
                  <w:marRight w:val="0"/>
                  <w:marTop w:val="0"/>
                  <w:marBottom w:val="0"/>
                  <w:divBdr>
                    <w:top w:val="none" w:sz="0" w:space="0" w:color="auto"/>
                    <w:left w:val="none" w:sz="0" w:space="0" w:color="auto"/>
                    <w:bottom w:val="none" w:sz="0" w:space="0" w:color="auto"/>
                    <w:right w:val="none" w:sz="0" w:space="0" w:color="auto"/>
                  </w:divBdr>
                  <w:divsChild>
                    <w:div w:id="1439594993">
                      <w:marLeft w:val="0"/>
                      <w:marRight w:val="0"/>
                      <w:marTop w:val="0"/>
                      <w:marBottom w:val="0"/>
                      <w:divBdr>
                        <w:top w:val="none" w:sz="0" w:space="0" w:color="auto"/>
                        <w:left w:val="none" w:sz="0" w:space="0" w:color="auto"/>
                        <w:bottom w:val="none" w:sz="0" w:space="0" w:color="auto"/>
                        <w:right w:val="none" w:sz="0" w:space="0" w:color="auto"/>
                      </w:divBdr>
                    </w:div>
                  </w:divsChild>
                </w:div>
                <w:div w:id="827525502">
                  <w:marLeft w:val="0"/>
                  <w:marRight w:val="0"/>
                  <w:marTop w:val="0"/>
                  <w:marBottom w:val="0"/>
                  <w:divBdr>
                    <w:top w:val="none" w:sz="0" w:space="0" w:color="auto"/>
                    <w:left w:val="none" w:sz="0" w:space="0" w:color="auto"/>
                    <w:bottom w:val="none" w:sz="0" w:space="0" w:color="auto"/>
                    <w:right w:val="none" w:sz="0" w:space="0" w:color="auto"/>
                  </w:divBdr>
                  <w:divsChild>
                    <w:div w:id="2032606401">
                      <w:marLeft w:val="0"/>
                      <w:marRight w:val="0"/>
                      <w:marTop w:val="0"/>
                      <w:marBottom w:val="0"/>
                      <w:divBdr>
                        <w:top w:val="none" w:sz="0" w:space="0" w:color="auto"/>
                        <w:left w:val="none" w:sz="0" w:space="0" w:color="auto"/>
                        <w:bottom w:val="none" w:sz="0" w:space="0" w:color="auto"/>
                        <w:right w:val="none" w:sz="0" w:space="0" w:color="auto"/>
                      </w:divBdr>
                    </w:div>
                  </w:divsChild>
                </w:div>
                <w:div w:id="1716077336">
                  <w:marLeft w:val="0"/>
                  <w:marRight w:val="0"/>
                  <w:marTop w:val="0"/>
                  <w:marBottom w:val="0"/>
                  <w:divBdr>
                    <w:top w:val="none" w:sz="0" w:space="0" w:color="auto"/>
                    <w:left w:val="none" w:sz="0" w:space="0" w:color="auto"/>
                    <w:bottom w:val="none" w:sz="0" w:space="0" w:color="auto"/>
                    <w:right w:val="none" w:sz="0" w:space="0" w:color="auto"/>
                  </w:divBdr>
                  <w:divsChild>
                    <w:div w:id="679043718">
                      <w:marLeft w:val="0"/>
                      <w:marRight w:val="0"/>
                      <w:marTop w:val="0"/>
                      <w:marBottom w:val="0"/>
                      <w:divBdr>
                        <w:top w:val="none" w:sz="0" w:space="0" w:color="auto"/>
                        <w:left w:val="none" w:sz="0" w:space="0" w:color="auto"/>
                        <w:bottom w:val="none" w:sz="0" w:space="0" w:color="auto"/>
                        <w:right w:val="none" w:sz="0" w:space="0" w:color="auto"/>
                      </w:divBdr>
                    </w:div>
                  </w:divsChild>
                </w:div>
                <w:div w:id="234247220">
                  <w:marLeft w:val="0"/>
                  <w:marRight w:val="0"/>
                  <w:marTop w:val="0"/>
                  <w:marBottom w:val="0"/>
                  <w:divBdr>
                    <w:top w:val="none" w:sz="0" w:space="0" w:color="auto"/>
                    <w:left w:val="none" w:sz="0" w:space="0" w:color="auto"/>
                    <w:bottom w:val="none" w:sz="0" w:space="0" w:color="auto"/>
                    <w:right w:val="none" w:sz="0" w:space="0" w:color="auto"/>
                  </w:divBdr>
                  <w:divsChild>
                    <w:div w:id="321549521">
                      <w:marLeft w:val="0"/>
                      <w:marRight w:val="0"/>
                      <w:marTop w:val="0"/>
                      <w:marBottom w:val="0"/>
                      <w:divBdr>
                        <w:top w:val="none" w:sz="0" w:space="0" w:color="auto"/>
                        <w:left w:val="none" w:sz="0" w:space="0" w:color="auto"/>
                        <w:bottom w:val="none" w:sz="0" w:space="0" w:color="auto"/>
                        <w:right w:val="none" w:sz="0" w:space="0" w:color="auto"/>
                      </w:divBdr>
                    </w:div>
                  </w:divsChild>
                </w:div>
                <w:div w:id="1167093187">
                  <w:marLeft w:val="0"/>
                  <w:marRight w:val="0"/>
                  <w:marTop w:val="0"/>
                  <w:marBottom w:val="0"/>
                  <w:divBdr>
                    <w:top w:val="none" w:sz="0" w:space="0" w:color="auto"/>
                    <w:left w:val="none" w:sz="0" w:space="0" w:color="auto"/>
                    <w:bottom w:val="none" w:sz="0" w:space="0" w:color="auto"/>
                    <w:right w:val="none" w:sz="0" w:space="0" w:color="auto"/>
                  </w:divBdr>
                  <w:divsChild>
                    <w:div w:id="2109765916">
                      <w:marLeft w:val="0"/>
                      <w:marRight w:val="0"/>
                      <w:marTop w:val="0"/>
                      <w:marBottom w:val="0"/>
                      <w:divBdr>
                        <w:top w:val="none" w:sz="0" w:space="0" w:color="auto"/>
                        <w:left w:val="none" w:sz="0" w:space="0" w:color="auto"/>
                        <w:bottom w:val="none" w:sz="0" w:space="0" w:color="auto"/>
                        <w:right w:val="none" w:sz="0" w:space="0" w:color="auto"/>
                      </w:divBdr>
                    </w:div>
                  </w:divsChild>
                </w:div>
                <w:div w:id="203060115">
                  <w:marLeft w:val="0"/>
                  <w:marRight w:val="0"/>
                  <w:marTop w:val="0"/>
                  <w:marBottom w:val="0"/>
                  <w:divBdr>
                    <w:top w:val="none" w:sz="0" w:space="0" w:color="auto"/>
                    <w:left w:val="none" w:sz="0" w:space="0" w:color="auto"/>
                    <w:bottom w:val="none" w:sz="0" w:space="0" w:color="auto"/>
                    <w:right w:val="none" w:sz="0" w:space="0" w:color="auto"/>
                  </w:divBdr>
                  <w:divsChild>
                    <w:div w:id="62067026">
                      <w:marLeft w:val="0"/>
                      <w:marRight w:val="0"/>
                      <w:marTop w:val="0"/>
                      <w:marBottom w:val="0"/>
                      <w:divBdr>
                        <w:top w:val="none" w:sz="0" w:space="0" w:color="auto"/>
                        <w:left w:val="none" w:sz="0" w:space="0" w:color="auto"/>
                        <w:bottom w:val="none" w:sz="0" w:space="0" w:color="auto"/>
                        <w:right w:val="none" w:sz="0" w:space="0" w:color="auto"/>
                      </w:divBdr>
                    </w:div>
                  </w:divsChild>
                </w:div>
                <w:div w:id="240213199">
                  <w:marLeft w:val="0"/>
                  <w:marRight w:val="0"/>
                  <w:marTop w:val="0"/>
                  <w:marBottom w:val="0"/>
                  <w:divBdr>
                    <w:top w:val="none" w:sz="0" w:space="0" w:color="auto"/>
                    <w:left w:val="none" w:sz="0" w:space="0" w:color="auto"/>
                    <w:bottom w:val="none" w:sz="0" w:space="0" w:color="auto"/>
                    <w:right w:val="none" w:sz="0" w:space="0" w:color="auto"/>
                  </w:divBdr>
                  <w:divsChild>
                    <w:div w:id="63577524">
                      <w:marLeft w:val="0"/>
                      <w:marRight w:val="0"/>
                      <w:marTop w:val="0"/>
                      <w:marBottom w:val="0"/>
                      <w:divBdr>
                        <w:top w:val="none" w:sz="0" w:space="0" w:color="auto"/>
                        <w:left w:val="none" w:sz="0" w:space="0" w:color="auto"/>
                        <w:bottom w:val="none" w:sz="0" w:space="0" w:color="auto"/>
                        <w:right w:val="none" w:sz="0" w:space="0" w:color="auto"/>
                      </w:divBdr>
                    </w:div>
                  </w:divsChild>
                </w:div>
                <w:div w:id="1822842876">
                  <w:marLeft w:val="0"/>
                  <w:marRight w:val="0"/>
                  <w:marTop w:val="0"/>
                  <w:marBottom w:val="0"/>
                  <w:divBdr>
                    <w:top w:val="none" w:sz="0" w:space="0" w:color="auto"/>
                    <w:left w:val="none" w:sz="0" w:space="0" w:color="auto"/>
                    <w:bottom w:val="none" w:sz="0" w:space="0" w:color="auto"/>
                    <w:right w:val="none" w:sz="0" w:space="0" w:color="auto"/>
                  </w:divBdr>
                  <w:divsChild>
                    <w:div w:id="473760270">
                      <w:marLeft w:val="0"/>
                      <w:marRight w:val="0"/>
                      <w:marTop w:val="0"/>
                      <w:marBottom w:val="0"/>
                      <w:divBdr>
                        <w:top w:val="none" w:sz="0" w:space="0" w:color="auto"/>
                        <w:left w:val="none" w:sz="0" w:space="0" w:color="auto"/>
                        <w:bottom w:val="none" w:sz="0" w:space="0" w:color="auto"/>
                        <w:right w:val="none" w:sz="0" w:space="0" w:color="auto"/>
                      </w:divBdr>
                    </w:div>
                  </w:divsChild>
                </w:div>
                <w:div w:id="282926903">
                  <w:marLeft w:val="0"/>
                  <w:marRight w:val="0"/>
                  <w:marTop w:val="0"/>
                  <w:marBottom w:val="0"/>
                  <w:divBdr>
                    <w:top w:val="none" w:sz="0" w:space="0" w:color="auto"/>
                    <w:left w:val="none" w:sz="0" w:space="0" w:color="auto"/>
                    <w:bottom w:val="none" w:sz="0" w:space="0" w:color="auto"/>
                    <w:right w:val="none" w:sz="0" w:space="0" w:color="auto"/>
                  </w:divBdr>
                  <w:divsChild>
                    <w:div w:id="1646471064">
                      <w:marLeft w:val="0"/>
                      <w:marRight w:val="0"/>
                      <w:marTop w:val="0"/>
                      <w:marBottom w:val="0"/>
                      <w:divBdr>
                        <w:top w:val="none" w:sz="0" w:space="0" w:color="auto"/>
                        <w:left w:val="none" w:sz="0" w:space="0" w:color="auto"/>
                        <w:bottom w:val="none" w:sz="0" w:space="0" w:color="auto"/>
                        <w:right w:val="none" w:sz="0" w:space="0" w:color="auto"/>
                      </w:divBdr>
                    </w:div>
                  </w:divsChild>
                </w:div>
                <w:div w:id="1720088964">
                  <w:marLeft w:val="0"/>
                  <w:marRight w:val="0"/>
                  <w:marTop w:val="0"/>
                  <w:marBottom w:val="0"/>
                  <w:divBdr>
                    <w:top w:val="none" w:sz="0" w:space="0" w:color="auto"/>
                    <w:left w:val="none" w:sz="0" w:space="0" w:color="auto"/>
                    <w:bottom w:val="none" w:sz="0" w:space="0" w:color="auto"/>
                    <w:right w:val="none" w:sz="0" w:space="0" w:color="auto"/>
                  </w:divBdr>
                  <w:divsChild>
                    <w:div w:id="124588863">
                      <w:marLeft w:val="0"/>
                      <w:marRight w:val="0"/>
                      <w:marTop w:val="0"/>
                      <w:marBottom w:val="0"/>
                      <w:divBdr>
                        <w:top w:val="none" w:sz="0" w:space="0" w:color="auto"/>
                        <w:left w:val="none" w:sz="0" w:space="0" w:color="auto"/>
                        <w:bottom w:val="none" w:sz="0" w:space="0" w:color="auto"/>
                        <w:right w:val="none" w:sz="0" w:space="0" w:color="auto"/>
                      </w:divBdr>
                    </w:div>
                  </w:divsChild>
                </w:div>
                <w:div w:id="1777021793">
                  <w:marLeft w:val="0"/>
                  <w:marRight w:val="0"/>
                  <w:marTop w:val="0"/>
                  <w:marBottom w:val="0"/>
                  <w:divBdr>
                    <w:top w:val="none" w:sz="0" w:space="0" w:color="auto"/>
                    <w:left w:val="none" w:sz="0" w:space="0" w:color="auto"/>
                    <w:bottom w:val="none" w:sz="0" w:space="0" w:color="auto"/>
                    <w:right w:val="none" w:sz="0" w:space="0" w:color="auto"/>
                  </w:divBdr>
                  <w:divsChild>
                    <w:div w:id="1724910782">
                      <w:marLeft w:val="0"/>
                      <w:marRight w:val="0"/>
                      <w:marTop w:val="0"/>
                      <w:marBottom w:val="0"/>
                      <w:divBdr>
                        <w:top w:val="none" w:sz="0" w:space="0" w:color="auto"/>
                        <w:left w:val="none" w:sz="0" w:space="0" w:color="auto"/>
                        <w:bottom w:val="none" w:sz="0" w:space="0" w:color="auto"/>
                        <w:right w:val="none" w:sz="0" w:space="0" w:color="auto"/>
                      </w:divBdr>
                    </w:div>
                  </w:divsChild>
                </w:div>
                <w:div w:id="1110784453">
                  <w:marLeft w:val="0"/>
                  <w:marRight w:val="0"/>
                  <w:marTop w:val="0"/>
                  <w:marBottom w:val="0"/>
                  <w:divBdr>
                    <w:top w:val="none" w:sz="0" w:space="0" w:color="auto"/>
                    <w:left w:val="none" w:sz="0" w:space="0" w:color="auto"/>
                    <w:bottom w:val="none" w:sz="0" w:space="0" w:color="auto"/>
                    <w:right w:val="none" w:sz="0" w:space="0" w:color="auto"/>
                  </w:divBdr>
                  <w:divsChild>
                    <w:div w:id="860707344">
                      <w:marLeft w:val="0"/>
                      <w:marRight w:val="0"/>
                      <w:marTop w:val="0"/>
                      <w:marBottom w:val="0"/>
                      <w:divBdr>
                        <w:top w:val="none" w:sz="0" w:space="0" w:color="auto"/>
                        <w:left w:val="none" w:sz="0" w:space="0" w:color="auto"/>
                        <w:bottom w:val="none" w:sz="0" w:space="0" w:color="auto"/>
                        <w:right w:val="none" w:sz="0" w:space="0" w:color="auto"/>
                      </w:divBdr>
                    </w:div>
                  </w:divsChild>
                </w:div>
                <w:div w:id="332490784">
                  <w:marLeft w:val="0"/>
                  <w:marRight w:val="0"/>
                  <w:marTop w:val="0"/>
                  <w:marBottom w:val="0"/>
                  <w:divBdr>
                    <w:top w:val="none" w:sz="0" w:space="0" w:color="auto"/>
                    <w:left w:val="none" w:sz="0" w:space="0" w:color="auto"/>
                    <w:bottom w:val="none" w:sz="0" w:space="0" w:color="auto"/>
                    <w:right w:val="none" w:sz="0" w:space="0" w:color="auto"/>
                  </w:divBdr>
                  <w:divsChild>
                    <w:div w:id="1573346556">
                      <w:marLeft w:val="0"/>
                      <w:marRight w:val="0"/>
                      <w:marTop w:val="0"/>
                      <w:marBottom w:val="0"/>
                      <w:divBdr>
                        <w:top w:val="none" w:sz="0" w:space="0" w:color="auto"/>
                        <w:left w:val="none" w:sz="0" w:space="0" w:color="auto"/>
                        <w:bottom w:val="none" w:sz="0" w:space="0" w:color="auto"/>
                        <w:right w:val="none" w:sz="0" w:space="0" w:color="auto"/>
                      </w:divBdr>
                    </w:div>
                    <w:div w:id="1666667374">
                      <w:marLeft w:val="0"/>
                      <w:marRight w:val="0"/>
                      <w:marTop w:val="0"/>
                      <w:marBottom w:val="0"/>
                      <w:divBdr>
                        <w:top w:val="none" w:sz="0" w:space="0" w:color="auto"/>
                        <w:left w:val="none" w:sz="0" w:space="0" w:color="auto"/>
                        <w:bottom w:val="none" w:sz="0" w:space="0" w:color="auto"/>
                        <w:right w:val="none" w:sz="0" w:space="0" w:color="auto"/>
                      </w:divBdr>
                    </w:div>
                    <w:div w:id="895118232">
                      <w:marLeft w:val="0"/>
                      <w:marRight w:val="0"/>
                      <w:marTop w:val="0"/>
                      <w:marBottom w:val="0"/>
                      <w:divBdr>
                        <w:top w:val="none" w:sz="0" w:space="0" w:color="auto"/>
                        <w:left w:val="none" w:sz="0" w:space="0" w:color="auto"/>
                        <w:bottom w:val="none" w:sz="0" w:space="0" w:color="auto"/>
                        <w:right w:val="none" w:sz="0" w:space="0" w:color="auto"/>
                      </w:divBdr>
                    </w:div>
                    <w:div w:id="1205369299">
                      <w:marLeft w:val="0"/>
                      <w:marRight w:val="0"/>
                      <w:marTop w:val="0"/>
                      <w:marBottom w:val="0"/>
                      <w:divBdr>
                        <w:top w:val="none" w:sz="0" w:space="0" w:color="auto"/>
                        <w:left w:val="none" w:sz="0" w:space="0" w:color="auto"/>
                        <w:bottom w:val="none" w:sz="0" w:space="0" w:color="auto"/>
                        <w:right w:val="none" w:sz="0" w:space="0" w:color="auto"/>
                      </w:divBdr>
                    </w:div>
                    <w:div w:id="777144523">
                      <w:marLeft w:val="0"/>
                      <w:marRight w:val="0"/>
                      <w:marTop w:val="0"/>
                      <w:marBottom w:val="0"/>
                      <w:divBdr>
                        <w:top w:val="none" w:sz="0" w:space="0" w:color="auto"/>
                        <w:left w:val="none" w:sz="0" w:space="0" w:color="auto"/>
                        <w:bottom w:val="none" w:sz="0" w:space="0" w:color="auto"/>
                        <w:right w:val="none" w:sz="0" w:space="0" w:color="auto"/>
                      </w:divBdr>
                    </w:div>
                    <w:div w:id="668361717">
                      <w:marLeft w:val="0"/>
                      <w:marRight w:val="0"/>
                      <w:marTop w:val="0"/>
                      <w:marBottom w:val="0"/>
                      <w:divBdr>
                        <w:top w:val="none" w:sz="0" w:space="0" w:color="auto"/>
                        <w:left w:val="none" w:sz="0" w:space="0" w:color="auto"/>
                        <w:bottom w:val="none" w:sz="0" w:space="0" w:color="auto"/>
                        <w:right w:val="none" w:sz="0" w:space="0" w:color="auto"/>
                      </w:divBdr>
                    </w:div>
                    <w:div w:id="1492210451">
                      <w:marLeft w:val="0"/>
                      <w:marRight w:val="0"/>
                      <w:marTop w:val="0"/>
                      <w:marBottom w:val="0"/>
                      <w:divBdr>
                        <w:top w:val="none" w:sz="0" w:space="0" w:color="auto"/>
                        <w:left w:val="none" w:sz="0" w:space="0" w:color="auto"/>
                        <w:bottom w:val="none" w:sz="0" w:space="0" w:color="auto"/>
                        <w:right w:val="none" w:sz="0" w:space="0" w:color="auto"/>
                      </w:divBdr>
                    </w:div>
                  </w:divsChild>
                </w:div>
                <w:div w:id="437140900">
                  <w:marLeft w:val="0"/>
                  <w:marRight w:val="0"/>
                  <w:marTop w:val="0"/>
                  <w:marBottom w:val="0"/>
                  <w:divBdr>
                    <w:top w:val="none" w:sz="0" w:space="0" w:color="auto"/>
                    <w:left w:val="none" w:sz="0" w:space="0" w:color="auto"/>
                    <w:bottom w:val="none" w:sz="0" w:space="0" w:color="auto"/>
                    <w:right w:val="none" w:sz="0" w:space="0" w:color="auto"/>
                  </w:divBdr>
                  <w:divsChild>
                    <w:div w:id="927733762">
                      <w:marLeft w:val="0"/>
                      <w:marRight w:val="0"/>
                      <w:marTop w:val="0"/>
                      <w:marBottom w:val="0"/>
                      <w:divBdr>
                        <w:top w:val="none" w:sz="0" w:space="0" w:color="auto"/>
                        <w:left w:val="none" w:sz="0" w:space="0" w:color="auto"/>
                        <w:bottom w:val="none" w:sz="0" w:space="0" w:color="auto"/>
                        <w:right w:val="none" w:sz="0" w:space="0" w:color="auto"/>
                      </w:divBdr>
                    </w:div>
                  </w:divsChild>
                </w:div>
                <w:div w:id="1363748397">
                  <w:marLeft w:val="0"/>
                  <w:marRight w:val="0"/>
                  <w:marTop w:val="0"/>
                  <w:marBottom w:val="0"/>
                  <w:divBdr>
                    <w:top w:val="none" w:sz="0" w:space="0" w:color="auto"/>
                    <w:left w:val="none" w:sz="0" w:space="0" w:color="auto"/>
                    <w:bottom w:val="none" w:sz="0" w:space="0" w:color="auto"/>
                    <w:right w:val="none" w:sz="0" w:space="0" w:color="auto"/>
                  </w:divBdr>
                  <w:divsChild>
                    <w:div w:id="1317957769">
                      <w:marLeft w:val="0"/>
                      <w:marRight w:val="0"/>
                      <w:marTop w:val="0"/>
                      <w:marBottom w:val="0"/>
                      <w:divBdr>
                        <w:top w:val="none" w:sz="0" w:space="0" w:color="auto"/>
                        <w:left w:val="none" w:sz="0" w:space="0" w:color="auto"/>
                        <w:bottom w:val="none" w:sz="0" w:space="0" w:color="auto"/>
                        <w:right w:val="none" w:sz="0" w:space="0" w:color="auto"/>
                      </w:divBdr>
                    </w:div>
                  </w:divsChild>
                </w:div>
                <w:div w:id="1679575431">
                  <w:marLeft w:val="0"/>
                  <w:marRight w:val="0"/>
                  <w:marTop w:val="0"/>
                  <w:marBottom w:val="0"/>
                  <w:divBdr>
                    <w:top w:val="none" w:sz="0" w:space="0" w:color="auto"/>
                    <w:left w:val="none" w:sz="0" w:space="0" w:color="auto"/>
                    <w:bottom w:val="none" w:sz="0" w:space="0" w:color="auto"/>
                    <w:right w:val="none" w:sz="0" w:space="0" w:color="auto"/>
                  </w:divBdr>
                  <w:divsChild>
                    <w:div w:id="662778476">
                      <w:marLeft w:val="0"/>
                      <w:marRight w:val="0"/>
                      <w:marTop w:val="0"/>
                      <w:marBottom w:val="0"/>
                      <w:divBdr>
                        <w:top w:val="none" w:sz="0" w:space="0" w:color="auto"/>
                        <w:left w:val="none" w:sz="0" w:space="0" w:color="auto"/>
                        <w:bottom w:val="none" w:sz="0" w:space="0" w:color="auto"/>
                        <w:right w:val="none" w:sz="0" w:space="0" w:color="auto"/>
                      </w:divBdr>
                    </w:div>
                  </w:divsChild>
                </w:div>
                <w:div w:id="1070427898">
                  <w:marLeft w:val="0"/>
                  <w:marRight w:val="0"/>
                  <w:marTop w:val="0"/>
                  <w:marBottom w:val="0"/>
                  <w:divBdr>
                    <w:top w:val="none" w:sz="0" w:space="0" w:color="auto"/>
                    <w:left w:val="none" w:sz="0" w:space="0" w:color="auto"/>
                    <w:bottom w:val="none" w:sz="0" w:space="0" w:color="auto"/>
                    <w:right w:val="none" w:sz="0" w:space="0" w:color="auto"/>
                  </w:divBdr>
                  <w:divsChild>
                    <w:div w:id="1863590602">
                      <w:marLeft w:val="0"/>
                      <w:marRight w:val="0"/>
                      <w:marTop w:val="0"/>
                      <w:marBottom w:val="0"/>
                      <w:divBdr>
                        <w:top w:val="none" w:sz="0" w:space="0" w:color="auto"/>
                        <w:left w:val="none" w:sz="0" w:space="0" w:color="auto"/>
                        <w:bottom w:val="none" w:sz="0" w:space="0" w:color="auto"/>
                        <w:right w:val="none" w:sz="0" w:space="0" w:color="auto"/>
                      </w:divBdr>
                    </w:div>
                  </w:divsChild>
                </w:div>
                <w:div w:id="140999764">
                  <w:marLeft w:val="0"/>
                  <w:marRight w:val="0"/>
                  <w:marTop w:val="0"/>
                  <w:marBottom w:val="0"/>
                  <w:divBdr>
                    <w:top w:val="none" w:sz="0" w:space="0" w:color="auto"/>
                    <w:left w:val="none" w:sz="0" w:space="0" w:color="auto"/>
                    <w:bottom w:val="none" w:sz="0" w:space="0" w:color="auto"/>
                    <w:right w:val="none" w:sz="0" w:space="0" w:color="auto"/>
                  </w:divBdr>
                  <w:divsChild>
                    <w:div w:id="328600317">
                      <w:marLeft w:val="0"/>
                      <w:marRight w:val="0"/>
                      <w:marTop w:val="0"/>
                      <w:marBottom w:val="0"/>
                      <w:divBdr>
                        <w:top w:val="none" w:sz="0" w:space="0" w:color="auto"/>
                        <w:left w:val="none" w:sz="0" w:space="0" w:color="auto"/>
                        <w:bottom w:val="none" w:sz="0" w:space="0" w:color="auto"/>
                        <w:right w:val="none" w:sz="0" w:space="0" w:color="auto"/>
                      </w:divBdr>
                    </w:div>
                  </w:divsChild>
                </w:div>
                <w:div w:id="1708873252">
                  <w:marLeft w:val="0"/>
                  <w:marRight w:val="0"/>
                  <w:marTop w:val="0"/>
                  <w:marBottom w:val="0"/>
                  <w:divBdr>
                    <w:top w:val="none" w:sz="0" w:space="0" w:color="auto"/>
                    <w:left w:val="none" w:sz="0" w:space="0" w:color="auto"/>
                    <w:bottom w:val="none" w:sz="0" w:space="0" w:color="auto"/>
                    <w:right w:val="none" w:sz="0" w:space="0" w:color="auto"/>
                  </w:divBdr>
                  <w:divsChild>
                    <w:div w:id="1197356572">
                      <w:marLeft w:val="0"/>
                      <w:marRight w:val="0"/>
                      <w:marTop w:val="0"/>
                      <w:marBottom w:val="0"/>
                      <w:divBdr>
                        <w:top w:val="none" w:sz="0" w:space="0" w:color="auto"/>
                        <w:left w:val="none" w:sz="0" w:space="0" w:color="auto"/>
                        <w:bottom w:val="none" w:sz="0" w:space="0" w:color="auto"/>
                        <w:right w:val="none" w:sz="0" w:space="0" w:color="auto"/>
                      </w:divBdr>
                    </w:div>
                  </w:divsChild>
                </w:div>
                <w:div w:id="1950503305">
                  <w:marLeft w:val="0"/>
                  <w:marRight w:val="0"/>
                  <w:marTop w:val="0"/>
                  <w:marBottom w:val="0"/>
                  <w:divBdr>
                    <w:top w:val="none" w:sz="0" w:space="0" w:color="auto"/>
                    <w:left w:val="none" w:sz="0" w:space="0" w:color="auto"/>
                    <w:bottom w:val="none" w:sz="0" w:space="0" w:color="auto"/>
                    <w:right w:val="none" w:sz="0" w:space="0" w:color="auto"/>
                  </w:divBdr>
                  <w:divsChild>
                    <w:div w:id="857040042">
                      <w:marLeft w:val="0"/>
                      <w:marRight w:val="0"/>
                      <w:marTop w:val="0"/>
                      <w:marBottom w:val="0"/>
                      <w:divBdr>
                        <w:top w:val="none" w:sz="0" w:space="0" w:color="auto"/>
                        <w:left w:val="none" w:sz="0" w:space="0" w:color="auto"/>
                        <w:bottom w:val="none" w:sz="0" w:space="0" w:color="auto"/>
                        <w:right w:val="none" w:sz="0" w:space="0" w:color="auto"/>
                      </w:divBdr>
                    </w:div>
                  </w:divsChild>
                </w:div>
                <w:div w:id="1905022988">
                  <w:marLeft w:val="0"/>
                  <w:marRight w:val="0"/>
                  <w:marTop w:val="0"/>
                  <w:marBottom w:val="0"/>
                  <w:divBdr>
                    <w:top w:val="none" w:sz="0" w:space="0" w:color="auto"/>
                    <w:left w:val="none" w:sz="0" w:space="0" w:color="auto"/>
                    <w:bottom w:val="none" w:sz="0" w:space="0" w:color="auto"/>
                    <w:right w:val="none" w:sz="0" w:space="0" w:color="auto"/>
                  </w:divBdr>
                  <w:divsChild>
                    <w:div w:id="428349985">
                      <w:marLeft w:val="0"/>
                      <w:marRight w:val="0"/>
                      <w:marTop w:val="0"/>
                      <w:marBottom w:val="0"/>
                      <w:divBdr>
                        <w:top w:val="none" w:sz="0" w:space="0" w:color="auto"/>
                        <w:left w:val="none" w:sz="0" w:space="0" w:color="auto"/>
                        <w:bottom w:val="none" w:sz="0" w:space="0" w:color="auto"/>
                        <w:right w:val="none" w:sz="0" w:space="0" w:color="auto"/>
                      </w:divBdr>
                    </w:div>
                  </w:divsChild>
                </w:div>
                <w:div w:id="1987708190">
                  <w:marLeft w:val="0"/>
                  <w:marRight w:val="0"/>
                  <w:marTop w:val="0"/>
                  <w:marBottom w:val="0"/>
                  <w:divBdr>
                    <w:top w:val="none" w:sz="0" w:space="0" w:color="auto"/>
                    <w:left w:val="none" w:sz="0" w:space="0" w:color="auto"/>
                    <w:bottom w:val="none" w:sz="0" w:space="0" w:color="auto"/>
                    <w:right w:val="none" w:sz="0" w:space="0" w:color="auto"/>
                  </w:divBdr>
                  <w:divsChild>
                    <w:div w:id="1478449407">
                      <w:marLeft w:val="0"/>
                      <w:marRight w:val="0"/>
                      <w:marTop w:val="0"/>
                      <w:marBottom w:val="0"/>
                      <w:divBdr>
                        <w:top w:val="none" w:sz="0" w:space="0" w:color="auto"/>
                        <w:left w:val="none" w:sz="0" w:space="0" w:color="auto"/>
                        <w:bottom w:val="none" w:sz="0" w:space="0" w:color="auto"/>
                        <w:right w:val="none" w:sz="0" w:space="0" w:color="auto"/>
                      </w:divBdr>
                    </w:div>
                    <w:div w:id="1461260596">
                      <w:marLeft w:val="0"/>
                      <w:marRight w:val="0"/>
                      <w:marTop w:val="0"/>
                      <w:marBottom w:val="0"/>
                      <w:divBdr>
                        <w:top w:val="none" w:sz="0" w:space="0" w:color="auto"/>
                        <w:left w:val="none" w:sz="0" w:space="0" w:color="auto"/>
                        <w:bottom w:val="none" w:sz="0" w:space="0" w:color="auto"/>
                        <w:right w:val="none" w:sz="0" w:space="0" w:color="auto"/>
                      </w:divBdr>
                    </w:div>
                  </w:divsChild>
                </w:div>
                <w:div w:id="1602757301">
                  <w:marLeft w:val="0"/>
                  <w:marRight w:val="0"/>
                  <w:marTop w:val="0"/>
                  <w:marBottom w:val="0"/>
                  <w:divBdr>
                    <w:top w:val="none" w:sz="0" w:space="0" w:color="auto"/>
                    <w:left w:val="none" w:sz="0" w:space="0" w:color="auto"/>
                    <w:bottom w:val="none" w:sz="0" w:space="0" w:color="auto"/>
                    <w:right w:val="none" w:sz="0" w:space="0" w:color="auto"/>
                  </w:divBdr>
                  <w:divsChild>
                    <w:div w:id="1725255031">
                      <w:marLeft w:val="0"/>
                      <w:marRight w:val="0"/>
                      <w:marTop w:val="0"/>
                      <w:marBottom w:val="0"/>
                      <w:divBdr>
                        <w:top w:val="none" w:sz="0" w:space="0" w:color="auto"/>
                        <w:left w:val="none" w:sz="0" w:space="0" w:color="auto"/>
                        <w:bottom w:val="none" w:sz="0" w:space="0" w:color="auto"/>
                        <w:right w:val="none" w:sz="0" w:space="0" w:color="auto"/>
                      </w:divBdr>
                    </w:div>
                  </w:divsChild>
                </w:div>
                <w:div w:id="1106996790">
                  <w:marLeft w:val="0"/>
                  <w:marRight w:val="0"/>
                  <w:marTop w:val="0"/>
                  <w:marBottom w:val="0"/>
                  <w:divBdr>
                    <w:top w:val="none" w:sz="0" w:space="0" w:color="auto"/>
                    <w:left w:val="none" w:sz="0" w:space="0" w:color="auto"/>
                    <w:bottom w:val="none" w:sz="0" w:space="0" w:color="auto"/>
                    <w:right w:val="none" w:sz="0" w:space="0" w:color="auto"/>
                  </w:divBdr>
                  <w:divsChild>
                    <w:div w:id="2085445473">
                      <w:marLeft w:val="0"/>
                      <w:marRight w:val="0"/>
                      <w:marTop w:val="0"/>
                      <w:marBottom w:val="0"/>
                      <w:divBdr>
                        <w:top w:val="none" w:sz="0" w:space="0" w:color="auto"/>
                        <w:left w:val="none" w:sz="0" w:space="0" w:color="auto"/>
                        <w:bottom w:val="none" w:sz="0" w:space="0" w:color="auto"/>
                        <w:right w:val="none" w:sz="0" w:space="0" w:color="auto"/>
                      </w:divBdr>
                    </w:div>
                  </w:divsChild>
                </w:div>
                <w:div w:id="288316032">
                  <w:marLeft w:val="0"/>
                  <w:marRight w:val="0"/>
                  <w:marTop w:val="0"/>
                  <w:marBottom w:val="0"/>
                  <w:divBdr>
                    <w:top w:val="none" w:sz="0" w:space="0" w:color="auto"/>
                    <w:left w:val="none" w:sz="0" w:space="0" w:color="auto"/>
                    <w:bottom w:val="none" w:sz="0" w:space="0" w:color="auto"/>
                    <w:right w:val="none" w:sz="0" w:space="0" w:color="auto"/>
                  </w:divBdr>
                  <w:divsChild>
                    <w:div w:id="851576893">
                      <w:marLeft w:val="0"/>
                      <w:marRight w:val="0"/>
                      <w:marTop w:val="0"/>
                      <w:marBottom w:val="0"/>
                      <w:divBdr>
                        <w:top w:val="none" w:sz="0" w:space="0" w:color="auto"/>
                        <w:left w:val="none" w:sz="0" w:space="0" w:color="auto"/>
                        <w:bottom w:val="none" w:sz="0" w:space="0" w:color="auto"/>
                        <w:right w:val="none" w:sz="0" w:space="0" w:color="auto"/>
                      </w:divBdr>
                    </w:div>
                  </w:divsChild>
                </w:div>
                <w:div w:id="273556954">
                  <w:marLeft w:val="0"/>
                  <w:marRight w:val="0"/>
                  <w:marTop w:val="0"/>
                  <w:marBottom w:val="0"/>
                  <w:divBdr>
                    <w:top w:val="none" w:sz="0" w:space="0" w:color="auto"/>
                    <w:left w:val="none" w:sz="0" w:space="0" w:color="auto"/>
                    <w:bottom w:val="none" w:sz="0" w:space="0" w:color="auto"/>
                    <w:right w:val="none" w:sz="0" w:space="0" w:color="auto"/>
                  </w:divBdr>
                  <w:divsChild>
                    <w:div w:id="275213690">
                      <w:marLeft w:val="0"/>
                      <w:marRight w:val="0"/>
                      <w:marTop w:val="0"/>
                      <w:marBottom w:val="0"/>
                      <w:divBdr>
                        <w:top w:val="none" w:sz="0" w:space="0" w:color="auto"/>
                        <w:left w:val="none" w:sz="0" w:space="0" w:color="auto"/>
                        <w:bottom w:val="none" w:sz="0" w:space="0" w:color="auto"/>
                        <w:right w:val="none" w:sz="0" w:space="0" w:color="auto"/>
                      </w:divBdr>
                    </w:div>
                  </w:divsChild>
                </w:div>
                <w:div w:id="888734246">
                  <w:marLeft w:val="0"/>
                  <w:marRight w:val="0"/>
                  <w:marTop w:val="0"/>
                  <w:marBottom w:val="0"/>
                  <w:divBdr>
                    <w:top w:val="none" w:sz="0" w:space="0" w:color="auto"/>
                    <w:left w:val="none" w:sz="0" w:space="0" w:color="auto"/>
                    <w:bottom w:val="none" w:sz="0" w:space="0" w:color="auto"/>
                    <w:right w:val="none" w:sz="0" w:space="0" w:color="auto"/>
                  </w:divBdr>
                  <w:divsChild>
                    <w:div w:id="1096056135">
                      <w:marLeft w:val="0"/>
                      <w:marRight w:val="0"/>
                      <w:marTop w:val="0"/>
                      <w:marBottom w:val="0"/>
                      <w:divBdr>
                        <w:top w:val="none" w:sz="0" w:space="0" w:color="auto"/>
                        <w:left w:val="none" w:sz="0" w:space="0" w:color="auto"/>
                        <w:bottom w:val="none" w:sz="0" w:space="0" w:color="auto"/>
                        <w:right w:val="none" w:sz="0" w:space="0" w:color="auto"/>
                      </w:divBdr>
                    </w:div>
                  </w:divsChild>
                </w:div>
                <w:div w:id="722558479">
                  <w:marLeft w:val="0"/>
                  <w:marRight w:val="0"/>
                  <w:marTop w:val="0"/>
                  <w:marBottom w:val="0"/>
                  <w:divBdr>
                    <w:top w:val="none" w:sz="0" w:space="0" w:color="auto"/>
                    <w:left w:val="none" w:sz="0" w:space="0" w:color="auto"/>
                    <w:bottom w:val="none" w:sz="0" w:space="0" w:color="auto"/>
                    <w:right w:val="none" w:sz="0" w:space="0" w:color="auto"/>
                  </w:divBdr>
                  <w:divsChild>
                    <w:div w:id="2030259523">
                      <w:marLeft w:val="0"/>
                      <w:marRight w:val="0"/>
                      <w:marTop w:val="0"/>
                      <w:marBottom w:val="0"/>
                      <w:divBdr>
                        <w:top w:val="none" w:sz="0" w:space="0" w:color="auto"/>
                        <w:left w:val="none" w:sz="0" w:space="0" w:color="auto"/>
                        <w:bottom w:val="none" w:sz="0" w:space="0" w:color="auto"/>
                        <w:right w:val="none" w:sz="0" w:space="0" w:color="auto"/>
                      </w:divBdr>
                    </w:div>
                  </w:divsChild>
                </w:div>
                <w:div w:id="1735736566">
                  <w:marLeft w:val="0"/>
                  <w:marRight w:val="0"/>
                  <w:marTop w:val="0"/>
                  <w:marBottom w:val="0"/>
                  <w:divBdr>
                    <w:top w:val="none" w:sz="0" w:space="0" w:color="auto"/>
                    <w:left w:val="none" w:sz="0" w:space="0" w:color="auto"/>
                    <w:bottom w:val="none" w:sz="0" w:space="0" w:color="auto"/>
                    <w:right w:val="none" w:sz="0" w:space="0" w:color="auto"/>
                  </w:divBdr>
                  <w:divsChild>
                    <w:div w:id="128011042">
                      <w:marLeft w:val="0"/>
                      <w:marRight w:val="0"/>
                      <w:marTop w:val="0"/>
                      <w:marBottom w:val="0"/>
                      <w:divBdr>
                        <w:top w:val="none" w:sz="0" w:space="0" w:color="auto"/>
                        <w:left w:val="none" w:sz="0" w:space="0" w:color="auto"/>
                        <w:bottom w:val="none" w:sz="0" w:space="0" w:color="auto"/>
                        <w:right w:val="none" w:sz="0" w:space="0" w:color="auto"/>
                      </w:divBdr>
                    </w:div>
                  </w:divsChild>
                </w:div>
                <w:div w:id="487794476">
                  <w:marLeft w:val="0"/>
                  <w:marRight w:val="0"/>
                  <w:marTop w:val="0"/>
                  <w:marBottom w:val="0"/>
                  <w:divBdr>
                    <w:top w:val="none" w:sz="0" w:space="0" w:color="auto"/>
                    <w:left w:val="none" w:sz="0" w:space="0" w:color="auto"/>
                    <w:bottom w:val="none" w:sz="0" w:space="0" w:color="auto"/>
                    <w:right w:val="none" w:sz="0" w:space="0" w:color="auto"/>
                  </w:divBdr>
                  <w:divsChild>
                    <w:div w:id="995914487">
                      <w:marLeft w:val="0"/>
                      <w:marRight w:val="0"/>
                      <w:marTop w:val="0"/>
                      <w:marBottom w:val="0"/>
                      <w:divBdr>
                        <w:top w:val="none" w:sz="0" w:space="0" w:color="auto"/>
                        <w:left w:val="none" w:sz="0" w:space="0" w:color="auto"/>
                        <w:bottom w:val="none" w:sz="0" w:space="0" w:color="auto"/>
                        <w:right w:val="none" w:sz="0" w:space="0" w:color="auto"/>
                      </w:divBdr>
                    </w:div>
                  </w:divsChild>
                </w:div>
                <w:div w:id="1260411959">
                  <w:marLeft w:val="0"/>
                  <w:marRight w:val="0"/>
                  <w:marTop w:val="0"/>
                  <w:marBottom w:val="0"/>
                  <w:divBdr>
                    <w:top w:val="none" w:sz="0" w:space="0" w:color="auto"/>
                    <w:left w:val="none" w:sz="0" w:space="0" w:color="auto"/>
                    <w:bottom w:val="none" w:sz="0" w:space="0" w:color="auto"/>
                    <w:right w:val="none" w:sz="0" w:space="0" w:color="auto"/>
                  </w:divBdr>
                  <w:divsChild>
                    <w:div w:id="1363946017">
                      <w:marLeft w:val="0"/>
                      <w:marRight w:val="0"/>
                      <w:marTop w:val="0"/>
                      <w:marBottom w:val="0"/>
                      <w:divBdr>
                        <w:top w:val="none" w:sz="0" w:space="0" w:color="auto"/>
                        <w:left w:val="none" w:sz="0" w:space="0" w:color="auto"/>
                        <w:bottom w:val="none" w:sz="0" w:space="0" w:color="auto"/>
                        <w:right w:val="none" w:sz="0" w:space="0" w:color="auto"/>
                      </w:divBdr>
                    </w:div>
                  </w:divsChild>
                </w:div>
                <w:div w:id="1108433204">
                  <w:marLeft w:val="0"/>
                  <w:marRight w:val="0"/>
                  <w:marTop w:val="0"/>
                  <w:marBottom w:val="0"/>
                  <w:divBdr>
                    <w:top w:val="none" w:sz="0" w:space="0" w:color="auto"/>
                    <w:left w:val="none" w:sz="0" w:space="0" w:color="auto"/>
                    <w:bottom w:val="none" w:sz="0" w:space="0" w:color="auto"/>
                    <w:right w:val="none" w:sz="0" w:space="0" w:color="auto"/>
                  </w:divBdr>
                  <w:divsChild>
                    <w:div w:id="1146163483">
                      <w:marLeft w:val="0"/>
                      <w:marRight w:val="0"/>
                      <w:marTop w:val="0"/>
                      <w:marBottom w:val="0"/>
                      <w:divBdr>
                        <w:top w:val="none" w:sz="0" w:space="0" w:color="auto"/>
                        <w:left w:val="none" w:sz="0" w:space="0" w:color="auto"/>
                        <w:bottom w:val="none" w:sz="0" w:space="0" w:color="auto"/>
                        <w:right w:val="none" w:sz="0" w:space="0" w:color="auto"/>
                      </w:divBdr>
                    </w:div>
                    <w:div w:id="903025914">
                      <w:marLeft w:val="0"/>
                      <w:marRight w:val="0"/>
                      <w:marTop w:val="0"/>
                      <w:marBottom w:val="0"/>
                      <w:divBdr>
                        <w:top w:val="none" w:sz="0" w:space="0" w:color="auto"/>
                        <w:left w:val="none" w:sz="0" w:space="0" w:color="auto"/>
                        <w:bottom w:val="none" w:sz="0" w:space="0" w:color="auto"/>
                        <w:right w:val="none" w:sz="0" w:space="0" w:color="auto"/>
                      </w:divBdr>
                    </w:div>
                  </w:divsChild>
                </w:div>
                <w:div w:id="1944607409">
                  <w:marLeft w:val="0"/>
                  <w:marRight w:val="0"/>
                  <w:marTop w:val="0"/>
                  <w:marBottom w:val="0"/>
                  <w:divBdr>
                    <w:top w:val="none" w:sz="0" w:space="0" w:color="auto"/>
                    <w:left w:val="none" w:sz="0" w:space="0" w:color="auto"/>
                    <w:bottom w:val="none" w:sz="0" w:space="0" w:color="auto"/>
                    <w:right w:val="none" w:sz="0" w:space="0" w:color="auto"/>
                  </w:divBdr>
                  <w:divsChild>
                    <w:div w:id="1320691898">
                      <w:marLeft w:val="0"/>
                      <w:marRight w:val="0"/>
                      <w:marTop w:val="0"/>
                      <w:marBottom w:val="0"/>
                      <w:divBdr>
                        <w:top w:val="none" w:sz="0" w:space="0" w:color="auto"/>
                        <w:left w:val="none" w:sz="0" w:space="0" w:color="auto"/>
                        <w:bottom w:val="none" w:sz="0" w:space="0" w:color="auto"/>
                        <w:right w:val="none" w:sz="0" w:space="0" w:color="auto"/>
                      </w:divBdr>
                    </w:div>
                  </w:divsChild>
                </w:div>
                <w:div w:id="2018147341">
                  <w:marLeft w:val="0"/>
                  <w:marRight w:val="0"/>
                  <w:marTop w:val="0"/>
                  <w:marBottom w:val="0"/>
                  <w:divBdr>
                    <w:top w:val="none" w:sz="0" w:space="0" w:color="auto"/>
                    <w:left w:val="none" w:sz="0" w:space="0" w:color="auto"/>
                    <w:bottom w:val="none" w:sz="0" w:space="0" w:color="auto"/>
                    <w:right w:val="none" w:sz="0" w:space="0" w:color="auto"/>
                  </w:divBdr>
                  <w:divsChild>
                    <w:div w:id="1531261355">
                      <w:marLeft w:val="0"/>
                      <w:marRight w:val="0"/>
                      <w:marTop w:val="0"/>
                      <w:marBottom w:val="0"/>
                      <w:divBdr>
                        <w:top w:val="none" w:sz="0" w:space="0" w:color="auto"/>
                        <w:left w:val="none" w:sz="0" w:space="0" w:color="auto"/>
                        <w:bottom w:val="none" w:sz="0" w:space="0" w:color="auto"/>
                        <w:right w:val="none" w:sz="0" w:space="0" w:color="auto"/>
                      </w:divBdr>
                    </w:div>
                  </w:divsChild>
                </w:div>
                <w:div w:id="1879469398">
                  <w:marLeft w:val="0"/>
                  <w:marRight w:val="0"/>
                  <w:marTop w:val="0"/>
                  <w:marBottom w:val="0"/>
                  <w:divBdr>
                    <w:top w:val="none" w:sz="0" w:space="0" w:color="auto"/>
                    <w:left w:val="none" w:sz="0" w:space="0" w:color="auto"/>
                    <w:bottom w:val="none" w:sz="0" w:space="0" w:color="auto"/>
                    <w:right w:val="none" w:sz="0" w:space="0" w:color="auto"/>
                  </w:divBdr>
                  <w:divsChild>
                    <w:div w:id="918250012">
                      <w:marLeft w:val="0"/>
                      <w:marRight w:val="0"/>
                      <w:marTop w:val="0"/>
                      <w:marBottom w:val="0"/>
                      <w:divBdr>
                        <w:top w:val="none" w:sz="0" w:space="0" w:color="auto"/>
                        <w:left w:val="none" w:sz="0" w:space="0" w:color="auto"/>
                        <w:bottom w:val="none" w:sz="0" w:space="0" w:color="auto"/>
                        <w:right w:val="none" w:sz="0" w:space="0" w:color="auto"/>
                      </w:divBdr>
                    </w:div>
                  </w:divsChild>
                </w:div>
                <w:div w:id="404036292">
                  <w:marLeft w:val="0"/>
                  <w:marRight w:val="0"/>
                  <w:marTop w:val="0"/>
                  <w:marBottom w:val="0"/>
                  <w:divBdr>
                    <w:top w:val="none" w:sz="0" w:space="0" w:color="auto"/>
                    <w:left w:val="none" w:sz="0" w:space="0" w:color="auto"/>
                    <w:bottom w:val="none" w:sz="0" w:space="0" w:color="auto"/>
                    <w:right w:val="none" w:sz="0" w:space="0" w:color="auto"/>
                  </w:divBdr>
                  <w:divsChild>
                    <w:div w:id="626467519">
                      <w:marLeft w:val="0"/>
                      <w:marRight w:val="0"/>
                      <w:marTop w:val="0"/>
                      <w:marBottom w:val="0"/>
                      <w:divBdr>
                        <w:top w:val="none" w:sz="0" w:space="0" w:color="auto"/>
                        <w:left w:val="none" w:sz="0" w:space="0" w:color="auto"/>
                        <w:bottom w:val="none" w:sz="0" w:space="0" w:color="auto"/>
                        <w:right w:val="none" w:sz="0" w:space="0" w:color="auto"/>
                      </w:divBdr>
                    </w:div>
                  </w:divsChild>
                </w:div>
                <w:div w:id="881551585">
                  <w:marLeft w:val="0"/>
                  <w:marRight w:val="0"/>
                  <w:marTop w:val="0"/>
                  <w:marBottom w:val="0"/>
                  <w:divBdr>
                    <w:top w:val="none" w:sz="0" w:space="0" w:color="auto"/>
                    <w:left w:val="none" w:sz="0" w:space="0" w:color="auto"/>
                    <w:bottom w:val="none" w:sz="0" w:space="0" w:color="auto"/>
                    <w:right w:val="none" w:sz="0" w:space="0" w:color="auto"/>
                  </w:divBdr>
                  <w:divsChild>
                    <w:div w:id="1559169146">
                      <w:marLeft w:val="0"/>
                      <w:marRight w:val="0"/>
                      <w:marTop w:val="0"/>
                      <w:marBottom w:val="0"/>
                      <w:divBdr>
                        <w:top w:val="none" w:sz="0" w:space="0" w:color="auto"/>
                        <w:left w:val="none" w:sz="0" w:space="0" w:color="auto"/>
                        <w:bottom w:val="none" w:sz="0" w:space="0" w:color="auto"/>
                        <w:right w:val="none" w:sz="0" w:space="0" w:color="auto"/>
                      </w:divBdr>
                    </w:div>
                  </w:divsChild>
                </w:div>
                <w:div w:id="472254072">
                  <w:marLeft w:val="0"/>
                  <w:marRight w:val="0"/>
                  <w:marTop w:val="0"/>
                  <w:marBottom w:val="0"/>
                  <w:divBdr>
                    <w:top w:val="none" w:sz="0" w:space="0" w:color="auto"/>
                    <w:left w:val="none" w:sz="0" w:space="0" w:color="auto"/>
                    <w:bottom w:val="none" w:sz="0" w:space="0" w:color="auto"/>
                    <w:right w:val="none" w:sz="0" w:space="0" w:color="auto"/>
                  </w:divBdr>
                  <w:divsChild>
                    <w:div w:id="928661382">
                      <w:marLeft w:val="0"/>
                      <w:marRight w:val="0"/>
                      <w:marTop w:val="0"/>
                      <w:marBottom w:val="0"/>
                      <w:divBdr>
                        <w:top w:val="none" w:sz="0" w:space="0" w:color="auto"/>
                        <w:left w:val="none" w:sz="0" w:space="0" w:color="auto"/>
                        <w:bottom w:val="none" w:sz="0" w:space="0" w:color="auto"/>
                        <w:right w:val="none" w:sz="0" w:space="0" w:color="auto"/>
                      </w:divBdr>
                    </w:div>
                  </w:divsChild>
                </w:div>
                <w:div w:id="982734649">
                  <w:marLeft w:val="0"/>
                  <w:marRight w:val="0"/>
                  <w:marTop w:val="0"/>
                  <w:marBottom w:val="0"/>
                  <w:divBdr>
                    <w:top w:val="none" w:sz="0" w:space="0" w:color="auto"/>
                    <w:left w:val="none" w:sz="0" w:space="0" w:color="auto"/>
                    <w:bottom w:val="none" w:sz="0" w:space="0" w:color="auto"/>
                    <w:right w:val="none" w:sz="0" w:space="0" w:color="auto"/>
                  </w:divBdr>
                  <w:divsChild>
                    <w:div w:id="830298223">
                      <w:marLeft w:val="0"/>
                      <w:marRight w:val="0"/>
                      <w:marTop w:val="0"/>
                      <w:marBottom w:val="0"/>
                      <w:divBdr>
                        <w:top w:val="none" w:sz="0" w:space="0" w:color="auto"/>
                        <w:left w:val="none" w:sz="0" w:space="0" w:color="auto"/>
                        <w:bottom w:val="none" w:sz="0" w:space="0" w:color="auto"/>
                        <w:right w:val="none" w:sz="0" w:space="0" w:color="auto"/>
                      </w:divBdr>
                    </w:div>
                  </w:divsChild>
                </w:div>
                <w:div w:id="48263623">
                  <w:marLeft w:val="0"/>
                  <w:marRight w:val="0"/>
                  <w:marTop w:val="0"/>
                  <w:marBottom w:val="0"/>
                  <w:divBdr>
                    <w:top w:val="none" w:sz="0" w:space="0" w:color="auto"/>
                    <w:left w:val="none" w:sz="0" w:space="0" w:color="auto"/>
                    <w:bottom w:val="none" w:sz="0" w:space="0" w:color="auto"/>
                    <w:right w:val="none" w:sz="0" w:space="0" w:color="auto"/>
                  </w:divBdr>
                  <w:divsChild>
                    <w:div w:id="1166090285">
                      <w:marLeft w:val="0"/>
                      <w:marRight w:val="0"/>
                      <w:marTop w:val="0"/>
                      <w:marBottom w:val="0"/>
                      <w:divBdr>
                        <w:top w:val="none" w:sz="0" w:space="0" w:color="auto"/>
                        <w:left w:val="none" w:sz="0" w:space="0" w:color="auto"/>
                        <w:bottom w:val="none" w:sz="0" w:space="0" w:color="auto"/>
                        <w:right w:val="none" w:sz="0" w:space="0" w:color="auto"/>
                      </w:divBdr>
                    </w:div>
                  </w:divsChild>
                </w:div>
                <w:div w:id="359009229">
                  <w:marLeft w:val="0"/>
                  <w:marRight w:val="0"/>
                  <w:marTop w:val="0"/>
                  <w:marBottom w:val="0"/>
                  <w:divBdr>
                    <w:top w:val="none" w:sz="0" w:space="0" w:color="auto"/>
                    <w:left w:val="none" w:sz="0" w:space="0" w:color="auto"/>
                    <w:bottom w:val="none" w:sz="0" w:space="0" w:color="auto"/>
                    <w:right w:val="none" w:sz="0" w:space="0" w:color="auto"/>
                  </w:divBdr>
                  <w:divsChild>
                    <w:div w:id="363600671">
                      <w:marLeft w:val="0"/>
                      <w:marRight w:val="0"/>
                      <w:marTop w:val="0"/>
                      <w:marBottom w:val="0"/>
                      <w:divBdr>
                        <w:top w:val="none" w:sz="0" w:space="0" w:color="auto"/>
                        <w:left w:val="none" w:sz="0" w:space="0" w:color="auto"/>
                        <w:bottom w:val="none" w:sz="0" w:space="0" w:color="auto"/>
                        <w:right w:val="none" w:sz="0" w:space="0" w:color="auto"/>
                      </w:divBdr>
                    </w:div>
                  </w:divsChild>
                </w:div>
                <w:div w:id="332537212">
                  <w:marLeft w:val="0"/>
                  <w:marRight w:val="0"/>
                  <w:marTop w:val="0"/>
                  <w:marBottom w:val="0"/>
                  <w:divBdr>
                    <w:top w:val="none" w:sz="0" w:space="0" w:color="auto"/>
                    <w:left w:val="none" w:sz="0" w:space="0" w:color="auto"/>
                    <w:bottom w:val="none" w:sz="0" w:space="0" w:color="auto"/>
                    <w:right w:val="none" w:sz="0" w:space="0" w:color="auto"/>
                  </w:divBdr>
                  <w:divsChild>
                    <w:div w:id="1439791233">
                      <w:marLeft w:val="0"/>
                      <w:marRight w:val="0"/>
                      <w:marTop w:val="0"/>
                      <w:marBottom w:val="0"/>
                      <w:divBdr>
                        <w:top w:val="none" w:sz="0" w:space="0" w:color="auto"/>
                        <w:left w:val="none" w:sz="0" w:space="0" w:color="auto"/>
                        <w:bottom w:val="none" w:sz="0" w:space="0" w:color="auto"/>
                        <w:right w:val="none" w:sz="0" w:space="0" w:color="auto"/>
                      </w:divBdr>
                    </w:div>
                  </w:divsChild>
                </w:div>
                <w:div w:id="367489228">
                  <w:marLeft w:val="0"/>
                  <w:marRight w:val="0"/>
                  <w:marTop w:val="0"/>
                  <w:marBottom w:val="0"/>
                  <w:divBdr>
                    <w:top w:val="none" w:sz="0" w:space="0" w:color="auto"/>
                    <w:left w:val="none" w:sz="0" w:space="0" w:color="auto"/>
                    <w:bottom w:val="none" w:sz="0" w:space="0" w:color="auto"/>
                    <w:right w:val="none" w:sz="0" w:space="0" w:color="auto"/>
                  </w:divBdr>
                  <w:divsChild>
                    <w:div w:id="683096212">
                      <w:marLeft w:val="0"/>
                      <w:marRight w:val="0"/>
                      <w:marTop w:val="0"/>
                      <w:marBottom w:val="0"/>
                      <w:divBdr>
                        <w:top w:val="none" w:sz="0" w:space="0" w:color="auto"/>
                        <w:left w:val="none" w:sz="0" w:space="0" w:color="auto"/>
                        <w:bottom w:val="none" w:sz="0" w:space="0" w:color="auto"/>
                        <w:right w:val="none" w:sz="0" w:space="0" w:color="auto"/>
                      </w:divBdr>
                    </w:div>
                  </w:divsChild>
                </w:div>
                <w:div w:id="2066709347">
                  <w:marLeft w:val="0"/>
                  <w:marRight w:val="0"/>
                  <w:marTop w:val="0"/>
                  <w:marBottom w:val="0"/>
                  <w:divBdr>
                    <w:top w:val="none" w:sz="0" w:space="0" w:color="auto"/>
                    <w:left w:val="none" w:sz="0" w:space="0" w:color="auto"/>
                    <w:bottom w:val="none" w:sz="0" w:space="0" w:color="auto"/>
                    <w:right w:val="none" w:sz="0" w:space="0" w:color="auto"/>
                  </w:divBdr>
                  <w:divsChild>
                    <w:div w:id="1493254135">
                      <w:marLeft w:val="0"/>
                      <w:marRight w:val="0"/>
                      <w:marTop w:val="0"/>
                      <w:marBottom w:val="0"/>
                      <w:divBdr>
                        <w:top w:val="none" w:sz="0" w:space="0" w:color="auto"/>
                        <w:left w:val="none" w:sz="0" w:space="0" w:color="auto"/>
                        <w:bottom w:val="none" w:sz="0" w:space="0" w:color="auto"/>
                        <w:right w:val="none" w:sz="0" w:space="0" w:color="auto"/>
                      </w:divBdr>
                    </w:div>
                  </w:divsChild>
                </w:div>
                <w:div w:id="1143622362">
                  <w:marLeft w:val="0"/>
                  <w:marRight w:val="0"/>
                  <w:marTop w:val="0"/>
                  <w:marBottom w:val="0"/>
                  <w:divBdr>
                    <w:top w:val="none" w:sz="0" w:space="0" w:color="auto"/>
                    <w:left w:val="none" w:sz="0" w:space="0" w:color="auto"/>
                    <w:bottom w:val="none" w:sz="0" w:space="0" w:color="auto"/>
                    <w:right w:val="none" w:sz="0" w:space="0" w:color="auto"/>
                  </w:divBdr>
                  <w:divsChild>
                    <w:div w:id="680350180">
                      <w:marLeft w:val="0"/>
                      <w:marRight w:val="0"/>
                      <w:marTop w:val="0"/>
                      <w:marBottom w:val="0"/>
                      <w:divBdr>
                        <w:top w:val="none" w:sz="0" w:space="0" w:color="auto"/>
                        <w:left w:val="none" w:sz="0" w:space="0" w:color="auto"/>
                        <w:bottom w:val="none" w:sz="0" w:space="0" w:color="auto"/>
                        <w:right w:val="none" w:sz="0" w:space="0" w:color="auto"/>
                      </w:divBdr>
                    </w:div>
                  </w:divsChild>
                </w:div>
                <w:div w:id="1086417824">
                  <w:marLeft w:val="0"/>
                  <w:marRight w:val="0"/>
                  <w:marTop w:val="0"/>
                  <w:marBottom w:val="0"/>
                  <w:divBdr>
                    <w:top w:val="none" w:sz="0" w:space="0" w:color="auto"/>
                    <w:left w:val="none" w:sz="0" w:space="0" w:color="auto"/>
                    <w:bottom w:val="none" w:sz="0" w:space="0" w:color="auto"/>
                    <w:right w:val="none" w:sz="0" w:space="0" w:color="auto"/>
                  </w:divBdr>
                  <w:divsChild>
                    <w:div w:id="530150456">
                      <w:marLeft w:val="0"/>
                      <w:marRight w:val="0"/>
                      <w:marTop w:val="0"/>
                      <w:marBottom w:val="0"/>
                      <w:divBdr>
                        <w:top w:val="none" w:sz="0" w:space="0" w:color="auto"/>
                        <w:left w:val="none" w:sz="0" w:space="0" w:color="auto"/>
                        <w:bottom w:val="none" w:sz="0" w:space="0" w:color="auto"/>
                        <w:right w:val="none" w:sz="0" w:space="0" w:color="auto"/>
                      </w:divBdr>
                    </w:div>
                  </w:divsChild>
                </w:div>
                <w:div w:id="450632141">
                  <w:marLeft w:val="0"/>
                  <w:marRight w:val="0"/>
                  <w:marTop w:val="0"/>
                  <w:marBottom w:val="0"/>
                  <w:divBdr>
                    <w:top w:val="none" w:sz="0" w:space="0" w:color="auto"/>
                    <w:left w:val="none" w:sz="0" w:space="0" w:color="auto"/>
                    <w:bottom w:val="none" w:sz="0" w:space="0" w:color="auto"/>
                    <w:right w:val="none" w:sz="0" w:space="0" w:color="auto"/>
                  </w:divBdr>
                  <w:divsChild>
                    <w:div w:id="294988183">
                      <w:marLeft w:val="0"/>
                      <w:marRight w:val="0"/>
                      <w:marTop w:val="0"/>
                      <w:marBottom w:val="0"/>
                      <w:divBdr>
                        <w:top w:val="none" w:sz="0" w:space="0" w:color="auto"/>
                        <w:left w:val="none" w:sz="0" w:space="0" w:color="auto"/>
                        <w:bottom w:val="none" w:sz="0" w:space="0" w:color="auto"/>
                        <w:right w:val="none" w:sz="0" w:space="0" w:color="auto"/>
                      </w:divBdr>
                    </w:div>
                  </w:divsChild>
                </w:div>
                <w:div w:id="109596940">
                  <w:marLeft w:val="0"/>
                  <w:marRight w:val="0"/>
                  <w:marTop w:val="0"/>
                  <w:marBottom w:val="0"/>
                  <w:divBdr>
                    <w:top w:val="none" w:sz="0" w:space="0" w:color="auto"/>
                    <w:left w:val="none" w:sz="0" w:space="0" w:color="auto"/>
                    <w:bottom w:val="none" w:sz="0" w:space="0" w:color="auto"/>
                    <w:right w:val="none" w:sz="0" w:space="0" w:color="auto"/>
                  </w:divBdr>
                  <w:divsChild>
                    <w:div w:id="1844660473">
                      <w:marLeft w:val="0"/>
                      <w:marRight w:val="0"/>
                      <w:marTop w:val="0"/>
                      <w:marBottom w:val="0"/>
                      <w:divBdr>
                        <w:top w:val="none" w:sz="0" w:space="0" w:color="auto"/>
                        <w:left w:val="none" w:sz="0" w:space="0" w:color="auto"/>
                        <w:bottom w:val="none" w:sz="0" w:space="0" w:color="auto"/>
                        <w:right w:val="none" w:sz="0" w:space="0" w:color="auto"/>
                      </w:divBdr>
                    </w:div>
                  </w:divsChild>
                </w:div>
                <w:div w:id="1649823884">
                  <w:marLeft w:val="0"/>
                  <w:marRight w:val="0"/>
                  <w:marTop w:val="0"/>
                  <w:marBottom w:val="0"/>
                  <w:divBdr>
                    <w:top w:val="none" w:sz="0" w:space="0" w:color="auto"/>
                    <w:left w:val="none" w:sz="0" w:space="0" w:color="auto"/>
                    <w:bottom w:val="none" w:sz="0" w:space="0" w:color="auto"/>
                    <w:right w:val="none" w:sz="0" w:space="0" w:color="auto"/>
                  </w:divBdr>
                  <w:divsChild>
                    <w:div w:id="1823540520">
                      <w:marLeft w:val="0"/>
                      <w:marRight w:val="0"/>
                      <w:marTop w:val="0"/>
                      <w:marBottom w:val="0"/>
                      <w:divBdr>
                        <w:top w:val="none" w:sz="0" w:space="0" w:color="auto"/>
                        <w:left w:val="none" w:sz="0" w:space="0" w:color="auto"/>
                        <w:bottom w:val="none" w:sz="0" w:space="0" w:color="auto"/>
                        <w:right w:val="none" w:sz="0" w:space="0" w:color="auto"/>
                      </w:divBdr>
                    </w:div>
                  </w:divsChild>
                </w:div>
                <w:div w:id="41487837">
                  <w:marLeft w:val="0"/>
                  <w:marRight w:val="0"/>
                  <w:marTop w:val="0"/>
                  <w:marBottom w:val="0"/>
                  <w:divBdr>
                    <w:top w:val="none" w:sz="0" w:space="0" w:color="auto"/>
                    <w:left w:val="none" w:sz="0" w:space="0" w:color="auto"/>
                    <w:bottom w:val="none" w:sz="0" w:space="0" w:color="auto"/>
                    <w:right w:val="none" w:sz="0" w:space="0" w:color="auto"/>
                  </w:divBdr>
                  <w:divsChild>
                    <w:div w:id="737745435">
                      <w:marLeft w:val="0"/>
                      <w:marRight w:val="0"/>
                      <w:marTop w:val="0"/>
                      <w:marBottom w:val="0"/>
                      <w:divBdr>
                        <w:top w:val="none" w:sz="0" w:space="0" w:color="auto"/>
                        <w:left w:val="none" w:sz="0" w:space="0" w:color="auto"/>
                        <w:bottom w:val="none" w:sz="0" w:space="0" w:color="auto"/>
                        <w:right w:val="none" w:sz="0" w:space="0" w:color="auto"/>
                      </w:divBdr>
                    </w:div>
                  </w:divsChild>
                </w:div>
                <w:div w:id="1521895645">
                  <w:marLeft w:val="0"/>
                  <w:marRight w:val="0"/>
                  <w:marTop w:val="0"/>
                  <w:marBottom w:val="0"/>
                  <w:divBdr>
                    <w:top w:val="none" w:sz="0" w:space="0" w:color="auto"/>
                    <w:left w:val="none" w:sz="0" w:space="0" w:color="auto"/>
                    <w:bottom w:val="none" w:sz="0" w:space="0" w:color="auto"/>
                    <w:right w:val="none" w:sz="0" w:space="0" w:color="auto"/>
                  </w:divBdr>
                  <w:divsChild>
                    <w:div w:id="1444416769">
                      <w:marLeft w:val="0"/>
                      <w:marRight w:val="0"/>
                      <w:marTop w:val="0"/>
                      <w:marBottom w:val="0"/>
                      <w:divBdr>
                        <w:top w:val="none" w:sz="0" w:space="0" w:color="auto"/>
                        <w:left w:val="none" w:sz="0" w:space="0" w:color="auto"/>
                        <w:bottom w:val="none" w:sz="0" w:space="0" w:color="auto"/>
                        <w:right w:val="none" w:sz="0" w:space="0" w:color="auto"/>
                      </w:divBdr>
                    </w:div>
                  </w:divsChild>
                </w:div>
                <w:div w:id="2107577493">
                  <w:marLeft w:val="0"/>
                  <w:marRight w:val="0"/>
                  <w:marTop w:val="0"/>
                  <w:marBottom w:val="0"/>
                  <w:divBdr>
                    <w:top w:val="none" w:sz="0" w:space="0" w:color="auto"/>
                    <w:left w:val="none" w:sz="0" w:space="0" w:color="auto"/>
                    <w:bottom w:val="none" w:sz="0" w:space="0" w:color="auto"/>
                    <w:right w:val="none" w:sz="0" w:space="0" w:color="auto"/>
                  </w:divBdr>
                  <w:divsChild>
                    <w:div w:id="1633049389">
                      <w:marLeft w:val="0"/>
                      <w:marRight w:val="0"/>
                      <w:marTop w:val="0"/>
                      <w:marBottom w:val="0"/>
                      <w:divBdr>
                        <w:top w:val="none" w:sz="0" w:space="0" w:color="auto"/>
                        <w:left w:val="none" w:sz="0" w:space="0" w:color="auto"/>
                        <w:bottom w:val="none" w:sz="0" w:space="0" w:color="auto"/>
                        <w:right w:val="none" w:sz="0" w:space="0" w:color="auto"/>
                      </w:divBdr>
                    </w:div>
                  </w:divsChild>
                </w:div>
                <w:div w:id="61023762">
                  <w:marLeft w:val="0"/>
                  <w:marRight w:val="0"/>
                  <w:marTop w:val="0"/>
                  <w:marBottom w:val="0"/>
                  <w:divBdr>
                    <w:top w:val="none" w:sz="0" w:space="0" w:color="auto"/>
                    <w:left w:val="none" w:sz="0" w:space="0" w:color="auto"/>
                    <w:bottom w:val="none" w:sz="0" w:space="0" w:color="auto"/>
                    <w:right w:val="none" w:sz="0" w:space="0" w:color="auto"/>
                  </w:divBdr>
                  <w:divsChild>
                    <w:div w:id="647057087">
                      <w:marLeft w:val="0"/>
                      <w:marRight w:val="0"/>
                      <w:marTop w:val="0"/>
                      <w:marBottom w:val="0"/>
                      <w:divBdr>
                        <w:top w:val="none" w:sz="0" w:space="0" w:color="auto"/>
                        <w:left w:val="none" w:sz="0" w:space="0" w:color="auto"/>
                        <w:bottom w:val="none" w:sz="0" w:space="0" w:color="auto"/>
                        <w:right w:val="none" w:sz="0" w:space="0" w:color="auto"/>
                      </w:divBdr>
                    </w:div>
                  </w:divsChild>
                </w:div>
                <w:div w:id="488136076">
                  <w:marLeft w:val="0"/>
                  <w:marRight w:val="0"/>
                  <w:marTop w:val="0"/>
                  <w:marBottom w:val="0"/>
                  <w:divBdr>
                    <w:top w:val="none" w:sz="0" w:space="0" w:color="auto"/>
                    <w:left w:val="none" w:sz="0" w:space="0" w:color="auto"/>
                    <w:bottom w:val="none" w:sz="0" w:space="0" w:color="auto"/>
                    <w:right w:val="none" w:sz="0" w:space="0" w:color="auto"/>
                  </w:divBdr>
                  <w:divsChild>
                    <w:div w:id="394276271">
                      <w:marLeft w:val="0"/>
                      <w:marRight w:val="0"/>
                      <w:marTop w:val="0"/>
                      <w:marBottom w:val="0"/>
                      <w:divBdr>
                        <w:top w:val="none" w:sz="0" w:space="0" w:color="auto"/>
                        <w:left w:val="none" w:sz="0" w:space="0" w:color="auto"/>
                        <w:bottom w:val="none" w:sz="0" w:space="0" w:color="auto"/>
                        <w:right w:val="none" w:sz="0" w:space="0" w:color="auto"/>
                      </w:divBdr>
                    </w:div>
                  </w:divsChild>
                </w:div>
                <w:div w:id="818155740">
                  <w:marLeft w:val="0"/>
                  <w:marRight w:val="0"/>
                  <w:marTop w:val="0"/>
                  <w:marBottom w:val="0"/>
                  <w:divBdr>
                    <w:top w:val="none" w:sz="0" w:space="0" w:color="auto"/>
                    <w:left w:val="none" w:sz="0" w:space="0" w:color="auto"/>
                    <w:bottom w:val="none" w:sz="0" w:space="0" w:color="auto"/>
                    <w:right w:val="none" w:sz="0" w:space="0" w:color="auto"/>
                  </w:divBdr>
                  <w:divsChild>
                    <w:div w:id="1946423442">
                      <w:marLeft w:val="0"/>
                      <w:marRight w:val="0"/>
                      <w:marTop w:val="0"/>
                      <w:marBottom w:val="0"/>
                      <w:divBdr>
                        <w:top w:val="none" w:sz="0" w:space="0" w:color="auto"/>
                        <w:left w:val="none" w:sz="0" w:space="0" w:color="auto"/>
                        <w:bottom w:val="none" w:sz="0" w:space="0" w:color="auto"/>
                        <w:right w:val="none" w:sz="0" w:space="0" w:color="auto"/>
                      </w:divBdr>
                    </w:div>
                  </w:divsChild>
                </w:div>
                <w:div w:id="377779757">
                  <w:marLeft w:val="0"/>
                  <w:marRight w:val="0"/>
                  <w:marTop w:val="0"/>
                  <w:marBottom w:val="0"/>
                  <w:divBdr>
                    <w:top w:val="none" w:sz="0" w:space="0" w:color="auto"/>
                    <w:left w:val="none" w:sz="0" w:space="0" w:color="auto"/>
                    <w:bottom w:val="none" w:sz="0" w:space="0" w:color="auto"/>
                    <w:right w:val="none" w:sz="0" w:space="0" w:color="auto"/>
                  </w:divBdr>
                  <w:divsChild>
                    <w:div w:id="1475874557">
                      <w:marLeft w:val="0"/>
                      <w:marRight w:val="0"/>
                      <w:marTop w:val="0"/>
                      <w:marBottom w:val="0"/>
                      <w:divBdr>
                        <w:top w:val="none" w:sz="0" w:space="0" w:color="auto"/>
                        <w:left w:val="none" w:sz="0" w:space="0" w:color="auto"/>
                        <w:bottom w:val="none" w:sz="0" w:space="0" w:color="auto"/>
                        <w:right w:val="none" w:sz="0" w:space="0" w:color="auto"/>
                      </w:divBdr>
                    </w:div>
                  </w:divsChild>
                </w:div>
                <w:div w:id="1788888677">
                  <w:marLeft w:val="0"/>
                  <w:marRight w:val="0"/>
                  <w:marTop w:val="0"/>
                  <w:marBottom w:val="0"/>
                  <w:divBdr>
                    <w:top w:val="none" w:sz="0" w:space="0" w:color="auto"/>
                    <w:left w:val="none" w:sz="0" w:space="0" w:color="auto"/>
                    <w:bottom w:val="none" w:sz="0" w:space="0" w:color="auto"/>
                    <w:right w:val="none" w:sz="0" w:space="0" w:color="auto"/>
                  </w:divBdr>
                  <w:divsChild>
                    <w:div w:id="1471897106">
                      <w:marLeft w:val="0"/>
                      <w:marRight w:val="0"/>
                      <w:marTop w:val="0"/>
                      <w:marBottom w:val="0"/>
                      <w:divBdr>
                        <w:top w:val="none" w:sz="0" w:space="0" w:color="auto"/>
                        <w:left w:val="none" w:sz="0" w:space="0" w:color="auto"/>
                        <w:bottom w:val="none" w:sz="0" w:space="0" w:color="auto"/>
                        <w:right w:val="none" w:sz="0" w:space="0" w:color="auto"/>
                      </w:divBdr>
                    </w:div>
                  </w:divsChild>
                </w:div>
                <w:div w:id="1621643781">
                  <w:marLeft w:val="0"/>
                  <w:marRight w:val="0"/>
                  <w:marTop w:val="0"/>
                  <w:marBottom w:val="0"/>
                  <w:divBdr>
                    <w:top w:val="none" w:sz="0" w:space="0" w:color="auto"/>
                    <w:left w:val="none" w:sz="0" w:space="0" w:color="auto"/>
                    <w:bottom w:val="none" w:sz="0" w:space="0" w:color="auto"/>
                    <w:right w:val="none" w:sz="0" w:space="0" w:color="auto"/>
                  </w:divBdr>
                  <w:divsChild>
                    <w:div w:id="1070228780">
                      <w:marLeft w:val="0"/>
                      <w:marRight w:val="0"/>
                      <w:marTop w:val="0"/>
                      <w:marBottom w:val="0"/>
                      <w:divBdr>
                        <w:top w:val="none" w:sz="0" w:space="0" w:color="auto"/>
                        <w:left w:val="none" w:sz="0" w:space="0" w:color="auto"/>
                        <w:bottom w:val="none" w:sz="0" w:space="0" w:color="auto"/>
                        <w:right w:val="none" w:sz="0" w:space="0" w:color="auto"/>
                      </w:divBdr>
                    </w:div>
                  </w:divsChild>
                </w:div>
                <w:div w:id="646588660">
                  <w:marLeft w:val="0"/>
                  <w:marRight w:val="0"/>
                  <w:marTop w:val="0"/>
                  <w:marBottom w:val="0"/>
                  <w:divBdr>
                    <w:top w:val="none" w:sz="0" w:space="0" w:color="auto"/>
                    <w:left w:val="none" w:sz="0" w:space="0" w:color="auto"/>
                    <w:bottom w:val="none" w:sz="0" w:space="0" w:color="auto"/>
                    <w:right w:val="none" w:sz="0" w:space="0" w:color="auto"/>
                  </w:divBdr>
                  <w:divsChild>
                    <w:div w:id="674498538">
                      <w:marLeft w:val="0"/>
                      <w:marRight w:val="0"/>
                      <w:marTop w:val="0"/>
                      <w:marBottom w:val="0"/>
                      <w:divBdr>
                        <w:top w:val="none" w:sz="0" w:space="0" w:color="auto"/>
                        <w:left w:val="none" w:sz="0" w:space="0" w:color="auto"/>
                        <w:bottom w:val="none" w:sz="0" w:space="0" w:color="auto"/>
                        <w:right w:val="none" w:sz="0" w:space="0" w:color="auto"/>
                      </w:divBdr>
                    </w:div>
                  </w:divsChild>
                </w:div>
                <w:div w:id="1397555455">
                  <w:marLeft w:val="0"/>
                  <w:marRight w:val="0"/>
                  <w:marTop w:val="0"/>
                  <w:marBottom w:val="0"/>
                  <w:divBdr>
                    <w:top w:val="none" w:sz="0" w:space="0" w:color="auto"/>
                    <w:left w:val="none" w:sz="0" w:space="0" w:color="auto"/>
                    <w:bottom w:val="none" w:sz="0" w:space="0" w:color="auto"/>
                    <w:right w:val="none" w:sz="0" w:space="0" w:color="auto"/>
                  </w:divBdr>
                  <w:divsChild>
                    <w:div w:id="817384369">
                      <w:marLeft w:val="0"/>
                      <w:marRight w:val="0"/>
                      <w:marTop w:val="0"/>
                      <w:marBottom w:val="0"/>
                      <w:divBdr>
                        <w:top w:val="none" w:sz="0" w:space="0" w:color="auto"/>
                        <w:left w:val="none" w:sz="0" w:space="0" w:color="auto"/>
                        <w:bottom w:val="none" w:sz="0" w:space="0" w:color="auto"/>
                        <w:right w:val="none" w:sz="0" w:space="0" w:color="auto"/>
                      </w:divBdr>
                    </w:div>
                  </w:divsChild>
                </w:div>
                <w:div w:id="1739551412">
                  <w:marLeft w:val="0"/>
                  <w:marRight w:val="0"/>
                  <w:marTop w:val="0"/>
                  <w:marBottom w:val="0"/>
                  <w:divBdr>
                    <w:top w:val="none" w:sz="0" w:space="0" w:color="auto"/>
                    <w:left w:val="none" w:sz="0" w:space="0" w:color="auto"/>
                    <w:bottom w:val="none" w:sz="0" w:space="0" w:color="auto"/>
                    <w:right w:val="none" w:sz="0" w:space="0" w:color="auto"/>
                  </w:divBdr>
                  <w:divsChild>
                    <w:div w:id="826634971">
                      <w:marLeft w:val="0"/>
                      <w:marRight w:val="0"/>
                      <w:marTop w:val="0"/>
                      <w:marBottom w:val="0"/>
                      <w:divBdr>
                        <w:top w:val="none" w:sz="0" w:space="0" w:color="auto"/>
                        <w:left w:val="none" w:sz="0" w:space="0" w:color="auto"/>
                        <w:bottom w:val="none" w:sz="0" w:space="0" w:color="auto"/>
                        <w:right w:val="none" w:sz="0" w:space="0" w:color="auto"/>
                      </w:divBdr>
                    </w:div>
                  </w:divsChild>
                </w:div>
                <w:div w:id="1433933623">
                  <w:marLeft w:val="0"/>
                  <w:marRight w:val="0"/>
                  <w:marTop w:val="0"/>
                  <w:marBottom w:val="0"/>
                  <w:divBdr>
                    <w:top w:val="none" w:sz="0" w:space="0" w:color="auto"/>
                    <w:left w:val="none" w:sz="0" w:space="0" w:color="auto"/>
                    <w:bottom w:val="none" w:sz="0" w:space="0" w:color="auto"/>
                    <w:right w:val="none" w:sz="0" w:space="0" w:color="auto"/>
                  </w:divBdr>
                  <w:divsChild>
                    <w:div w:id="87701427">
                      <w:marLeft w:val="0"/>
                      <w:marRight w:val="0"/>
                      <w:marTop w:val="0"/>
                      <w:marBottom w:val="0"/>
                      <w:divBdr>
                        <w:top w:val="none" w:sz="0" w:space="0" w:color="auto"/>
                        <w:left w:val="none" w:sz="0" w:space="0" w:color="auto"/>
                        <w:bottom w:val="none" w:sz="0" w:space="0" w:color="auto"/>
                        <w:right w:val="none" w:sz="0" w:space="0" w:color="auto"/>
                      </w:divBdr>
                    </w:div>
                  </w:divsChild>
                </w:div>
                <w:div w:id="1097677265">
                  <w:marLeft w:val="0"/>
                  <w:marRight w:val="0"/>
                  <w:marTop w:val="0"/>
                  <w:marBottom w:val="0"/>
                  <w:divBdr>
                    <w:top w:val="none" w:sz="0" w:space="0" w:color="auto"/>
                    <w:left w:val="none" w:sz="0" w:space="0" w:color="auto"/>
                    <w:bottom w:val="none" w:sz="0" w:space="0" w:color="auto"/>
                    <w:right w:val="none" w:sz="0" w:space="0" w:color="auto"/>
                  </w:divBdr>
                  <w:divsChild>
                    <w:div w:id="431441129">
                      <w:marLeft w:val="0"/>
                      <w:marRight w:val="0"/>
                      <w:marTop w:val="0"/>
                      <w:marBottom w:val="0"/>
                      <w:divBdr>
                        <w:top w:val="none" w:sz="0" w:space="0" w:color="auto"/>
                        <w:left w:val="none" w:sz="0" w:space="0" w:color="auto"/>
                        <w:bottom w:val="none" w:sz="0" w:space="0" w:color="auto"/>
                        <w:right w:val="none" w:sz="0" w:space="0" w:color="auto"/>
                      </w:divBdr>
                    </w:div>
                  </w:divsChild>
                </w:div>
                <w:div w:id="1752852425">
                  <w:marLeft w:val="0"/>
                  <w:marRight w:val="0"/>
                  <w:marTop w:val="0"/>
                  <w:marBottom w:val="0"/>
                  <w:divBdr>
                    <w:top w:val="none" w:sz="0" w:space="0" w:color="auto"/>
                    <w:left w:val="none" w:sz="0" w:space="0" w:color="auto"/>
                    <w:bottom w:val="none" w:sz="0" w:space="0" w:color="auto"/>
                    <w:right w:val="none" w:sz="0" w:space="0" w:color="auto"/>
                  </w:divBdr>
                  <w:divsChild>
                    <w:div w:id="573859636">
                      <w:marLeft w:val="0"/>
                      <w:marRight w:val="0"/>
                      <w:marTop w:val="0"/>
                      <w:marBottom w:val="0"/>
                      <w:divBdr>
                        <w:top w:val="none" w:sz="0" w:space="0" w:color="auto"/>
                        <w:left w:val="none" w:sz="0" w:space="0" w:color="auto"/>
                        <w:bottom w:val="none" w:sz="0" w:space="0" w:color="auto"/>
                        <w:right w:val="none" w:sz="0" w:space="0" w:color="auto"/>
                      </w:divBdr>
                    </w:div>
                  </w:divsChild>
                </w:div>
                <w:div w:id="1696736881">
                  <w:marLeft w:val="0"/>
                  <w:marRight w:val="0"/>
                  <w:marTop w:val="0"/>
                  <w:marBottom w:val="0"/>
                  <w:divBdr>
                    <w:top w:val="none" w:sz="0" w:space="0" w:color="auto"/>
                    <w:left w:val="none" w:sz="0" w:space="0" w:color="auto"/>
                    <w:bottom w:val="none" w:sz="0" w:space="0" w:color="auto"/>
                    <w:right w:val="none" w:sz="0" w:space="0" w:color="auto"/>
                  </w:divBdr>
                  <w:divsChild>
                    <w:div w:id="878080738">
                      <w:marLeft w:val="0"/>
                      <w:marRight w:val="0"/>
                      <w:marTop w:val="0"/>
                      <w:marBottom w:val="0"/>
                      <w:divBdr>
                        <w:top w:val="none" w:sz="0" w:space="0" w:color="auto"/>
                        <w:left w:val="none" w:sz="0" w:space="0" w:color="auto"/>
                        <w:bottom w:val="none" w:sz="0" w:space="0" w:color="auto"/>
                        <w:right w:val="none" w:sz="0" w:space="0" w:color="auto"/>
                      </w:divBdr>
                    </w:div>
                  </w:divsChild>
                </w:div>
                <w:div w:id="445776354">
                  <w:marLeft w:val="0"/>
                  <w:marRight w:val="0"/>
                  <w:marTop w:val="0"/>
                  <w:marBottom w:val="0"/>
                  <w:divBdr>
                    <w:top w:val="none" w:sz="0" w:space="0" w:color="auto"/>
                    <w:left w:val="none" w:sz="0" w:space="0" w:color="auto"/>
                    <w:bottom w:val="none" w:sz="0" w:space="0" w:color="auto"/>
                    <w:right w:val="none" w:sz="0" w:space="0" w:color="auto"/>
                  </w:divBdr>
                  <w:divsChild>
                    <w:div w:id="1277062793">
                      <w:marLeft w:val="0"/>
                      <w:marRight w:val="0"/>
                      <w:marTop w:val="0"/>
                      <w:marBottom w:val="0"/>
                      <w:divBdr>
                        <w:top w:val="none" w:sz="0" w:space="0" w:color="auto"/>
                        <w:left w:val="none" w:sz="0" w:space="0" w:color="auto"/>
                        <w:bottom w:val="none" w:sz="0" w:space="0" w:color="auto"/>
                        <w:right w:val="none" w:sz="0" w:space="0" w:color="auto"/>
                      </w:divBdr>
                    </w:div>
                  </w:divsChild>
                </w:div>
                <w:div w:id="1348023190">
                  <w:marLeft w:val="0"/>
                  <w:marRight w:val="0"/>
                  <w:marTop w:val="0"/>
                  <w:marBottom w:val="0"/>
                  <w:divBdr>
                    <w:top w:val="none" w:sz="0" w:space="0" w:color="auto"/>
                    <w:left w:val="none" w:sz="0" w:space="0" w:color="auto"/>
                    <w:bottom w:val="none" w:sz="0" w:space="0" w:color="auto"/>
                    <w:right w:val="none" w:sz="0" w:space="0" w:color="auto"/>
                  </w:divBdr>
                  <w:divsChild>
                    <w:div w:id="1349790208">
                      <w:marLeft w:val="0"/>
                      <w:marRight w:val="0"/>
                      <w:marTop w:val="0"/>
                      <w:marBottom w:val="0"/>
                      <w:divBdr>
                        <w:top w:val="none" w:sz="0" w:space="0" w:color="auto"/>
                        <w:left w:val="none" w:sz="0" w:space="0" w:color="auto"/>
                        <w:bottom w:val="none" w:sz="0" w:space="0" w:color="auto"/>
                        <w:right w:val="none" w:sz="0" w:space="0" w:color="auto"/>
                      </w:divBdr>
                    </w:div>
                  </w:divsChild>
                </w:div>
                <w:div w:id="1906992779">
                  <w:marLeft w:val="0"/>
                  <w:marRight w:val="0"/>
                  <w:marTop w:val="0"/>
                  <w:marBottom w:val="0"/>
                  <w:divBdr>
                    <w:top w:val="none" w:sz="0" w:space="0" w:color="auto"/>
                    <w:left w:val="none" w:sz="0" w:space="0" w:color="auto"/>
                    <w:bottom w:val="none" w:sz="0" w:space="0" w:color="auto"/>
                    <w:right w:val="none" w:sz="0" w:space="0" w:color="auto"/>
                  </w:divBdr>
                  <w:divsChild>
                    <w:div w:id="344328963">
                      <w:marLeft w:val="0"/>
                      <w:marRight w:val="0"/>
                      <w:marTop w:val="0"/>
                      <w:marBottom w:val="0"/>
                      <w:divBdr>
                        <w:top w:val="none" w:sz="0" w:space="0" w:color="auto"/>
                        <w:left w:val="none" w:sz="0" w:space="0" w:color="auto"/>
                        <w:bottom w:val="none" w:sz="0" w:space="0" w:color="auto"/>
                        <w:right w:val="none" w:sz="0" w:space="0" w:color="auto"/>
                      </w:divBdr>
                    </w:div>
                  </w:divsChild>
                </w:div>
                <w:div w:id="1109157612">
                  <w:marLeft w:val="0"/>
                  <w:marRight w:val="0"/>
                  <w:marTop w:val="0"/>
                  <w:marBottom w:val="0"/>
                  <w:divBdr>
                    <w:top w:val="none" w:sz="0" w:space="0" w:color="auto"/>
                    <w:left w:val="none" w:sz="0" w:space="0" w:color="auto"/>
                    <w:bottom w:val="none" w:sz="0" w:space="0" w:color="auto"/>
                    <w:right w:val="none" w:sz="0" w:space="0" w:color="auto"/>
                  </w:divBdr>
                  <w:divsChild>
                    <w:div w:id="69232459">
                      <w:marLeft w:val="0"/>
                      <w:marRight w:val="0"/>
                      <w:marTop w:val="0"/>
                      <w:marBottom w:val="0"/>
                      <w:divBdr>
                        <w:top w:val="none" w:sz="0" w:space="0" w:color="auto"/>
                        <w:left w:val="none" w:sz="0" w:space="0" w:color="auto"/>
                        <w:bottom w:val="none" w:sz="0" w:space="0" w:color="auto"/>
                        <w:right w:val="none" w:sz="0" w:space="0" w:color="auto"/>
                      </w:divBdr>
                    </w:div>
                  </w:divsChild>
                </w:div>
                <w:div w:id="1320384717">
                  <w:marLeft w:val="0"/>
                  <w:marRight w:val="0"/>
                  <w:marTop w:val="0"/>
                  <w:marBottom w:val="0"/>
                  <w:divBdr>
                    <w:top w:val="none" w:sz="0" w:space="0" w:color="auto"/>
                    <w:left w:val="none" w:sz="0" w:space="0" w:color="auto"/>
                    <w:bottom w:val="none" w:sz="0" w:space="0" w:color="auto"/>
                    <w:right w:val="none" w:sz="0" w:space="0" w:color="auto"/>
                  </w:divBdr>
                  <w:divsChild>
                    <w:div w:id="203448626">
                      <w:marLeft w:val="0"/>
                      <w:marRight w:val="0"/>
                      <w:marTop w:val="0"/>
                      <w:marBottom w:val="0"/>
                      <w:divBdr>
                        <w:top w:val="none" w:sz="0" w:space="0" w:color="auto"/>
                        <w:left w:val="none" w:sz="0" w:space="0" w:color="auto"/>
                        <w:bottom w:val="none" w:sz="0" w:space="0" w:color="auto"/>
                        <w:right w:val="none" w:sz="0" w:space="0" w:color="auto"/>
                      </w:divBdr>
                    </w:div>
                  </w:divsChild>
                </w:div>
                <w:div w:id="1158839106">
                  <w:marLeft w:val="0"/>
                  <w:marRight w:val="0"/>
                  <w:marTop w:val="0"/>
                  <w:marBottom w:val="0"/>
                  <w:divBdr>
                    <w:top w:val="none" w:sz="0" w:space="0" w:color="auto"/>
                    <w:left w:val="none" w:sz="0" w:space="0" w:color="auto"/>
                    <w:bottom w:val="none" w:sz="0" w:space="0" w:color="auto"/>
                    <w:right w:val="none" w:sz="0" w:space="0" w:color="auto"/>
                  </w:divBdr>
                  <w:divsChild>
                    <w:div w:id="175003949">
                      <w:marLeft w:val="0"/>
                      <w:marRight w:val="0"/>
                      <w:marTop w:val="0"/>
                      <w:marBottom w:val="0"/>
                      <w:divBdr>
                        <w:top w:val="none" w:sz="0" w:space="0" w:color="auto"/>
                        <w:left w:val="none" w:sz="0" w:space="0" w:color="auto"/>
                        <w:bottom w:val="none" w:sz="0" w:space="0" w:color="auto"/>
                        <w:right w:val="none" w:sz="0" w:space="0" w:color="auto"/>
                      </w:divBdr>
                    </w:div>
                  </w:divsChild>
                </w:div>
                <w:div w:id="84032467">
                  <w:marLeft w:val="0"/>
                  <w:marRight w:val="0"/>
                  <w:marTop w:val="0"/>
                  <w:marBottom w:val="0"/>
                  <w:divBdr>
                    <w:top w:val="none" w:sz="0" w:space="0" w:color="auto"/>
                    <w:left w:val="none" w:sz="0" w:space="0" w:color="auto"/>
                    <w:bottom w:val="none" w:sz="0" w:space="0" w:color="auto"/>
                    <w:right w:val="none" w:sz="0" w:space="0" w:color="auto"/>
                  </w:divBdr>
                  <w:divsChild>
                    <w:div w:id="946736713">
                      <w:marLeft w:val="0"/>
                      <w:marRight w:val="0"/>
                      <w:marTop w:val="0"/>
                      <w:marBottom w:val="0"/>
                      <w:divBdr>
                        <w:top w:val="none" w:sz="0" w:space="0" w:color="auto"/>
                        <w:left w:val="none" w:sz="0" w:space="0" w:color="auto"/>
                        <w:bottom w:val="none" w:sz="0" w:space="0" w:color="auto"/>
                        <w:right w:val="none" w:sz="0" w:space="0" w:color="auto"/>
                      </w:divBdr>
                    </w:div>
                  </w:divsChild>
                </w:div>
                <w:div w:id="2823614">
                  <w:marLeft w:val="0"/>
                  <w:marRight w:val="0"/>
                  <w:marTop w:val="0"/>
                  <w:marBottom w:val="0"/>
                  <w:divBdr>
                    <w:top w:val="none" w:sz="0" w:space="0" w:color="auto"/>
                    <w:left w:val="none" w:sz="0" w:space="0" w:color="auto"/>
                    <w:bottom w:val="none" w:sz="0" w:space="0" w:color="auto"/>
                    <w:right w:val="none" w:sz="0" w:space="0" w:color="auto"/>
                  </w:divBdr>
                  <w:divsChild>
                    <w:div w:id="733427669">
                      <w:marLeft w:val="0"/>
                      <w:marRight w:val="0"/>
                      <w:marTop w:val="0"/>
                      <w:marBottom w:val="0"/>
                      <w:divBdr>
                        <w:top w:val="none" w:sz="0" w:space="0" w:color="auto"/>
                        <w:left w:val="none" w:sz="0" w:space="0" w:color="auto"/>
                        <w:bottom w:val="none" w:sz="0" w:space="0" w:color="auto"/>
                        <w:right w:val="none" w:sz="0" w:space="0" w:color="auto"/>
                      </w:divBdr>
                    </w:div>
                  </w:divsChild>
                </w:div>
                <w:div w:id="1120421728">
                  <w:marLeft w:val="0"/>
                  <w:marRight w:val="0"/>
                  <w:marTop w:val="0"/>
                  <w:marBottom w:val="0"/>
                  <w:divBdr>
                    <w:top w:val="none" w:sz="0" w:space="0" w:color="auto"/>
                    <w:left w:val="none" w:sz="0" w:space="0" w:color="auto"/>
                    <w:bottom w:val="none" w:sz="0" w:space="0" w:color="auto"/>
                    <w:right w:val="none" w:sz="0" w:space="0" w:color="auto"/>
                  </w:divBdr>
                  <w:divsChild>
                    <w:div w:id="456875727">
                      <w:marLeft w:val="0"/>
                      <w:marRight w:val="0"/>
                      <w:marTop w:val="0"/>
                      <w:marBottom w:val="0"/>
                      <w:divBdr>
                        <w:top w:val="none" w:sz="0" w:space="0" w:color="auto"/>
                        <w:left w:val="none" w:sz="0" w:space="0" w:color="auto"/>
                        <w:bottom w:val="none" w:sz="0" w:space="0" w:color="auto"/>
                        <w:right w:val="none" w:sz="0" w:space="0" w:color="auto"/>
                      </w:divBdr>
                    </w:div>
                  </w:divsChild>
                </w:div>
                <w:div w:id="481190725">
                  <w:marLeft w:val="0"/>
                  <w:marRight w:val="0"/>
                  <w:marTop w:val="0"/>
                  <w:marBottom w:val="0"/>
                  <w:divBdr>
                    <w:top w:val="none" w:sz="0" w:space="0" w:color="auto"/>
                    <w:left w:val="none" w:sz="0" w:space="0" w:color="auto"/>
                    <w:bottom w:val="none" w:sz="0" w:space="0" w:color="auto"/>
                    <w:right w:val="none" w:sz="0" w:space="0" w:color="auto"/>
                  </w:divBdr>
                  <w:divsChild>
                    <w:div w:id="1031804013">
                      <w:marLeft w:val="0"/>
                      <w:marRight w:val="0"/>
                      <w:marTop w:val="0"/>
                      <w:marBottom w:val="0"/>
                      <w:divBdr>
                        <w:top w:val="none" w:sz="0" w:space="0" w:color="auto"/>
                        <w:left w:val="none" w:sz="0" w:space="0" w:color="auto"/>
                        <w:bottom w:val="none" w:sz="0" w:space="0" w:color="auto"/>
                        <w:right w:val="none" w:sz="0" w:space="0" w:color="auto"/>
                      </w:divBdr>
                    </w:div>
                  </w:divsChild>
                </w:div>
                <w:div w:id="1616325659">
                  <w:marLeft w:val="0"/>
                  <w:marRight w:val="0"/>
                  <w:marTop w:val="0"/>
                  <w:marBottom w:val="0"/>
                  <w:divBdr>
                    <w:top w:val="none" w:sz="0" w:space="0" w:color="auto"/>
                    <w:left w:val="none" w:sz="0" w:space="0" w:color="auto"/>
                    <w:bottom w:val="none" w:sz="0" w:space="0" w:color="auto"/>
                    <w:right w:val="none" w:sz="0" w:space="0" w:color="auto"/>
                  </w:divBdr>
                  <w:divsChild>
                    <w:div w:id="2030452282">
                      <w:marLeft w:val="0"/>
                      <w:marRight w:val="0"/>
                      <w:marTop w:val="0"/>
                      <w:marBottom w:val="0"/>
                      <w:divBdr>
                        <w:top w:val="none" w:sz="0" w:space="0" w:color="auto"/>
                        <w:left w:val="none" w:sz="0" w:space="0" w:color="auto"/>
                        <w:bottom w:val="none" w:sz="0" w:space="0" w:color="auto"/>
                        <w:right w:val="none" w:sz="0" w:space="0" w:color="auto"/>
                      </w:divBdr>
                    </w:div>
                  </w:divsChild>
                </w:div>
                <w:div w:id="1177883808">
                  <w:marLeft w:val="0"/>
                  <w:marRight w:val="0"/>
                  <w:marTop w:val="0"/>
                  <w:marBottom w:val="0"/>
                  <w:divBdr>
                    <w:top w:val="none" w:sz="0" w:space="0" w:color="auto"/>
                    <w:left w:val="none" w:sz="0" w:space="0" w:color="auto"/>
                    <w:bottom w:val="none" w:sz="0" w:space="0" w:color="auto"/>
                    <w:right w:val="none" w:sz="0" w:space="0" w:color="auto"/>
                  </w:divBdr>
                  <w:divsChild>
                    <w:div w:id="723217858">
                      <w:marLeft w:val="0"/>
                      <w:marRight w:val="0"/>
                      <w:marTop w:val="0"/>
                      <w:marBottom w:val="0"/>
                      <w:divBdr>
                        <w:top w:val="none" w:sz="0" w:space="0" w:color="auto"/>
                        <w:left w:val="none" w:sz="0" w:space="0" w:color="auto"/>
                        <w:bottom w:val="none" w:sz="0" w:space="0" w:color="auto"/>
                        <w:right w:val="none" w:sz="0" w:space="0" w:color="auto"/>
                      </w:divBdr>
                    </w:div>
                  </w:divsChild>
                </w:div>
                <w:div w:id="1257130221">
                  <w:marLeft w:val="0"/>
                  <w:marRight w:val="0"/>
                  <w:marTop w:val="0"/>
                  <w:marBottom w:val="0"/>
                  <w:divBdr>
                    <w:top w:val="none" w:sz="0" w:space="0" w:color="auto"/>
                    <w:left w:val="none" w:sz="0" w:space="0" w:color="auto"/>
                    <w:bottom w:val="none" w:sz="0" w:space="0" w:color="auto"/>
                    <w:right w:val="none" w:sz="0" w:space="0" w:color="auto"/>
                  </w:divBdr>
                  <w:divsChild>
                    <w:div w:id="1148977741">
                      <w:marLeft w:val="0"/>
                      <w:marRight w:val="0"/>
                      <w:marTop w:val="0"/>
                      <w:marBottom w:val="0"/>
                      <w:divBdr>
                        <w:top w:val="none" w:sz="0" w:space="0" w:color="auto"/>
                        <w:left w:val="none" w:sz="0" w:space="0" w:color="auto"/>
                        <w:bottom w:val="none" w:sz="0" w:space="0" w:color="auto"/>
                        <w:right w:val="none" w:sz="0" w:space="0" w:color="auto"/>
                      </w:divBdr>
                    </w:div>
                  </w:divsChild>
                </w:div>
                <w:div w:id="687413026">
                  <w:marLeft w:val="0"/>
                  <w:marRight w:val="0"/>
                  <w:marTop w:val="0"/>
                  <w:marBottom w:val="0"/>
                  <w:divBdr>
                    <w:top w:val="none" w:sz="0" w:space="0" w:color="auto"/>
                    <w:left w:val="none" w:sz="0" w:space="0" w:color="auto"/>
                    <w:bottom w:val="none" w:sz="0" w:space="0" w:color="auto"/>
                    <w:right w:val="none" w:sz="0" w:space="0" w:color="auto"/>
                  </w:divBdr>
                  <w:divsChild>
                    <w:div w:id="1196503304">
                      <w:marLeft w:val="0"/>
                      <w:marRight w:val="0"/>
                      <w:marTop w:val="0"/>
                      <w:marBottom w:val="0"/>
                      <w:divBdr>
                        <w:top w:val="none" w:sz="0" w:space="0" w:color="auto"/>
                        <w:left w:val="none" w:sz="0" w:space="0" w:color="auto"/>
                        <w:bottom w:val="none" w:sz="0" w:space="0" w:color="auto"/>
                        <w:right w:val="none" w:sz="0" w:space="0" w:color="auto"/>
                      </w:divBdr>
                    </w:div>
                  </w:divsChild>
                </w:div>
                <w:div w:id="24332684">
                  <w:marLeft w:val="0"/>
                  <w:marRight w:val="0"/>
                  <w:marTop w:val="0"/>
                  <w:marBottom w:val="0"/>
                  <w:divBdr>
                    <w:top w:val="none" w:sz="0" w:space="0" w:color="auto"/>
                    <w:left w:val="none" w:sz="0" w:space="0" w:color="auto"/>
                    <w:bottom w:val="none" w:sz="0" w:space="0" w:color="auto"/>
                    <w:right w:val="none" w:sz="0" w:space="0" w:color="auto"/>
                  </w:divBdr>
                  <w:divsChild>
                    <w:div w:id="9258793">
                      <w:marLeft w:val="0"/>
                      <w:marRight w:val="0"/>
                      <w:marTop w:val="0"/>
                      <w:marBottom w:val="0"/>
                      <w:divBdr>
                        <w:top w:val="none" w:sz="0" w:space="0" w:color="auto"/>
                        <w:left w:val="none" w:sz="0" w:space="0" w:color="auto"/>
                        <w:bottom w:val="none" w:sz="0" w:space="0" w:color="auto"/>
                        <w:right w:val="none" w:sz="0" w:space="0" w:color="auto"/>
                      </w:divBdr>
                    </w:div>
                  </w:divsChild>
                </w:div>
                <w:div w:id="1848788163">
                  <w:marLeft w:val="0"/>
                  <w:marRight w:val="0"/>
                  <w:marTop w:val="0"/>
                  <w:marBottom w:val="0"/>
                  <w:divBdr>
                    <w:top w:val="none" w:sz="0" w:space="0" w:color="auto"/>
                    <w:left w:val="none" w:sz="0" w:space="0" w:color="auto"/>
                    <w:bottom w:val="none" w:sz="0" w:space="0" w:color="auto"/>
                    <w:right w:val="none" w:sz="0" w:space="0" w:color="auto"/>
                  </w:divBdr>
                  <w:divsChild>
                    <w:div w:id="178081807">
                      <w:marLeft w:val="0"/>
                      <w:marRight w:val="0"/>
                      <w:marTop w:val="0"/>
                      <w:marBottom w:val="0"/>
                      <w:divBdr>
                        <w:top w:val="none" w:sz="0" w:space="0" w:color="auto"/>
                        <w:left w:val="none" w:sz="0" w:space="0" w:color="auto"/>
                        <w:bottom w:val="none" w:sz="0" w:space="0" w:color="auto"/>
                        <w:right w:val="none" w:sz="0" w:space="0" w:color="auto"/>
                      </w:divBdr>
                    </w:div>
                  </w:divsChild>
                </w:div>
                <w:div w:id="1214464083">
                  <w:marLeft w:val="0"/>
                  <w:marRight w:val="0"/>
                  <w:marTop w:val="0"/>
                  <w:marBottom w:val="0"/>
                  <w:divBdr>
                    <w:top w:val="none" w:sz="0" w:space="0" w:color="auto"/>
                    <w:left w:val="none" w:sz="0" w:space="0" w:color="auto"/>
                    <w:bottom w:val="none" w:sz="0" w:space="0" w:color="auto"/>
                    <w:right w:val="none" w:sz="0" w:space="0" w:color="auto"/>
                  </w:divBdr>
                  <w:divsChild>
                    <w:div w:id="2062435007">
                      <w:marLeft w:val="0"/>
                      <w:marRight w:val="0"/>
                      <w:marTop w:val="0"/>
                      <w:marBottom w:val="0"/>
                      <w:divBdr>
                        <w:top w:val="none" w:sz="0" w:space="0" w:color="auto"/>
                        <w:left w:val="none" w:sz="0" w:space="0" w:color="auto"/>
                        <w:bottom w:val="none" w:sz="0" w:space="0" w:color="auto"/>
                        <w:right w:val="none" w:sz="0" w:space="0" w:color="auto"/>
                      </w:divBdr>
                    </w:div>
                  </w:divsChild>
                </w:div>
                <w:div w:id="739595032">
                  <w:marLeft w:val="0"/>
                  <w:marRight w:val="0"/>
                  <w:marTop w:val="0"/>
                  <w:marBottom w:val="0"/>
                  <w:divBdr>
                    <w:top w:val="none" w:sz="0" w:space="0" w:color="auto"/>
                    <w:left w:val="none" w:sz="0" w:space="0" w:color="auto"/>
                    <w:bottom w:val="none" w:sz="0" w:space="0" w:color="auto"/>
                    <w:right w:val="none" w:sz="0" w:space="0" w:color="auto"/>
                  </w:divBdr>
                  <w:divsChild>
                    <w:div w:id="1059784255">
                      <w:marLeft w:val="0"/>
                      <w:marRight w:val="0"/>
                      <w:marTop w:val="0"/>
                      <w:marBottom w:val="0"/>
                      <w:divBdr>
                        <w:top w:val="none" w:sz="0" w:space="0" w:color="auto"/>
                        <w:left w:val="none" w:sz="0" w:space="0" w:color="auto"/>
                        <w:bottom w:val="none" w:sz="0" w:space="0" w:color="auto"/>
                        <w:right w:val="none" w:sz="0" w:space="0" w:color="auto"/>
                      </w:divBdr>
                    </w:div>
                  </w:divsChild>
                </w:div>
                <w:div w:id="1361274650">
                  <w:marLeft w:val="0"/>
                  <w:marRight w:val="0"/>
                  <w:marTop w:val="0"/>
                  <w:marBottom w:val="0"/>
                  <w:divBdr>
                    <w:top w:val="none" w:sz="0" w:space="0" w:color="auto"/>
                    <w:left w:val="none" w:sz="0" w:space="0" w:color="auto"/>
                    <w:bottom w:val="none" w:sz="0" w:space="0" w:color="auto"/>
                    <w:right w:val="none" w:sz="0" w:space="0" w:color="auto"/>
                  </w:divBdr>
                  <w:divsChild>
                    <w:div w:id="1336107204">
                      <w:marLeft w:val="0"/>
                      <w:marRight w:val="0"/>
                      <w:marTop w:val="0"/>
                      <w:marBottom w:val="0"/>
                      <w:divBdr>
                        <w:top w:val="none" w:sz="0" w:space="0" w:color="auto"/>
                        <w:left w:val="none" w:sz="0" w:space="0" w:color="auto"/>
                        <w:bottom w:val="none" w:sz="0" w:space="0" w:color="auto"/>
                        <w:right w:val="none" w:sz="0" w:space="0" w:color="auto"/>
                      </w:divBdr>
                    </w:div>
                  </w:divsChild>
                </w:div>
                <w:div w:id="1125388566">
                  <w:marLeft w:val="0"/>
                  <w:marRight w:val="0"/>
                  <w:marTop w:val="0"/>
                  <w:marBottom w:val="0"/>
                  <w:divBdr>
                    <w:top w:val="none" w:sz="0" w:space="0" w:color="auto"/>
                    <w:left w:val="none" w:sz="0" w:space="0" w:color="auto"/>
                    <w:bottom w:val="none" w:sz="0" w:space="0" w:color="auto"/>
                    <w:right w:val="none" w:sz="0" w:space="0" w:color="auto"/>
                  </w:divBdr>
                  <w:divsChild>
                    <w:div w:id="1887796081">
                      <w:marLeft w:val="0"/>
                      <w:marRight w:val="0"/>
                      <w:marTop w:val="0"/>
                      <w:marBottom w:val="0"/>
                      <w:divBdr>
                        <w:top w:val="none" w:sz="0" w:space="0" w:color="auto"/>
                        <w:left w:val="none" w:sz="0" w:space="0" w:color="auto"/>
                        <w:bottom w:val="none" w:sz="0" w:space="0" w:color="auto"/>
                        <w:right w:val="none" w:sz="0" w:space="0" w:color="auto"/>
                      </w:divBdr>
                    </w:div>
                  </w:divsChild>
                </w:div>
                <w:div w:id="817185464">
                  <w:marLeft w:val="0"/>
                  <w:marRight w:val="0"/>
                  <w:marTop w:val="0"/>
                  <w:marBottom w:val="0"/>
                  <w:divBdr>
                    <w:top w:val="none" w:sz="0" w:space="0" w:color="auto"/>
                    <w:left w:val="none" w:sz="0" w:space="0" w:color="auto"/>
                    <w:bottom w:val="none" w:sz="0" w:space="0" w:color="auto"/>
                    <w:right w:val="none" w:sz="0" w:space="0" w:color="auto"/>
                  </w:divBdr>
                  <w:divsChild>
                    <w:div w:id="330987753">
                      <w:marLeft w:val="0"/>
                      <w:marRight w:val="0"/>
                      <w:marTop w:val="0"/>
                      <w:marBottom w:val="0"/>
                      <w:divBdr>
                        <w:top w:val="none" w:sz="0" w:space="0" w:color="auto"/>
                        <w:left w:val="none" w:sz="0" w:space="0" w:color="auto"/>
                        <w:bottom w:val="none" w:sz="0" w:space="0" w:color="auto"/>
                        <w:right w:val="none" w:sz="0" w:space="0" w:color="auto"/>
                      </w:divBdr>
                    </w:div>
                  </w:divsChild>
                </w:div>
                <w:div w:id="1491403784">
                  <w:marLeft w:val="0"/>
                  <w:marRight w:val="0"/>
                  <w:marTop w:val="0"/>
                  <w:marBottom w:val="0"/>
                  <w:divBdr>
                    <w:top w:val="none" w:sz="0" w:space="0" w:color="auto"/>
                    <w:left w:val="none" w:sz="0" w:space="0" w:color="auto"/>
                    <w:bottom w:val="none" w:sz="0" w:space="0" w:color="auto"/>
                    <w:right w:val="none" w:sz="0" w:space="0" w:color="auto"/>
                  </w:divBdr>
                  <w:divsChild>
                    <w:div w:id="664630936">
                      <w:marLeft w:val="0"/>
                      <w:marRight w:val="0"/>
                      <w:marTop w:val="0"/>
                      <w:marBottom w:val="0"/>
                      <w:divBdr>
                        <w:top w:val="none" w:sz="0" w:space="0" w:color="auto"/>
                        <w:left w:val="none" w:sz="0" w:space="0" w:color="auto"/>
                        <w:bottom w:val="none" w:sz="0" w:space="0" w:color="auto"/>
                        <w:right w:val="none" w:sz="0" w:space="0" w:color="auto"/>
                      </w:divBdr>
                    </w:div>
                  </w:divsChild>
                </w:div>
                <w:div w:id="1697195297">
                  <w:marLeft w:val="0"/>
                  <w:marRight w:val="0"/>
                  <w:marTop w:val="0"/>
                  <w:marBottom w:val="0"/>
                  <w:divBdr>
                    <w:top w:val="none" w:sz="0" w:space="0" w:color="auto"/>
                    <w:left w:val="none" w:sz="0" w:space="0" w:color="auto"/>
                    <w:bottom w:val="none" w:sz="0" w:space="0" w:color="auto"/>
                    <w:right w:val="none" w:sz="0" w:space="0" w:color="auto"/>
                  </w:divBdr>
                  <w:divsChild>
                    <w:div w:id="1031344816">
                      <w:marLeft w:val="0"/>
                      <w:marRight w:val="0"/>
                      <w:marTop w:val="0"/>
                      <w:marBottom w:val="0"/>
                      <w:divBdr>
                        <w:top w:val="none" w:sz="0" w:space="0" w:color="auto"/>
                        <w:left w:val="none" w:sz="0" w:space="0" w:color="auto"/>
                        <w:bottom w:val="none" w:sz="0" w:space="0" w:color="auto"/>
                        <w:right w:val="none" w:sz="0" w:space="0" w:color="auto"/>
                      </w:divBdr>
                    </w:div>
                  </w:divsChild>
                </w:div>
                <w:div w:id="10957713">
                  <w:marLeft w:val="0"/>
                  <w:marRight w:val="0"/>
                  <w:marTop w:val="0"/>
                  <w:marBottom w:val="0"/>
                  <w:divBdr>
                    <w:top w:val="none" w:sz="0" w:space="0" w:color="auto"/>
                    <w:left w:val="none" w:sz="0" w:space="0" w:color="auto"/>
                    <w:bottom w:val="none" w:sz="0" w:space="0" w:color="auto"/>
                    <w:right w:val="none" w:sz="0" w:space="0" w:color="auto"/>
                  </w:divBdr>
                  <w:divsChild>
                    <w:div w:id="1824858718">
                      <w:marLeft w:val="0"/>
                      <w:marRight w:val="0"/>
                      <w:marTop w:val="0"/>
                      <w:marBottom w:val="0"/>
                      <w:divBdr>
                        <w:top w:val="none" w:sz="0" w:space="0" w:color="auto"/>
                        <w:left w:val="none" w:sz="0" w:space="0" w:color="auto"/>
                        <w:bottom w:val="none" w:sz="0" w:space="0" w:color="auto"/>
                        <w:right w:val="none" w:sz="0" w:space="0" w:color="auto"/>
                      </w:divBdr>
                    </w:div>
                  </w:divsChild>
                </w:div>
                <w:div w:id="821775330">
                  <w:marLeft w:val="0"/>
                  <w:marRight w:val="0"/>
                  <w:marTop w:val="0"/>
                  <w:marBottom w:val="0"/>
                  <w:divBdr>
                    <w:top w:val="none" w:sz="0" w:space="0" w:color="auto"/>
                    <w:left w:val="none" w:sz="0" w:space="0" w:color="auto"/>
                    <w:bottom w:val="none" w:sz="0" w:space="0" w:color="auto"/>
                    <w:right w:val="none" w:sz="0" w:space="0" w:color="auto"/>
                  </w:divBdr>
                  <w:divsChild>
                    <w:div w:id="1714765883">
                      <w:marLeft w:val="0"/>
                      <w:marRight w:val="0"/>
                      <w:marTop w:val="0"/>
                      <w:marBottom w:val="0"/>
                      <w:divBdr>
                        <w:top w:val="none" w:sz="0" w:space="0" w:color="auto"/>
                        <w:left w:val="none" w:sz="0" w:space="0" w:color="auto"/>
                        <w:bottom w:val="none" w:sz="0" w:space="0" w:color="auto"/>
                        <w:right w:val="none" w:sz="0" w:space="0" w:color="auto"/>
                      </w:divBdr>
                    </w:div>
                  </w:divsChild>
                </w:div>
                <w:div w:id="418797755">
                  <w:marLeft w:val="0"/>
                  <w:marRight w:val="0"/>
                  <w:marTop w:val="0"/>
                  <w:marBottom w:val="0"/>
                  <w:divBdr>
                    <w:top w:val="none" w:sz="0" w:space="0" w:color="auto"/>
                    <w:left w:val="none" w:sz="0" w:space="0" w:color="auto"/>
                    <w:bottom w:val="none" w:sz="0" w:space="0" w:color="auto"/>
                    <w:right w:val="none" w:sz="0" w:space="0" w:color="auto"/>
                  </w:divBdr>
                  <w:divsChild>
                    <w:div w:id="872692150">
                      <w:marLeft w:val="0"/>
                      <w:marRight w:val="0"/>
                      <w:marTop w:val="0"/>
                      <w:marBottom w:val="0"/>
                      <w:divBdr>
                        <w:top w:val="none" w:sz="0" w:space="0" w:color="auto"/>
                        <w:left w:val="none" w:sz="0" w:space="0" w:color="auto"/>
                        <w:bottom w:val="none" w:sz="0" w:space="0" w:color="auto"/>
                        <w:right w:val="none" w:sz="0" w:space="0" w:color="auto"/>
                      </w:divBdr>
                    </w:div>
                  </w:divsChild>
                </w:div>
                <w:div w:id="274481277">
                  <w:marLeft w:val="0"/>
                  <w:marRight w:val="0"/>
                  <w:marTop w:val="0"/>
                  <w:marBottom w:val="0"/>
                  <w:divBdr>
                    <w:top w:val="none" w:sz="0" w:space="0" w:color="auto"/>
                    <w:left w:val="none" w:sz="0" w:space="0" w:color="auto"/>
                    <w:bottom w:val="none" w:sz="0" w:space="0" w:color="auto"/>
                    <w:right w:val="none" w:sz="0" w:space="0" w:color="auto"/>
                  </w:divBdr>
                  <w:divsChild>
                    <w:div w:id="797190381">
                      <w:marLeft w:val="0"/>
                      <w:marRight w:val="0"/>
                      <w:marTop w:val="0"/>
                      <w:marBottom w:val="0"/>
                      <w:divBdr>
                        <w:top w:val="none" w:sz="0" w:space="0" w:color="auto"/>
                        <w:left w:val="none" w:sz="0" w:space="0" w:color="auto"/>
                        <w:bottom w:val="none" w:sz="0" w:space="0" w:color="auto"/>
                        <w:right w:val="none" w:sz="0" w:space="0" w:color="auto"/>
                      </w:divBdr>
                    </w:div>
                  </w:divsChild>
                </w:div>
                <w:div w:id="992568843">
                  <w:marLeft w:val="0"/>
                  <w:marRight w:val="0"/>
                  <w:marTop w:val="0"/>
                  <w:marBottom w:val="0"/>
                  <w:divBdr>
                    <w:top w:val="none" w:sz="0" w:space="0" w:color="auto"/>
                    <w:left w:val="none" w:sz="0" w:space="0" w:color="auto"/>
                    <w:bottom w:val="none" w:sz="0" w:space="0" w:color="auto"/>
                    <w:right w:val="none" w:sz="0" w:space="0" w:color="auto"/>
                  </w:divBdr>
                  <w:divsChild>
                    <w:div w:id="314997717">
                      <w:marLeft w:val="0"/>
                      <w:marRight w:val="0"/>
                      <w:marTop w:val="0"/>
                      <w:marBottom w:val="0"/>
                      <w:divBdr>
                        <w:top w:val="none" w:sz="0" w:space="0" w:color="auto"/>
                        <w:left w:val="none" w:sz="0" w:space="0" w:color="auto"/>
                        <w:bottom w:val="none" w:sz="0" w:space="0" w:color="auto"/>
                        <w:right w:val="none" w:sz="0" w:space="0" w:color="auto"/>
                      </w:divBdr>
                    </w:div>
                  </w:divsChild>
                </w:div>
                <w:div w:id="55712290">
                  <w:marLeft w:val="0"/>
                  <w:marRight w:val="0"/>
                  <w:marTop w:val="0"/>
                  <w:marBottom w:val="0"/>
                  <w:divBdr>
                    <w:top w:val="none" w:sz="0" w:space="0" w:color="auto"/>
                    <w:left w:val="none" w:sz="0" w:space="0" w:color="auto"/>
                    <w:bottom w:val="none" w:sz="0" w:space="0" w:color="auto"/>
                    <w:right w:val="none" w:sz="0" w:space="0" w:color="auto"/>
                  </w:divBdr>
                  <w:divsChild>
                    <w:div w:id="1309288960">
                      <w:marLeft w:val="0"/>
                      <w:marRight w:val="0"/>
                      <w:marTop w:val="0"/>
                      <w:marBottom w:val="0"/>
                      <w:divBdr>
                        <w:top w:val="none" w:sz="0" w:space="0" w:color="auto"/>
                        <w:left w:val="none" w:sz="0" w:space="0" w:color="auto"/>
                        <w:bottom w:val="none" w:sz="0" w:space="0" w:color="auto"/>
                        <w:right w:val="none" w:sz="0" w:space="0" w:color="auto"/>
                      </w:divBdr>
                    </w:div>
                    <w:div w:id="1539196239">
                      <w:marLeft w:val="0"/>
                      <w:marRight w:val="0"/>
                      <w:marTop w:val="0"/>
                      <w:marBottom w:val="0"/>
                      <w:divBdr>
                        <w:top w:val="none" w:sz="0" w:space="0" w:color="auto"/>
                        <w:left w:val="none" w:sz="0" w:space="0" w:color="auto"/>
                        <w:bottom w:val="none" w:sz="0" w:space="0" w:color="auto"/>
                        <w:right w:val="none" w:sz="0" w:space="0" w:color="auto"/>
                      </w:divBdr>
                    </w:div>
                    <w:div w:id="1972243764">
                      <w:marLeft w:val="0"/>
                      <w:marRight w:val="0"/>
                      <w:marTop w:val="0"/>
                      <w:marBottom w:val="0"/>
                      <w:divBdr>
                        <w:top w:val="none" w:sz="0" w:space="0" w:color="auto"/>
                        <w:left w:val="none" w:sz="0" w:space="0" w:color="auto"/>
                        <w:bottom w:val="none" w:sz="0" w:space="0" w:color="auto"/>
                        <w:right w:val="none" w:sz="0" w:space="0" w:color="auto"/>
                      </w:divBdr>
                    </w:div>
                  </w:divsChild>
                </w:div>
                <w:div w:id="821042348">
                  <w:marLeft w:val="0"/>
                  <w:marRight w:val="0"/>
                  <w:marTop w:val="0"/>
                  <w:marBottom w:val="0"/>
                  <w:divBdr>
                    <w:top w:val="none" w:sz="0" w:space="0" w:color="auto"/>
                    <w:left w:val="none" w:sz="0" w:space="0" w:color="auto"/>
                    <w:bottom w:val="none" w:sz="0" w:space="0" w:color="auto"/>
                    <w:right w:val="none" w:sz="0" w:space="0" w:color="auto"/>
                  </w:divBdr>
                  <w:divsChild>
                    <w:div w:id="313994681">
                      <w:marLeft w:val="0"/>
                      <w:marRight w:val="0"/>
                      <w:marTop w:val="0"/>
                      <w:marBottom w:val="0"/>
                      <w:divBdr>
                        <w:top w:val="none" w:sz="0" w:space="0" w:color="auto"/>
                        <w:left w:val="none" w:sz="0" w:space="0" w:color="auto"/>
                        <w:bottom w:val="none" w:sz="0" w:space="0" w:color="auto"/>
                        <w:right w:val="none" w:sz="0" w:space="0" w:color="auto"/>
                      </w:divBdr>
                    </w:div>
                  </w:divsChild>
                </w:div>
                <w:div w:id="2035033654">
                  <w:marLeft w:val="0"/>
                  <w:marRight w:val="0"/>
                  <w:marTop w:val="0"/>
                  <w:marBottom w:val="0"/>
                  <w:divBdr>
                    <w:top w:val="none" w:sz="0" w:space="0" w:color="auto"/>
                    <w:left w:val="none" w:sz="0" w:space="0" w:color="auto"/>
                    <w:bottom w:val="none" w:sz="0" w:space="0" w:color="auto"/>
                    <w:right w:val="none" w:sz="0" w:space="0" w:color="auto"/>
                  </w:divBdr>
                  <w:divsChild>
                    <w:div w:id="169833423">
                      <w:marLeft w:val="0"/>
                      <w:marRight w:val="0"/>
                      <w:marTop w:val="0"/>
                      <w:marBottom w:val="0"/>
                      <w:divBdr>
                        <w:top w:val="none" w:sz="0" w:space="0" w:color="auto"/>
                        <w:left w:val="none" w:sz="0" w:space="0" w:color="auto"/>
                        <w:bottom w:val="none" w:sz="0" w:space="0" w:color="auto"/>
                        <w:right w:val="none" w:sz="0" w:space="0" w:color="auto"/>
                      </w:divBdr>
                    </w:div>
                  </w:divsChild>
                </w:div>
                <w:div w:id="1436290138">
                  <w:marLeft w:val="0"/>
                  <w:marRight w:val="0"/>
                  <w:marTop w:val="0"/>
                  <w:marBottom w:val="0"/>
                  <w:divBdr>
                    <w:top w:val="none" w:sz="0" w:space="0" w:color="auto"/>
                    <w:left w:val="none" w:sz="0" w:space="0" w:color="auto"/>
                    <w:bottom w:val="none" w:sz="0" w:space="0" w:color="auto"/>
                    <w:right w:val="none" w:sz="0" w:space="0" w:color="auto"/>
                  </w:divBdr>
                  <w:divsChild>
                    <w:div w:id="85345253">
                      <w:marLeft w:val="0"/>
                      <w:marRight w:val="0"/>
                      <w:marTop w:val="0"/>
                      <w:marBottom w:val="0"/>
                      <w:divBdr>
                        <w:top w:val="none" w:sz="0" w:space="0" w:color="auto"/>
                        <w:left w:val="none" w:sz="0" w:space="0" w:color="auto"/>
                        <w:bottom w:val="none" w:sz="0" w:space="0" w:color="auto"/>
                        <w:right w:val="none" w:sz="0" w:space="0" w:color="auto"/>
                      </w:divBdr>
                    </w:div>
                  </w:divsChild>
                </w:div>
                <w:div w:id="1403528201">
                  <w:marLeft w:val="0"/>
                  <w:marRight w:val="0"/>
                  <w:marTop w:val="0"/>
                  <w:marBottom w:val="0"/>
                  <w:divBdr>
                    <w:top w:val="none" w:sz="0" w:space="0" w:color="auto"/>
                    <w:left w:val="none" w:sz="0" w:space="0" w:color="auto"/>
                    <w:bottom w:val="none" w:sz="0" w:space="0" w:color="auto"/>
                    <w:right w:val="none" w:sz="0" w:space="0" w:color="auto"/>
                  </w:divBdr>
                  <w:divsChild>
                    <w:div w:id="1999766784">
                      <w:marLeft w:val="0"/>
                      <w:marRight w:val="0"/>
                      <w:marTop w:val="0"/>
                      <w:marBottom w:val="0"/>
                      <w:divBdr>
                        <w:top w:val="none" w:sz="0" w:space="0" w:color="auto"/>
                        <w:left w:val="none" w:sz="0" w:space="0" w:color="auto"/>
                        <w:bottom w:val="none" w:sz="0" w:space="0" w:color="auto"/>
                        <w:right w:val="none" w:sz="0" w:space="0" w:color="auto"/>
                      </w:divBdr>
                    </w:div>
                  </w:divsChild>
                </w:div>
                <w:div w:id="192158627">
                  <w:marLeft w:val="0"/>
                  <w:marRight w:val="0"/>
                  <w:marTop w:val="0"/>
                  <w:marBottom w:val="0"/>
                  <w:divBdr>
                    <w:top w:val="none" w:sz="0" w:space="0" w:color="auto"/>
                    <w:left w:val="none" w:sz="0" w:space="0" w:color="auto"/>
                    <w:bottom w:val="none" w:sz="0" w:space="0" w:color="auto"/>
                    <w:right w:val="none" w:sz="0" w:space="0" w:color="auto"/>
                  </w:divBdr>
                  <w:divsChild>
                    <w:div w:id="2011063046">
                      <w:marLeft w:val="0"/>
                      <w:marRight w:val="0"/>
                      <w:marTop w:val="0"/>
                      <w:marBottom w:val="0"/>
                      <w:divBdr>
                        <w:top w:val="none" w:sz="0" w:space="0" w:color="auto"/>
                        <w:left w:val="none" w:sz="0" w:space="0" w:color="auto"/>
                        <w:bottom w:val="none" w:sz="0" w:space="0" w:color="auto"/>
                        <w:right w:val="none" w:sz="0" w:space="0" w:color="auto"/>
                      </w:divBdr>
                    </w:div>
                  </w:divsChild>
                </w:div>
                <w:div w:id="765466465">
                  <w:marLeft w:val="0"/>
                  <w:marRight w:val="0"/>
                  <w:marTop w:val="0"/>
                  <w:marBottom w:val="0"/>
                  <w:divBdr>
                    <w:top w:val="none" w:sz="0" w:space="0" w:color="auto"/>
                    <w:left w:val="none" w:sz="0" w:space="0" w:color="auto"/>
                    <w:bottom w:val="none" w:sz="0" w:space="0" w:color="auto"/>
                    <w:right w:val="none" w:sz="0" w:space="0" w:color="auto"/>
                  </w:divBdr>
                  <w:divsChild>
                    <w:div w:id="1190678101">
                      <w:marLeft w:val="0"/>
                      <w:marRight w:val="0"/>
                      <w:marTop w:val="0"/>
                      <w:marBottom w:val="0"/>
                      <w:divBdr>
                        <w:top w:val="none" w:sz="0" w:space="0" w:color="auto"/>
                        <w:left w:val="none" w:sz="0" w:space="0" w:color="auto"/>
                        <w:bottom w:val="none" w:sz="0" w:space="0" w:color="auto"/>
                        <w:right w:val="none" w:sz="0" w:space="0" w:color="auto"/>
                      </w:divBdr>
                    </w:div>
                  </w:divsChild>
                </w:div>
                <w:div w:id="1325204822">
                  <w:marLeft w:val="0"/>
                  <w:marRight w:val="0"/>
                  <w:marTop w:val="0"/>
                  <w:marBottom w:val="0"/>
                  <w:divBdr>
                    <w:top w:val="none" w:sz="0" w:space="0" w:color="auto"/>
                    <w:left w:val="none" w:sz="0" w:space="0" w:color="auto"/>
                    <w:bottom w:val="none" w:sz="0" w:space="0" w:color="auto"/>
                    <w:right w:val="none" w:sz="0" w:space="0" w:color="auto"/>
                  </w:divBdr>
                  <w:divsChild>
                    <w:div w:id="2062628386">
                      <w:marLeft w:val="0"/>
                      <w:marRight w:val="0"/>
                      <w:marTop w:val="0"/>
                      <w:marBottom w:val="0"/>
                      <w:divBdr>
                        <w:top w:val="none" w:sz="0" w:space="0" w:color="auto"/>
                        <w:left w:val="none" w:sz="0" w:space="0" w:color="auto"/>
                        <w:bottom w:val="none" w:sz="0" w:space="0" w:color="auto"/>
                        <w:right w:val="none" w:sz="0" w:space="0" w:color="auto"/>
                      </w:divBdr>
                    </w:div>
                  </w:divsChild>
                </w:div>
                <w:div w:id="1334912898">
                  <w:marLeft w:val="0"/>
                  <w:marRight w:val="0"/>
                  <w:marTop w:val="0"/>
                  <w:marBottom w:val="0"/>
                  <w:divBdr>
                    <w:top w:val="none" w:sz="0" w:space="0" w:color="auto"/>
                    <w:left w:val="none" w:sz="0" w:space="0" w:color="auto"/>
                    <w:bottom w:val="none" w:sz="0" w:space="0" w:color="auto"/>
                    <w:right w:val="none" w:sz="0" w:space="0" w:color="auto"/>
                  </w:divBdr>
                  <w:divsChild>
                    <w:div w:id="925842675">
                      <w:marLeft w:val="0"/>
                      <w:marRight w:val="0"/>
                      <w:marTop w:val="0"/>
                      <w:marBottom w:val="0"/>
                      <w:divBdr>
                        <w:top w:val="none" w:sz="0" w:space="0" w:color="auto"/>
                        <w:left w:val="none" w:sz="0" w:space="0" w:color="auto"/>
                        <w:bottom w:val="none" w:sz="0" w:space="0" w:color="auto"/>
                        <w:right w:val="none" w:sz="0" w:space="0" w:color="auto"/>
                      </w:divBdr>
                    </w:div>
                  </w:divsChild>
                </w:div>
                <w:div w:id="2100786550">
                  <w:marLeft w:val="0"/>
                  <w:marRight w:val="0"/>
                  <w:marTop w:val="0"/>
                  <w:marBottom w:val="0"/>
                  <w:divBdr>
                    <w:top w:val="none" w:sz="0" w:space="0" w:color="auto"/>
                    <w:left w:val="none" w:sz="0" w:space="0" w:color="auto"/>
                    <w:bottom w:val="none" w:sz="0" w:space="0" w:color="auto"/>
                    <w:right w:val="none" w:sz="0" w:space="0" w:color="auto"/>
                  </w:divBdr>
                  <w:divsChild>
                    <w:div w:id="119291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526965">
          <w:marLeft w:val="0"/>
          <w:marRight w:val="0"/>
          <w:marTop w:val="0"/>
          <w:marBottom w:val="0"/>
          <w:divBdr>
            <w:top w:val="none" w:sz="0" w:space="0" w:color="auto"/>
            <w:left w:val="none" w:sz="0" w:space="0" w:color="auto"/>
            <w:bottom w:val="none" w:sz="0" w:space="0" w:color="auto"/>
            <w:right w:val="none" w:sz="0" w:space="0" w:color="auto"/>
          </w:divBdr>
        </w:div>
        <w:div w:id="4901051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2" Type="http://schemas.openxmlformats.org/officeDocument/2006/relationships/hyperlink" Target="https://www.trade.gov/country-commercial-guides/ghana-mining-and-critical-minerals-2" TargetMode="External"/><Relationship Id="rId1" Type="http://schemas.openxmlformats.org/officeDocument/2006/relationships/hyperlink" Target="https://www.afdb.org/sites/default/files/documents/publications/critical_minerals_for_africas_inclusive_growth_and_development_l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B0336 - Ghana - Accra</OfficeCountry>
    <DocumentStatus xmlns="d9cf0e28-81d2-4dc7-8b10-820d80ed680d">Approved</DocumentStatus>
    <DocCoverageEndDate xmlns="d9cf0e28-81d2-4dc7-8b10-820d80ed680d">2026-12-31T05:00:00+00:00</DocCoverageEndDat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01005765</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UNDP-GHA</OperatingUnit>
    <FocusArea xmlns="d9cf0e28-81d2-4dc7-8b10-820d80ed680d" xsi:nil="true"/>
    <DocCoverageStartDate xmlns="d9cf0e28-81d2-4dc7-8b10-820d80ed680d">2026-01-01T05:00:00+00:00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5C41AABF-F16D-435F-BF75-370E5B332AEC}">
  <ds:schemaRefs>
    <ds:schemaRef ds:uri="http://schemas.microsoft.com/sharepoint/v3/contenttype/forms"/>
  </ds:schemaRefs>
</ds:datastoreItem>
</file>

<file path=customXml/itemProps2.xml><?xml version="1.0" encoding="utf-8"?>
<ds:datastoreItem xmlns:ds="http://schemas.openxmlformats.org/officeDocument/2006/customXml" ds:itemID="{FEE1BAE4-0D4B-47F3-99E5-8961C2EDEDF6}"/>
</file>

<file path=customXml/itemProps3.xml><?xml version="1.0" encoding="utf-8"?>
<ds:datastoreItem xmlns:ds="http://schemas.openxmlformats.org/officeDocument/2006/customXml" ds:itemID="{14EA6EB6-D9BC-47A3-96EB-8F173D599E88}">
  <ds:schemaRefs>
    <ds:schemaRef ds:uri="http://schemas.microsoft.com/office/2006/metadata/properties"/>
    <ds:schemaRef ds:uri="http://schemas.microsoft.com/office/infopath/2007/PartnerControls"/>
    <ds:schemaRef ds:uri="9eb3ee59-155b-48e6-aa7c-6f606c8e88a5"/>
    <ds:schemaRef ds:uri="0cc9cbd3-f745-42de-89ad-f3936e113fc3"/>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Pages>
  <Words>4997</Words>
  <Characters>28483</Characters>
  <Application>Microsoft Office Word</Application>
  <DocSecurity>0</DocSecurity>
  <Lines>237</Lines>
  <Paragraphs>66</Paragraphs>
  <ScaleCrop>false</ScaleCrop>
  <Company/>
  <LinksUpToDate>false</LinksUpToDate>
  <CharactersWithSpaces>33414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Ampratwum</dc:creator>
  <cp:keywords/>
  <dc:description/>
  <cp:lastModifiedBy>Catherine Adodoadji-Dogbe</cp:lastModifiedBy>
  <cp:revision>48</cp:revision>
  <cp:lastPrinted>2026-03-04T11:08:00Z</cp:lastPrinted>
  <dcterms:created xsi:type="dcterms:W3CDTF">2026-03-05T12:22:00Z</dcterms:created>
  <dcterms:modified xsi:type="dcterms:W3CDTF">2026-03-20T23:14:00Z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0x010100155F732436BD414ABE4F9007290F88BC</vt:lpwstr>
  </property>
</Properties>
</file>